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8D09" w14:textId="77777777" w:rsidR="00B5370C" w:rsidRPr="00B5370C" w:rsidRDefault="00B5370C" w:rsidP="00B5370C">
      <w:pPr>
        <w:spacing w:before="300" w:after="150" w:line="384" w:lineRule="atLeast"/>
        <w:outlineLvl w:val="1"/>
        <w:rPr>
          <w:rFonts w:ascii="Helvetica Neue" w:eastAsia="Times New Roman" w:hAnsi="Helvetica Neue" w:cs="Times New Roman"/>
          <w:spacing w:val="2"/>
          <w:sz w:val="45"/>
          <w:szCs w:val="45"/>
        </w:rPr>
      </w:pPr>
      <w:bookmarkStart w:id="0" w:name="_GoBack"/>
      <w:bookmarkEnd w:id="0"/>
      <w:r w:rsidRPr="00B5370C">
        <w:rPr>
          <w:rFonts w:ascii="Helvetica Neue" w:eastAsia="Times New Roman" w:hAnsi="Helvetica Neue" w:cs="Times New Roman"/>
          <w:color w:val="0B5394"/>
          <w:spacing w:val="2"/>
          <w:sz w:val="45"/>
          <w:szCs w:val="45"/>
        </w:rPr>
        <w:t>overview of the flow</w:t>
      </w:r>
    </w:p>
    <w:p w14:paraId="023793F9" w14:textId="7992E9CA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</w:t>
      </w:r>
      <w:r>
        <w:rPr>
          <w:rFonts w:ascii="Helvetica Neue" w:eastAsia="Times New Roman" w:hAnsi="Helvetica Neue" w:cs="Times New Roman"/>
          <w:spacing w:val="2"/>
        </w:rPr>
        <w:t>is use case</w:t>
      </w:r>
      <w:r w:rsidRPr="00B5370C">
        <w:rPr>
          <w:rFonts w:ascii="Helvetica Neue" w:eastAsia="Times New Roman" w:hAnsi="Helvetica Neue" w:cs="Times New Roman"/>
          <w:spacing w:val="2"/>
        </w:rPr>
        <w:t xml:space="preserve"> shows how to configure several messaging and integration endpoints. The user asks for a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by specifying the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Id. The flow will invoke a web service and return the response to the user. Additionally, some type of </w:t>
      </w:r>
      <w:r>
        <w:rPr>
          <w:rFonts w:ascii="Helvetica Neue" w:eastAsia="Times New Roman" w:hAnsi="Helvetica Neue" w:cs="Times New Roman"/>
          <w:spacing w:val="2"/>
        </w:rPr>
        <w:t>offers</w:t>
      </w:r>
      <w:r w:rsidRPr="00B5370C">
        <w:rPr>
          <w:rFonts w:ascii="Helvetica Neue" w:eastAsia="Times New Roman" w:hAnsi="Helvetica Neue" w:cs="Times New Roman"/>
          <w:spacing w:val="2"/>
        </w:rPr>
        <w:t xml:space="preserve"> will be stored to a database.</w:t>
      </w:r>
    </w:p>
    <w:p w14:paraId="29347B0B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flow is as follows:</w:t>
      </w:r>
    </w:p>
    <w:p w14:paraId="5D6128B1" w14:textId="1A6789F3" w:rsidR="00B5370C" w:rsidRPr="00B5370C" w:rsidRDefault="00B5370C" w:rsidP="00B5370C">
      <w:pPr>
        <w:numPr>
          <w:ilvl w:val="0"/>
          <w:numId w:val="1"/>
        </w:numPr>
        <w:spacing w:before="150" w:after="150"/>
        <w:ind w:left="0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An integration </w:t>
      </w:r>
      <w:hyperlink r:id="rId5" w:anchor="gateway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gateway </w:t>
        </w:r>
      </w:hyperlink>
      <w:r w:rsidRPr="00B5370C">
        <w:rPr>
          <w:rFonts w:ascii="Helvetica Neue" w:eastAsia="Times New Roman" w:hAnsi="Helvetica Neue" w:cs="Times New Roman"/>
          <w:spacing w:val="2"/>
        </w:rPr>
        <w:t>(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service) serves as the entry to the messaging system.</w:t>
      </w:r>
    </w:p>
    <w:p w14:paraId="7362FB05" w14:textId="71460560" w:rsidR="00B5370C" w:rsidRPr="00B5370C" w:rsidRDefault="00B5370C" w:rsidP="00B5370C">
      <w:pPr>
        <w:numPr>
          <w:ilvl w:val="0"/>
          <w:numId w:val="1"/>
        </w:numPr>
        <w:spacing w:before="150" w:after="150"/>
        <w:ind w:left="0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 </w:t>
      </w:r>
      <w:hyperlink r:id="rId6" w:anchor="transformer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transformer </w:t>
        </w:r>
      </w:hyperlink>
      <w:r w:rsidRPr="00B5370C">
        <w:rPr>
          <w:rFonts w:ascii="Helvetica Neue" w:eastAsia="Times New Roman" w:hAnsi="Helvetica Neue" w:cs="Times New Roman"/>
          <w:spacing w:val="2"/>
        </w:rPr>
        <w:t xml:space="preserve">builds the request message from the user specified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Id.</w:t>
      </w:r>
    </w:p>
    <w:p w14:paraId="3744DE29" w14:textId="77777777" w:rsidR="00B5370C" w:rsidRPr="00B5370C" w:rsidRDefault="00B5370C" w:rsidP="00B5370C">
      <w:pPr>
        <w:numPr>
          <w:ilvl w:val="0"/>
          <w:numId w:val="1"/>
        </w:numPr>
        <w:spacing w:before="150" w:after="150"/>
        <w:ind w:left="0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 web service </w:t>
      </w:r>
      <w:hyperlink r:id="rId7" w:anchor="webservices-outbound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outbound gateway</w:t>
        </w:r>
      </w:hyperlink>
      <w:r w:rsidRPr="00B5370C">
        <w:rPr>
          <w:rFonts w:ascii="Helvetica Neue" w:eastAsia="Times New Roman" w:hAnsi="Helvetica Neue" w:cs="Times New Roman"/>
          <w:spacing w:val="2"/>
        </w:rPr>
        <w:t> sends the request to a web service and waits for a response.</w:t>
      </w:r>
    </w:p>
    <w:p w14:paraId="680BA1BC" w14:textId="4CC55879" w:rsidR="00B5370C" w:rsidRPr="00B5370C" w:rsidRDefault="00B5370C" w:rsidP="00B5370C">
      <w:pPr>
        <w:numPr>
          <w:ilvl w:val="0"/>
          <w:numId w:val="1"/>
        </w:numPr>
        <w:spacing w:before="150" w:after="150"/>
        <w:ind w:left="0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 </w:t>
      </w:r>
      <w:hyperlink r:id="rId8" w:anchor="service-activator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service activator</w:t>
        </w:r>
      </w:hyperlink>
      <w:r w:rsidRPr="00B5370C">
        <w:rPr>
          <w:rFonts w:ascii="Helvetica Neue" w:eastAsia="Times New Roman" w:hAnsi="Helvetica Neue" w:cs="Times New Roman"/>
          <w:spacing w:val="2"/>
        </w:rPr>
        <w:t xml:space="preserve"> is subscribed to the response channel in order to return the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name to the user.</w:t>
      </w:r>
    </w:p>
    <w:p w14:paraId="21489725" w14:textId="0DEFF523" w:rsidR="00B5370C" w:rsidRPr="00B5370C" w:rsidRDefault="00B5370C" w:rsidP="00B5370C">
      <w:pPr>
        <w:numPr>
          <w:ilvl w:val="0"/>
          <w:numId w:val="1"/>
        </w:numPr>
        <w:spacing w:before="150" w:after="150"/>
        <w:ind w:left="0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 </w:t>
      </w:r>
      <w:hyperlink r:id="rId9" w:anchor="filter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filter </w:t>
        </w:r>
      </w:hyperlink>
      <w:r w:rsidRPr="00B5370C">
        <w:rPr>
          <w:rFonts w:ascii="Helvetica Neue" w:eastAsia="Times New Roman" w:hAnsi="Helvetica Neue" w:cs="Times New Roman"/>
          <w:spacing w:val="2"/>
        </w:rPr>
        <w:t xml:space="preserve">is also subscribed to the response channel. This filter will send some types of </w:t>
      </w:r>
      <w:r>
        <w:rPr>
          <w:rFonts w:ascii="Helvetica Neue" w:eastAsia="Times New Roman" w:hAnsi="Helvetica Neue" w:cs="Times New Roman"/>
          <w:spacing w:val="2"/>
        </w:rPr>
        <w:t xml:space="preserve">offers </w:t>
      </w:r>
      <w:r w:rsidRPr="00B5370C">
        <w:rPr>
          <w:rFonts w:ascii="Helvetica Neue" w:eastAsia="Times New Roman" w:hAnsi="Helvetica Neue" w:cs="Times New Roman"/>
          <w:spacing w:val="2"/>
        </w:rPr>
        <w:t xml:space="preserve"> to a </w:t>
      </w:r>
      <w:r>
        <w:rPr>
          <w:rFonts w:ascii="Helvetica Neue" w:eastAsia="Times New Roman" w:hAnsi="Helvetica Neue" w:cs="Times New Roman"/>
          <w:spacing w:val="2"/>
        </w:rPr>
        <w:t>database</w:t>
      </w:r>
      <w:r w:rsidRPr="00B5370C">
        <w:rPr>
          <w:rFonts w:ascii="Helvetica Neue" w:eastAsia="Times New Roman" w:hAnsi="Helvetica Neue" w:cs="Times New Roman"/>
          <w:spacing w:val="2"/>
        </w:rPr>
        <w:t> </w:t>
      </w:r>
      <w:hyperlink r:id="rId10" w:anchor="mongodb-outbound-channel-adapter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channel adapter</w:t>
        </w:r>
      </w:hyperlink>
      <w:r w:rsidRPr="00B5370C">
        <w:rPr>
          <w:rFonts w:ascii="Helvetica Neue" w:eastAsia="Times New Roman" w:hAnsi="Helvetica Neue" w:cs="Times New Roman"/>
          <w:spacing w:val="2"/>
        </w:rPr>
        <w:t> in order to store the response to a database.</w:t>
      </w:r>
    </w:p>
    <w:p w14:paraId="78DB24DB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following diagram better shows how the flow is structured:</w:t>
      </w:r>
    </w:p>
    <w:p w14:paraId="0A21CB2A" w14:textId="692591BC" w:rsidR="00B5370C" w:rsidRPr="00B5370C" w:rsidRDefault="004879CA" w:rsidP="00B5370C">
      <w:pPr>
        <w:jc w:val="center"/>
        <w:rPr>
          <w:rFonts w:ascii="Helvetica Neue" w:eastAsia="Times New Roman" w:hAnsi="Helvetica Neue" w:cs="Times New Roman"/>
          <w:spacing w:val="2"/>
        </w:rPr>
      </w:pPr>
      <w:r>
        <w:rPr>
          <w:rFonts w:ascii="Helvetica Neue" w:eastAsia="Times New Roman" w:hAnsi="Helvetica Neue" w:cs="Times New Roman"/>
          <w:noProof/>
          <w:spacing w:val="2"/>
        </w:rPr>
        <w:lastRenderedPageBreak/>
        <w:drawing>
          <wp:inline distT="0" distB="0" distL="0" distR="0" wp14:anchorId="6154C39E" wp14:editId="21A3BC69">
            <wp:extent cx="65151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C96C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lastRenderedPageBreak/>
        <w:t> </w:t>
      </w:r>
    </w:p>
    <w:p w14:paraId="20EB12CC" w14:textId="77777777" w:rsidR="00B5370C" w:rsidRPr="00B5370C" w:rsidRDefault="00B5370C" w:rsidP="00B5370C">
      <w:pPr>
        <w:spacing w:before="300" w:after="150" w:line="384" w:lineRule="atLeast"/>
        <w:outlineLvl w:val="1"/>
        <w:rPr>
          <w:rFonts w:ascii="Helvetica Neue" w:eastAsia="Times New Roman" w:hAnsi="Helvetica Neue" w:cs="Times New Roman"/>
          <w:spacing w:val="2"/>
          <w:sz w:val="45"/>
          <w:szCs w:val="45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45"/>
          <w:szCs w:val="45"/>
        </w:rPr>
        <w:t>3 Spring configuration</w:t>
      </w:r>
    </w:p>
    <w:p w14:paraId="753CD86C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As discussed in the introduction section, the entire configuration is defined with JavaConfig. This configuration is split into three files: infrastructure, web service and database configuration. Let’s check it out:</w:t>
      </w:r>
    </w:p>
    <w:p w14:paraId="3A47AFE7" w14:textId="77777777" w:rsidR="00B5370C" w:rsidRPr="00B5370C" w:rsidRDefault="00B5370C" w:rsidP="00B5370C">
      <w:pPr>
        <w:spacing w:before="300" w:after="150" w:line="384" w:lineRule="atLeast"/>
        <w:outlineLvl w:val="2"/>
        <w:rPr>
          <w:rFonts w:ascii="Helvetica Neue" w:eastAsia="Times New Roman" w:hAnsi="Helvetica Neue" w:cs="Times New Roman"/>
          <w:spacing w:val="2"/>
          <w:sz w:val="36"/>
          <w:szCs w:val="36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36"/>
          <w:szCs w:val="36"/>
        </w:rPr>
        <w:t>3.1 Infrastructure configuration</w:t>
      </w:r>
    </w:p>
    <w:p w14:paraId="6B3416BE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This configuration file only contains the definition of message channels. The messaging endpoints (transformer, filter, etc…) are configured with annotations.</w:t>
      </w:r>
    </w:p>
    <w:p w14:paraId="48597175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b/>
          <w:bCs/>
          <w:spacing w:val="2"/>
        </w:rPr>
        <w:t>InfrastructureConfiguration.java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1DCE0F34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267D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C36E193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07893E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2CCED40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5A97CA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21F925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303D948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4578698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37755E1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2CA8364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4C37476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7FBA9BFE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34FF693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45744C4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199E3B53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66568D3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2175057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215FC22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71A8522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6164389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5CDB1ED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5D3BFEB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61A7AB0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7859826F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1CEDDA6E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6BE17C6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14:paraId="446EA8C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14:paraId="644EA69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14:paraId="385A2B8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14:paraId="76449BC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14:paraId="4118206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</w:tc>
        <w:tc>
          <w:tcPr>
            <w:tcW w:w="10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0728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@Configuration</w:t>
            </w:r>
          </w:p>
          <w:p w14:paraId="07566DBA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@ComponentScan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("xpadro.spring.integration.endpoint")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//@Component</w:t>
            </w:r>
          </w:p>
          <w:p w14:paraId="19BC3364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@IntegrationComponentScan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("xpadro.spring.integration.gateway")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//@MessagingGateway</w:t>
            </w:r>
          </w:p>
          <w:p w14:paraId="640C4D5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@EnableIntegration</w:t>
            </w:r>
          </w:p>
          <w:p w14:paraId="4700879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@Import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({MongoDBConfiguration.class, WebServiceConfiguration.class})</w:t>
            </w:r>
          </w:p>
          <w:p w14:paraId="7A5E2BB4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InfrastructureConfiguration {</w:t>
            </w:r>
          </w:p>
          <w:p w14:paraId="09BF8AA9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1437290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232D846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@Description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("Entry to the messaging system through the gateway.")</w:t>
            </w:r>
          </w:p>
          <w:p w14:paraId="243E1ABF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MessageChannel requestChannel() {</w:t>
            </w:r>
          </w:p>
          <w:p w14:paraId="7D94E05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new DirectChannel();</w:t>
            </w:r>
          </w:p>
          <w:p w14:paraId="5370147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0DCF155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5C72963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32F91C7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@Description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("Sends request messages to the web service outbound gateway")</w:t>
            </w:r>
          </w:p>
          <w:p w14:paraId="19C4BC79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MessageChannel invocationChannel() {</w:t>
            </w:r>
          </w:p>
          <w:p w14:paraId="2B7F21E2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new DirectChannel();</w:t>
            </w:r>
          </w:p>
          <w:p w14:paraId="4743B03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0ACC3B6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580E7BF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3EB74F89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@Description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("Sends web service responses to both the client and a database")</w:t>
            </w:r>
          </w:p>
          <w:p w14:paraId="1972FE3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MessageChannel responseChannel() {</w:t>
            </w:r>
          </w:p>
          <w:p w14:paraId="6B8EFD0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new PublishSubscribeChannel();</w:t>
            </w:r>
          </w:p>
          <w:p w14:paraId="678D3A0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2FF8D62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783D1A7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5B2D482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@Description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("Stores non filtered messages to the database")</w:t>
            </w:r>
          </w:p>
          <w:p w14:paraId="7336FDC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MessageChannel storeChannel() {</w:t>
            </w:r>
          </w:p>
          <w:p w14:paraId="1FB298C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new DirectChannel();</w:t>
            </w:r>
          </w:p>
          <w:p w14:paraId="219CE4B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1AFE033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0529F68A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lastRenderedPageBreak/>
        <w:t> </w:t>
      </w:r>
    </w:p>
    <w:p w14:paraId="35E3CBE6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@ComponentScan annotation searches for @Component annotated classes, which are our defined messaging endpoints; the filter, the transformer and the service activator.</w:t>
      </w:r>
    </w:p>
    <w:p w14:paraId="7F120021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@IntegrationComponentScan annotation searches for specific integration annotations. In our example, it will scan the entry gateway which is annotated with @MessagingGateway.</w:t>
      </w:r>
    </w:p>
    <w:p w14:paraId="709C006D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@EnableIntegration annotation enables integration configuration. For example, method level annotations like @Transformer or @Filter.</w:t>
      </w:r>
    </w:p>
    <w:p w14:paraId="2BC93AFA" w14:textId="77777777" w:rsidR="00B5370C" w:rsidRPr="00B5370C" w:rsidRDefault="00B5370C" w:rsidP="00B5370C">
      <w:pPr>
        <w:spacing w:before="300" w:after="150" w:line="384" w:lineRule="atLeast"/>
        <w:outlineLvl w:val="2"/>
        <w:rPr>
          <w:rFonts w:ascii="Helvetica Neue" w:eastAsia="Times New Roman" w:hAnsi="Helvetica Neue" w:cs="Times New Roman"/>
          <w:spacing w:val="2"/>
          <w:sz w:val="36"/>
          <w:szCs w:val="36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36"/>
          <w:szCs w:val="36"/>
        </w:rPr>
        <w:t>3.2 Web service configuration</w:t>
      </w:r>
    </w:p>
    <w:p w14:paraId="61E85984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This configuration file configures the web service outbound gateway and its required marshaller.</w:t>
      </w:r>
    </w:p>
    <w:p w14:paraId="29BF0ED9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b/>
          <w:bCs/>
          <w:spacing w:val="2"/>
        </w:rPr>
        <w:t>WebServiceConfiguration.java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10791FBC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51E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7B7F82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7B836A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211584F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19A47C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6C06D8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3F37359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440F3E9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17E0055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838903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D01C37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7B436C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67A6FB1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0BFC5A8F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6B2ADD5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66793D3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542DA02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75669F3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7CF7A62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43AEDD0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</w:tc>
        <w:tc>
          <w:tcPr>
            <w:tcW w:w="179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2E0F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@Configuration</w:t>
            </w:r>
          </w:p>
          <w:p w14:paraId="3A5D21C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WebServiceConfiguration {</w:t>
            </w:r>
          </w:p>
          <w:p w14:paraId="21E56BB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7961391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21D7443A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@ServiceActivator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(inputChannel = "invocationChannel")</w:t>
            </w:r>
          </w:p>
          <w:p w14:paraId="5A613312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MessageHandler wsOutboundGateway() {</w:t>
            </w:r>
          </w:p>
          <w:p w14:paraId="5DF116C0" w14:textId="008DCE3D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MarshallingWebServiceOutboundGateway gw = new MarshallingWebServiceOutboundGateway("http://localhost:8080/spring-ws-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s/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s", jaxb2Marshaller());</w:t>
            </w:r>
          </w:p>
          <w:p w14:paraId="05029C1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gw.setOutputChannelName("responseChannel");</w:t>
            </w:r>
          </w:p>
          <w:p w14:paraId="502AFE1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1C637D9F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gw;</w:t>
            </w:r>
          </w:p>
          <w:p w14:paraId="2FD7037F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66ADE49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382783A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5EF318E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Jaxb2Marshaller jaxb2Marshaller() {</w:t>
            </w:r>
          </w:p>
          <w:p w14:paraId="2F0F315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Jaxb2Marshaller marshaller = new Jaxb2Marshaller();</w:t>
            </w:r>
          </w:p>
          <w:p w14:paraId="74E4546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marshaller.setContextPath("xpadro.spring.integration.ws.types");</w:t>
            </w:r>
          </w:p>
          <w:p w14:paraId="7687F5E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58F14EC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marshaller;</w:t>
            </w:r>
          </w:p>
          <w:p w14:paraId="3C68C4A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1A4CD44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11C324A6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lastRenderedPageBreak/>
        <w:t> </w:t>
      </w:r>
    </w:p>
    <w:p w14:paraId="0661B45F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The gateway allows us to define its output channel but not the input channel. We need to annotate the adapter with @ServiceActivator in order to subscribe it to the invocation channel and avoid having to autowire it in the message channel bean definition.</w:t>
      </w:r>
    </w:p>
    <w:p w14:paraId="6D515F99" w14:textId="77777777" w:rsidR="00B5370C" w:rsidRPr="00B5370C" w:rsidRDefault="00B5370C" w:rsidP="00B5370C">
      <w:pPr>
        <w:spacing w:before="300" w:after="150" w:line="384" w:lineRule="atLeast"/>
        <w:outlineLvl w:val="2"/>
        <w:rPr>
          <w:rFonts w:ascii="Helvetica Neue" w:eastAsia="Times New Roman" w:hAnsi="Helvetica Neue" w:cs="Times New Roman"/>
          <w:spacing w:val="2"/>
          <w:sz w:val="36"/>
          <w:szCs w:val="36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36"/>
          <w:szCs w:val="36"/>
        </w:rPr>
        <w:t>3.3 Database configuration</w:t>
      </w:r>
    </w:p>
    <w:p w14:paraId="65CD6E89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This configuration file defines all necessary beans to set up </w:t>
      </w:r>
      <w:hyperlink r:id="rId12" w:tgtFrame="_blank" w:history="1">
        <w:r w:rsidRPr="00B5370C">
          <w:rPr>
            <w:rFonts w:ascii="Helvetica Neue" w:eastAsia="Times New Roman" w:hAnsi="Helvetica Neue" w:cs="Times New Roman"/>
            <w:color w:val="0000FF"/>
            <w:spacing w:val="2"/>
            <w:u w:val="single"/>
          </w:rPr>
          <w:t>mongoDB</w:t>
        </w:r>
      </w:hyperlink>
      <w:r w:rsidRPr="00B5370C">
        <w:rPr>
          <w:rFonts w:ascii="Helvetica Neue" w:eastAsia="Times New Roman" w:hAnsi="Helvetica Neue" w:cs="Times New Roman"/>
          <w:spacing w:val="2"/>
        </w:rPr>
        <w:t>. It also defines the mongoDB outbound channel adapter.</w:t>
      </w:r>
    </w:p>
    <w:p w14:paraId="151664A6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b/>
          <w:bCs/>
          <w:spacing w:val="2"/>
        </w:rPr>
        <w:t>MongoDBConfiguration.java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683E9902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FF6D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04D7B5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78154E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7A3FB43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28EB1A3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5E59D13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36BC73B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6AFFE8E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58C58DF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2DE30FDF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AE4B62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332BDAD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347755A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611CCE1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291A2E1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6C668F2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358FB05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</w:tc>
        <w:tc>
          <w:tcPr>
            <w:tcW w:w="109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D4209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@Configuration</w:t>
            </w:r>
          </w:p>
          <w:p w14:paraId="4E8B4F3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MongoDBConfiguration {</w:t>
            </w:r>
          </w:p>
          <w:p w14:paraId="516A420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7472D81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74D9896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MongoDbFactory mongoDbFactory() throws Exception {</w:t>
            </w:r>
          </w:p>
          <w:p w14:paraId="58792F8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new SimpleMongoDbFactory(new MongoClient(), "si4Db");</w:t>
            </w:r>
          </w:p>
          <w:p w14:paraId="3C21124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5BC8000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22B596CF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@Bean</w:t>
            </w:r>
          </w:p>
          <w:p w14:paraId="2B67589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@ServiceActivator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(inputChannel = "storeChannel")</w:t>
            </w:r>
          </w:p>
          <w:p w14:paraId="36BF81F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MessageHandler mongodbAdapter() throws Exception {</w:t>
            </w:r>
          </w:p>
          <w:p w14:paraId="6BE8942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MongoDbStoringMessageHandler adapter = new MongoDbStoringMessageHandler(mongoDbFactory());</w:t>
            </w:r>
          </w:p>
          <w:p w14:paraId="548960D5" w14:textId="7F65DAAC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adapter.setCollectionNameExpression(new LiteralExpression("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s"));</w:t>
            </w:r>
          </w:p>
          <w:p w14:paraId="3554A72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0B9DE3A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adapter;</w:t>
            </w:r>
          </w:p>
          <w:p w14:paraId="43335F00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24D05AF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4480D56A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 </w:t>
      </w:r>
    </w:p>
    <w:p w14:paraId="1D882EBC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Like the web service gateway, we can’t set the input channel to the adapter. I also have done that by specifying the input channel in the @ServiceActivator annotation.</w:t>
      </w:r>
    </w:p>
    <w:p w14:paraId="0C759301" w14:textId="77777777" w:rsidR="00B5370C" w:rsidRPr="00B5370C" w:rsidRDefault="00B5370C" w:rsidP="00B5370C">
      <w:pPr>
        <w:spacing w:before="300" w:after="150" w:line="384" w:lineRule="atLeast"/>
        <w:outlineLvl w:val="1"/>
        <w:rPr>
          <w:rFonts w:ascii="Helvetica Neue" w:eastAsia="Times New Roman" w:hAnsi="Helvetica Neue" w:cs="Times New Roman"/>
          <w:spacing w:val="2"/>
          <w:sz w:val="45"/>
          <w:szCs w:val="45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45"/>
          <w:szCs w:val="45"/>
        </w:rPr>
        <w:t>4 Detail of the endpoints</w:t>
      </w:r>
    </w:p>
    <w:p w14:paraId="15954364" w14:textId="19997D88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lastRenderedPageBreak/>
        <w:t>The first endpoint of the flow is the integration gateway, which will put the argument (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>Id) into the payload of a message and send it to the request channel.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B5370C" w:rsidRPr="00B5370C" w14:paraId="7472D06C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7056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31A640F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2171EB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5C0159C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ADDC2DE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9927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@MessagingGateway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(name = "entryGateway", defaultRequestChannel = "requestChannel")</w:t>
            </w:r>
          </w:p>
          <w:p w14:paraId="00C5CF6F" w14:textId="0D617F7E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public interface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Service {</w:t>
            </w:r>
          </w:p>
          <w:p w14:paraId="3FB378C4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632CCDD2" w14:textId="70B895B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String find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Id);</w:t>
            </w:r>
          </w:p>
          <w:p w14:paraId="48E0D5B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73B2B95D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 </w:t>
      </w:r>
    </w:p>
    <w:p w14:paraId="2A7E27FC" w14:textId="673FED30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 xml:space="preserve">The message containing the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id will reach the transformer. This endpoint will build the request object that the web service is expecting: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50BA1D58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0CA7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8F4CC0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2438E8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4C0433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EDF4ADC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747950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002D868A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6D8F10CE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2484A34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F78A70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2AB541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21C4B1F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11EC4DD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</w:tc>
        <w:tc>
          <w:tcPr>
            <w:tcW w:w="10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D7C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@Component</w:t>
            </w:r>
          </w:p>
          <w:p w14:paraId="442A9602" w14:textId="01D801B6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public class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RequestBuilder {</w:t>
            </w:r>
          </w:p>
          <w:p w14:paraId="30C9AFF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private Logger logger = LoggerFactory.getLogger(this.getClass());</w:t>
            </w:r>
          </w:p>
          <w:p w14:paraId="44700CB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19A3AF1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@Transformer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(inputChannel="requestChannel", outputChannel="invocationChannel")</w:t>
            </w:r>
          </w:p>
          <w:p w14:paraId="37815941" w14:textId="0F543529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Request buildRequest(Message&lt;String&gt; msg) {</w:t>
            </w:r>
          </w:p>
          <w:p w14:paraId="7849E029" w14:textId="7AACD56A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logger.info("Building request for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[{}]", msg.getPayload());</w:t>
            </w:r>
          </w:p>
          <w:p w14:paraId="45298506" w14:textId="073C5C26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Request request = new 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Request();</w:t>
            </w:r>
          </w:p>
          <w:p w14:paraId="64E10208" w14:textId="0FCC550B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request.set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Id(msg.getPayload());</w:t>
            </w:r>
          </w:p>
          <w:p w14:paraId="2717D85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58D3E0AA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request;</w:t>
            </w:r>
          </w:p>
          <w:p w14:paraId="535ED025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7763F4FA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0F04A2FF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 </w:t>
      </w:r>
    </w:p>
    <w:p w14:paraId="3FEDC4F0" w14:textId="40E88108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 xml:space="preserve">Subscribed to the response channel, which is the channel where the web service reply will be sent, there’s a service activator that will receive the response message and deliver the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name to the client: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3A57A7DF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8FCC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30F67D7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B372A6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E62567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6D9AAFF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625DC08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1AF78DF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03BCD29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7DE79A9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39223B0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13EF01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168D112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10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6B4C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@Component</w:t>
            </w:r>
          </w:p>
          <w:p w14:paraId="13E2A41E" w14:textId="5F779158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public class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ResponseHandler {</w:t>
            </w:r>
          </w:p>
          <w:p w14:paraId="78BEDA9A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private Logger logger = LoggerFactory.getLogger(this.getClass());</w:t>
            </w:r>
          </w:p>
          <w:p w14:paraId="4CD53FA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2BF6DCB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@ServiceActivator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(inputChannel="responseChannel")</w:t>
            </w:r>
          </w:p>
          <w:p w14:paraId="387EB239" w14:textId="3EA7E98C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String getResponse(Message&lt;Get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Response&gt; msg) {</w:t>
            </w:r>
          </w:p>
          <w:p w14:paraId="6F8808B3" w14:textId="58ABC473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Response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msg.getPayload();</w:t>
            </w:r>
          </w:p>
          <w:p w14:paraId="50C2AC9E" w14:textId="4D06B3EA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logger.info("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with ID [{}] received: {}",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Id(),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.getName());</w:t>
            </w:r>
          </w:p>
          <w:p w14:paraId="5765115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5B567484" w14:textId="149DA245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return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.getName();</w:t>
            </w:r>
          </w:p>
          <w:p w14:paraId="1EC0E43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68FFD9E9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4FCFE2E3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lastRenderedPageBreak/>
        <w:t> </w:t>
      </w:r>
    </w:p>
    <w:p w14:paraId="7540063D" w14:textId="4E8B00F3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 xml:space="preserve">Also subscribed to the response channel, a filter will decide based on its type, if the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is required to be stored to a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0370218F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C41F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06BB07C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0264AD6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811E30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13EB9D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E6B449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6433418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1D64B3E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3B55733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5830D7F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64DA35A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2248815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52959E6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50EA7BB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4E98A1A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09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D4CEB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@Component</w:t>
            </w:r>
          </w:p>
          <w:p w14:paraId="71FCAC62" w14:textId="167141BA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Stored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sFilter {</w:t>
            </w:r>
          </w:p>
          <w:p w14:paraId="056E23B7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private Logger logger = LoggerFactory.getLogger(this.getClass());</w:t>
            </w:r>
          </w:p>
          <w:p w14:paraId="6D5CDD8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1EAC3B4C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@Filter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(inputChannel="responseChannel", outputChannel="storeChannel")</w:t>
            </w:r>
          </w:p>
          <w:p w14:paraId="506B9AC4" w14:textId="76BECCB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boolean filter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(Message&lt;Get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Response&gt; msg) {</w:t>
            </w:r>
          </w:p>
          <w:p w14:paraId="4B1D27F8" w14:textId="46C3E240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if (!msg.getPayload().get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Id().startsWith("BC-")) {</w:t>
            </w:r>
          </w:p>
          <w:p w14:paraId="38933BF9" w14:textId="31934EEB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logger.info("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[{}] filtered. Not a BF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 msg.getPayload().get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Id());</w:t>
            </w:r>
          </w:p>
          <w:p w14:paraId="037081FF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return false;</w:t>
            </w:r>
          </w:p>
          <w:p w14:paraId="0E37D281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}</w:t>
            </w:r>
          </w:p>
          <w:p w14:paraId="0E93618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47122B06" w14:textId="0A9CA74A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logger.info("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[{}] validated. Storing to database", msg.getPayload().get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Id());</w:t>
            </w:r>
          </w:p>
          <w:p w14:paraId="1F0965F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true;</w:t>
            </w:r>
          </w:p>
          <w:p w14:paraId="469A687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14:paraId="2CA650A2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7FC42218" w14:textId="77777777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> </w:t>
      </w:r>
    </w:p>
    <w:p w14:paraId="225CE6EF" w14:textId="77777777" w:rsidR="00B5370C" w:rsidRPr="00B5370C" w:rsidRDefault="00B5370C" w:rsidP="00B5370C">
      <w:pPr>
        <w:spacing w:before="300" w:after="150" w:line="384" w:lineRule="atLeast"/>
        <w:outlineLvl w:val="1"/>
        <w:rPr>
          <w:rFonts w:ascii="Helvetica Neue" w:eastAsia="Times New Roman" w:hAnsi="Helvetica Neue" w:cs="Times New Roman"/>
          <w:spacing w:val="2"/>
          <w:sz w:val="45"/>
          <w:szCs w:val="45"/>
        </w:rPr>
      </w:pPr>
      <w:r w:rsidRPr="00B5370C">
        <w:rPr>
          <w:rFonts w:ascii="Helvetica Neue" w:eastAsia="Times New Roman" w:hAnsi="Helvetica Neue" w:cs="Times New Roman"/>
          <w:color w:val="0B5394"/>
          <w:spacing w:val="2"/>
          <w:sz w:val="45"/>
          <w:szCs w:val="45"/>
        </w:rPr>
        <w:t>5 Testing the entire flow</w:t>
      </w:r>
    </w:p>
    <w:p w14:paraId="61142E2C" w14:textId="76463364" w:rsidR="00B5370C" w:rsidRPr="00B5370C" w:rsidRDefault="00B5370C" w:rsidP="00B5370C">
      <w:pPr>
        <w:spacing w:after="450" w:line="432" w:lineRule="atLeast"/>
        <w:rPr>
          <w:rFonts w:ascii="Helvetica Neue" w:eastAsia="Times New Roman" w:hAnsi="Helvetica Neue" w:cs="Times New Roman"/>
          <w:spacing w:val="2"/>
        </w:rPr>
      </w:pPr>
      <w:r w:rsidRPr="00B5370C">
        <w:rPr>
          <w:rFonts w:ascii="Helvetica Neue" w:eastAsia="Times New Roman" w:hAnsi="Helvetica Neue" w:cs="Times New Roman"/>
          <w:spacing w:val="2"/>
        </w:rPr>
        <w:t xml:space="preserve">The following client will send two requests; a BC type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request that will be stored to the database and a DF type </w:t>
      </w:r>
      <w:r>
        <w:rPr>
          <w:rFonts w:ascii="Helvetica Neue" w:eastAsia="Times New Roman" w:hAnsi="Helvetica Neue" w:cs="Times New Roman"/>
          <w:spacing w:val="2"/>
        </w:rPr>
        <w:t>offer</w:t>
      </w:r>
      <w:r w:rsidRPr="00B5370C">
        <w:rPr>
          <w:rFonts w:ascii="Helvetica Neue" w:eastAsia="Times New Roman" w:hAnsi="Helvetica Neue" w:cs="Times New Roman"/>
          <w:spacing w:val="2"/>
        </w:rPr>
        <w:t xml:space="preserve"> that will be finally filtered: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B5370C" w:rsidRPr="00B5370C" w14:paraId="76B72A51" w14:textId="77777777" w:rsidTr="00B5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C358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6DEA3A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6394A88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EED2FD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2C50AB7D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DCF9B39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1082B81F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01DE2BA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433D1D20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1A9339B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1D19A082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7B2F6733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649716C5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13517E87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386FB74B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30D77F34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5637C841" w14:textId="77777777" w:rsidR="00B5370C" w:rsidRPr="00B5370C" w:rsidRDefault="00B5370C" w:rsidP="00B5370C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</w:tc>
        <w:tc>
          <w:tcPr>
            <w:tcW w:w="10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A41B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@RunWith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(SpringJUnit4ClassRunner.class)</w:t>
            </w:r>
          </w:p>
          <w:p w14:paraId="658752EE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@ContextConfiguration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(classes={InfrastructureConfiguration.class})</w:t>
            </w:r>
          </w:p>
          <w:p w14:paraId="13856BA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TestApp {</w:t>
            </w:r>
          </w:p>
          <w:p w14:paraId="00807EF4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@Autowired</w:t>
            </w:r>
          </w:p>
          <w:p w14:paraId="5C930578" w14:textId="56A18AF2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Service service;</w:t>
            </w:r>
          </w:p>
          <w:p w14:paraId="0F45BA98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14:paraId="01140AAD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B5370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</w:rPr>
              <w:t>@Test</w:t>
            </w:r>
          </w:p>
          <w:p w14:paraId="78EA3DD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void testFlow() {</w:t>
            </w:r>
          </w:p>
          <w:p w14:paraId="4D52C396" w14:textId="48F17986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String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 = service.find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("BC-45");</w:t>
            </w:r>
          </w:p>
          <w:p w14:paraId="7B262123" w14:textId="2A69CD3C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assertNotNull(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Name);</w:t>
            </w:r>
          </w:p>
          <w:p w14:paraId="00D23F25" w14:textId="095B7211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assertEquals("Introduction to Java",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Name);</w:t>
            </w:r>
          </w:p>
          <w:p w14:paraId="1CCD12A2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14:paraId="0250A06E" w14:textId="1DF8395C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 = service.find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("DF-21");</w:t>
            </w:r>
          </w:p>
          <w:p w14:paraId="6A275731" w14:textId="32A05CB2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assertNotNull(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Name);</w:t>
            </w:r>
          </w:p>
          <w:p w14:paraId="0248CFFB" w14:textId="1A853AF5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assertEquals("Functional Programming Principles in Scala",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offer</w:t>
            </w: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Name);</w:t>
            </w:r>
          </w:p>
          <w:p w14:paraId="3E5F8276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}</w:t>
            </w:r>
          </w:p>
          <w:p w14:paraId="711CBE23" w14:textId="77777777" w:rsidR="00B5370C" w:rsidRPr="00B5370C" w:rsidRDefault="00B5370C" w:rsidP="00B5370C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B5370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AA04A8C" w14:textId="77777777" w:rsidR="00F475D3" w:rsidRDefault="0035627C"/>
    <w:sectPr w:rsidR="00F475D3" w:rsidSect="003E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2FD1"/>
    <w:multiLevelType w:val="multilevel"/>
    <w:tmpl w:val="357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0C"/>
    <w:rsid w:val="0035627C"/>
    <w:rsid w:val="003E5BD9"/>
    <w:rsid w:val="00485FB0"/>
    <w:rsid w:val="004879CA"/>
    <w:rsid w:val="00B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FEC2"/>
  <w15:chartTrackingRefBased/>
  <w15:docId w15:val="{1403C671-DA66-B447-B12F-6E0DF527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7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37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70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537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37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70C"/>
  </w:style>
  <w:style w:type="character" w:styleId="Hyperlink">
    <w:name w:val="Hyperlink"/>
    <w:basedOn w:val="DefaultParagraphFont"/>
    <w:uiPriority w:val="99"/>
    <w:semiHidden/>
    <w:unhideWhenUsed/>
    <w:rsid w:val="00B53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0C"/>
    <w:rPr>
      <w:color w:val="800080"/>
      <w:u w:val="single"/>
    </w:rPr>
  </w:style>
  <w:style w:type="character" w:customStyle="1" w:styleId="crayon-n">
    <w:name w:val="crayon-n"/>
    <w:basedOn w:val="DefaultParagraphFont"/>
    <w:rsid w:val="00B5370C"/>
  </w:style>
  <w:style w:type="character" w:customStyle="1" w:styleId="crayon-sy">
    <w:name w:val="crayon-sy"/>
    <w:basedOn w:val="DefaultParagraphFont"/>
    <w:rsid w:val="00B5370C"/>
  </w:style>
  <w:style w:type="character" w:customStyle="1" w:styleId="crayon-s">
    <w:name w:val="crayon-s"/>
    <w:basedOn w:val="DefaultParagraphFont"/>
    <w:rsid w:val="00B5370C"/>
  </w:style>
  <w:style w:type="character" w:customStyle="1" w:styleId="crayon-h">
    <w:name w:val="crayon-h"/>
    <w:basedOn w:val="DefaultParagraphFont"/>
    <w:rsid w:val="00B5370C"/>
  </w:style>
  <w:style w:type="character" w:customStyle="1" w:styleId="crayon-c">
    <w:name w:val="crayon-c"/>
    <w:basedOn w:val="DefaultParagraphFont"/>
    <w:rsid w:val="00B5370C"/>
  </w:style>
  <w:style w:type="character" w:customStyle="1" w:styleId="crayon-v">
    <w:name w:val="crayon-v"/>
    <w:basedOn w:val="DefaultParagraphFont"/>
    <w:rsid w:val="00B5370C"/>
  </w:style>
  <w:style w:type="character" w:customStyle="1" w:styleId="crayon-t">
    <w:name w:val="crayon-t"/>
    <w:basedOn w:val="DefaultParagraphFont"/>
    <w:rsid w:val="00B5370C"/>
  </w:style>
  <w:style w:type="character" w:customStyle="1" w:styleId="crayon-m">
    <w:name w:val="crayon-m"/>
    <w:basedOn w:val="DefaultParagraphFont"/>
    <w:rsid w:val="00B5370C"/>
  </w:style>
  <w:style w:type="character" w:customStyle="1" w:styleId="crayon-e">
    <w:name w:val="crayon-e"/>
    <w:basedOn w:val="DefaultParagraphFont"/>
    <w:rsid w:val="00B5370C"/>
  </w:style>
  <w:style w:type="character" w:customStyle="1" w:styleId="crayon-st">
    <w:name w:val="crayon-st"/>
    <w:basedOn w:val="DefaultParagraphFont"/>
    <w:rsid w:val="00B5370C"/>
  </w:style>
  <w:style w:type="character" w:customStyle="1" w:styleId="crayon-r">
    <w:name w:val="crayon-r"/>
    <w:basedOn w:val="DefaultParagraphFont"/>
    <w:rsid w:val="00B5370C"/>
  </w:style>
  <w:style w:type="character" w:customStyle="1" w:styleId="crayon-o">
    <w:name w:val="crayon-o"/>
    <w:basedOn w:val="DefaultParagraphFont"/>
    <w:rsid w:val="00B5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3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6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8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20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integration/docs/4.0.0.RELEASE/reference/html/messaging-endpoints-chapt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integration/docs/4.0.0.RELEASE/reference/html/ws.html" TargetMode="External"/><Relationship Id="rId12" Type="http://schemas.openxmlformats.org/officeDocument/2006/relationships/hyperlink" Target="https://www.mongo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integration/docs/4.0.0.RELEASE/reference/html/messaging-transformation-chapter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://docs.spring.io/spring-integration/docs/4.0.0.RELEASE/reference/html/messaging-endpoints-chapter.html" TargetMode="External"/><Relationship Id="rId10" Type="http://schemas.openxmlformats.org/officeDocument/2006/relationships/hyperlink" Target="http://docs.spring.io/spring-integration/docs/4.0.0.RELEASE/reference/html/mongod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integration/docs/4.0.0.RELEASE/reference/html/messaging-routing-chap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Sukhendu Mukherjee</dc:creator>
  <cp:keywords/>
  <dc:description/>
  <cp:lastModifiedBy>Sukhendu Mukherjee</cp:lastModifiedBy>
  <cp:revision>2</cp:revision>
  <dcterms:created xsi:type="dcterms:W3CDTF">2019-12-02T06:51:00Z</dcterms:created>
  <dcterms:modified xsi:type="dcterms:W3CDTF">2019-12-02T06:51:00Z</dcterms:modified>
</cp:coreProperties>
</file>