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AE16" w14:textId="77777777" w:rsidR="001D2364" w:rsidRPr="00F00842" w:rsidRDefault="00000000">
      <w:pPr>
        <w:spacing w:before="2400" w:after="200"/>
        <w:rPr>
          <w:rFonts w:ascii="Abadi" w:hAnsi="Abadi"/>
        </w:rPr>
      </w:pPr>
      <w:r w:rsidRPr="00F00842">
        <w:rPr>
          <w:rFonts w:ascii="Abadi" w:hAnsi="Abadi"/>
          <w:b/>
          <w:bCs/>
          <w:caps/>
          <w:color w:val="FFD100"/>
          <w:spacing w:val="200"/>
          <w:sz w:val="20"/>
          <w:szCs w:val="20"/>
        </w:rPr>
        <w:t>A PERSONAL MARKETING OPERATING SYSTEM</w:t>
      </w:r>
    </w:p>
    <w:p w14:paraId="05076D12" w14:textId="77777777" w:rsidR="001D2364" w:rsidRPr="00F00842" w:rsidRDefault="00000000">
      <w:pPr>
        <w:spacing w:before="400" w:line="1300" w:lineRule="exact"/>
        <w:rPr>
          <w:rFonts w:ascii="Abadi" w:hAnsi="Abadi"/>
        </w:rPr>
      </w:pPr>
      <w:r w:rsidRPr="00F00842">
        <w:rPr>
          <w:rFonts w:ascii="Abadi" w:hAnsi="Abadi"/>
          <w:b/>
          <w:bCs/>
          <w:spacing w:val="40"/>
          <w:sz w:val="110"/>
          <w:szCs w:val="110"/>
        </w:rPr>
        <w:t>FOUNDRY</w:t>
      </w:r>
    </w:p>
    <w:p w14:paraId="08EFEE4F" w14:textId="77777777" w:rsidR="001D2364" w:rsidRPr="00F00842" w:rsidRDefault="00000000">
      <w:pPr>
        <w:spacing w:after="400" w:line="1300" w:lineRule="exact"/>
        <w:rPr>
          <w:rFonts w:ascii="Abadi" w:hAnsi="Abadi"/>
        </w:rPr>
      </w:pPr>
      <w:r w:rsidRPr="00F00842">
        <w:rPr>
          <w:rFonts w:ascii="Abadi" w:hAnsi="Abadi"/>
          <w:b/>
          <w:bCs/>
          <w:spacing w:val="40"/>
          <w:sz w:val="110"/>
          <w:szCs w:val="110"/>
        </w:rPr>
        <w:t>COLLECTIVE</w:t>
      </w:r>
    </w:p>
    <w:p w14:paraId="77960AF6" w14:textId="77777777" w:rsidR="001D2364" w:rsidRPr="00F00842" w:rsidRDefault="001D2364">
      <w:pPr>
        <w:pBdr>
          <w:bottom w:val="single" w:sz="60" w:space="0" w:color="FFD100"/>
        </w:pBdr>
        <w:spacing w:before="400" w:after="500"/>
        <w:rPr>
          <w:rFonts w:ascii="Abadi" w:hAnsi="Abadi"/>
        </w:rPr>
      </w:pPr>
    </w:p>
    <w:p w14:paraId="522F7D65" w14:textId="77777777" w:rsidR="001D2364" w:rsidRPr="00F00842" w:rsidRDefault="00000000">
      <w:pPr>
        <w:spacing w:before="200" w:after="300" w:line="440" w:lineRule="auto"/>
        <w:rPr>
          <w:rFonts w:ascii="Abadi" w:hAnsi="Abadi"/>
        </w:rPr>
      </w:pPr>
      <w:r w:rsidRPr="00F00842">
        <w:rPr>
          <w:rFonts w:ascii="Abadi" w:hAnsi="Abadi"/>
          <w:spacing w:val="20"/>
          <w:sz w:val="30"/>
          <w:szCs w:val="30"/>
        </w:rPr>
        <w:t>Thirteen specialist agents. Thirty-seven skills. One system that thinks, plans, writes, designs, and reports across every marketing function.</w:t>
      </w:r>
    </w:p>
    <w:p w14:paraId="7848416A" w14:textId="77777777" w:rsidR="001D2364" w:rsidRPr="00F00842" w:rsidRDefault="00000000">
      <w:pPr>
        <w:spacing w:before="800" w:after="40"/>
        <w:rPr>
          <w:rFonts w:ascii="Abadi" w:hAnsi="Abadi"/>
        </w:rPr>
      </w:pPr>
      <w:r w:rsidRPr="00F00842">
        <w:rPr>
          <w:rFonts w:ascii="Abadi" w:hAnsi="Abadi"/>
          <w:b/>
          <w:bCs/>
          <w:caps/>
          <w:color w:val="999999"/>
          <w:spacing w:val="200"/>
          <w:sz w:val="16"/>
          <w:szCs w:val="16"/>
        </w:rPr>
        <w:t>BUILT BY</w:t>
      </w:r>
    </w:p>
    <w:p w14:paraId="1C9E4D57" w14:textId="77777777" w:rsidR="00F00842" w:rsidRDefault="00F00842">
      <w:pPr>
        <w:spacing w:before="40" w:after="300"/>
        <w:rPr>
          <w:rFonts w:ascii="Abadi" w:hAnsi="Abadi"/>
          <w:b/>
          <w:bCs/>
          <w:sz w:val="36"/>
          <w:szCs w:val="36"/>
        </w:rPr>
      </w:pPr>
    </w:p>
    <w:p w14:paraId="0702875C" w14:textId="4CBA2806" w:rsidR="001D2364" w:rsidRPr="00F00842" w:rsidRDefault="00000000">
      <w:pPr>
        <w:spacing w:before="40" w:after="300"/>
        <w:rPr>
          <w:rFonts w:ascii="Abadi" w:hAnsi="Abadi"/>
        </w:rPr>
      </w:pPr>
      <w:r w:rsidRPr="00F00842">
        <w:rPr>
          <w:rFonts w:ascii="Abadi" w:hAnsi="Abadi"/>
          <w:b/>
          <w:bCs/>
          <w:sz w:val="36"/>
          <w:szCs w:val="36"/>
        </w:rPr>
        <w:t>Vikram Ghatge</w:t>
      </w:r>
    </w:p>
    <w:p w14:paraId="46DADB45" w14:textId="77777777" w:rsidR="001D2364" w:rsidRPr="00F00842" w:rsidRDefault="00000000">
      <w:pPr>
        <w:spacing w:before="400"/>
        <w:rPr>
          <w:rFonts w:ascii="Abadi" w:hAnsi="Abadi"/>
        </w:rPr>
      </w:pPr>
      <w:r w:rsidRPr="00F00842">
        <w:rPr>
          <w:rFonts w:ascii="Abadi" w:hAnsi="Abadi"/>
          <w:b/>
          <w:bCs/>
          <w:color w:val="999999"/>
          <w:spacing w:val="200"/>
          <w:sz w:val="16"/>
          <w:szCs w:val="16"/>
        </w:rPr>
        <w:t>VERSION 3.7</w:t>
      </w:r>
      <w:r w:rsidRPr="00F00842">
        <w:rPr>
          <w:rFonts w:ascii="Abadi" w:hAnsi="Abadi"/>
          <w:color w:val="999999"/>
          <w:sz w:val="16"/>
          <w:szCs w:val="16"/>
        </w:rPr>
        <w:t xml:space="preserve">     ·     </w:t>
      </w:r>
      <w:r w:rsidRPr="00F00842">
        <w:rPr>
          <w:rFonts w:ascii="Abadi" w:hAnsi="Abadi"/>
          <w:b/>
          <w:bCs/>
          <w:color w:val="999999"/>
          <w:spacing w:val="200"/>
          <w:sz w:val="16"/>
          <w:szCs w:val="16"/>
        </w:rPr>
        <w:t>JULY 2026</w:t>
      </w:r>
    </w:p>
    <w:p w14:paraId="551ACA3F" w14:textId="77777777" w:rsidR="001D2364" w:rsidRPr="00F00842" w:rsidRDefault="00000000">
      <w:pPr>
        <w:rPr>
          <w:rFonts w:ascii="Abadi" w:hAnsi="Abadi"/>
        </w:rPr>
      </w:pPr>
      <w:r w:rsidRPr="00F00842">
        <w:rPr>
          <w:rFonts w:ascii="Abadi" w:hAnsi="Abadi"/>
        </w:rPr>
        <w:br w:type="page"/>
      </w:r>
    </w:p>
    <w:p w14:paraId="7FCDA71A" w14:textId="77777777" w:rsidR="001D2364" w:rsidRPr="00F00842" w:rsidRDefault="00000000">
      <w:pPr>
        <w:pBdr>
          <w:top w:val="single" w:sz="4" w:space="0" w:color="0A0A0A"/>
          <w:left w:val="single" w:sz="4" w:space="0" w:color="0A0A0A"/>
          <w:right w:val="single" w:sz="4" w:space="0" w:color="0A0A0A"/>
        </w:pBdr>
        <w:shd w:val="clear" w:color="auto" w:fill="0A0A0A"/>
        <w:spacing w:before="400" w:after="40"/>
        <w:ind w:left="200"/>
        <w:rPr>
          <w:rFonts w:ascii="Abadi" w:hAnsi="Abadi"/>
        </w:rPr>
      </w:pPr>
      <w:r w:rsidRPr="00F00842">
        <w:rPr>
          <w:rFonts w:ascii="Abadi" w:hAnsi="Abadi"/>
          <w:b/>
          <w:bCs/>
          <w:color w:val="FFD100"/>
          <w:spacing w:val="60"/>
          <w:sz w:val="20"/>
          <w:szCs w:val="20"/>
        </w:rPr>
        <w:lastRenderedPageBreak/>
        <w:t>01</w:t>
      </w:r>
    </w:p>
    <w:p w14:paraId="0F9096F2" w14:textId="77777777" w:rsidR="001D2364" w:rsidRPr="00F00842" w:rsidRDefault="00000000">
      <w:pPr>
        <w:pBdr>
          <w:left w:val="single" w:sz="4" w:space="0" w:color="0A0A0A"/>
          <w:bottom w:val="single" w:sz="30" w:space="0" w:color="FFD100"/>
          <w:right w:val="single" w:sz="4" w:space="0" w:color="0A0A0A"/>
        </w:pBdr>
        <w:shd w:val="clear" w:color="auto" w:fill="0A0A0A"/>
        <w:spacing w:before="20" w:after="200"/>
        <w:ind w:left="200"/>
        <w:rPr>
          <w:rFonts w:ascii="Abadi" w:hAnsi="Abadi"/>
        </w:rPr>
      </w:pPr>
      <w:r w:rsidRPr="00F00842">
        <w:rPr>
          <w:rFonts w:ascii="Abadi" w:hAnsi="Abadi"/>
          <w:b/>
          <w:bCs/>
          <w:color w:val="FFFFFF"/>
          <w:spacing w:val="20"/>
          <w:sz w:val="40"/>
          <w:szCs w:val="40"/>
        </w:rPr>
        <w:t>WHAT IT IS</w:t>
      </w:r>
    </w:p>
    <w:p w14:paraId="38FB7730" w14:textId="77777777" w:rsidR="001D2364" w:rsidRPr="00F00842" w:rsidRDefault="00000000">
      <w:pPr>
        <w:spacing w:before="120" w:after="120" w:line="380" w:lineRule="auto"/>
        <w:rPr>
          <w:rFonts w:ascii="Abadi" w:hAnsi="Abadi"/>
        </w:rPr>
      </w:pPr>
      <w:r w:rsidRPr="00F00842">
        <w:rPr>
          <w:rFonts w:ascii="Abadi" w:hAnsi="Abadi"/>
          <w:b/>
          <w:bCs/>
          <w:spacing w:val="20"/>
          <w:sz w:val="26"/>
          <w:szCs w:val="26"/>
        </w:rPr>
        <w:t>Foundry Collective is a portable marketing operating system built on top of Claude.</w:t>
      </w:r>
    </w:p>
    <w:p w14:paraId="22184BE6" w14:textId="77777777" w:rsidR="001D2364" w:rsidRPr="00F00842" w:rsidRDefault="00000000">
      <w:pPr>
        <w:spacing w:before="120" w:after="120" w:line="340" w:lineRule="auto"/>
        <w:rPr>
          <w:rFonts w:ascii="Abadi" w:hAnsi="Abadi"/>
        </w:rPr>
      </w:pPr>
      <w:r w:rsidRPr="00F00842">
        <w:rPr>
          <w:rFonts w:ascii="Abadi" w:hAnsi="Abadi"/>
          <w:color w:val="1A1A1A"/>
        </w:rPr>
        <w:t>It functions as a full marketing department in software form. Each of its thirteen sub-agents represents a sub-function of that department. Together they cover strategy, research, editorial, creative, design, SEO, AI visibility, PR, social, podcast, lead generation, webinars, and analytics.</w:t>
      </w:r>
    </w:p>
    <w:p w14:paraId="192479C5" w14:textId="77777777" w:rsidR="001D2364" w:rsidRPr="00F00842" w:rsidRDefault="00000000">
      <w:pPr>
        <w:spacing w:before="120" w:after="120" w:line="340" w:lineRule="auto"/>
        <w:rPr>
          <w:rFonts w:ascii="Abadi" w:hAnsi="Abadi"/>
        </w:rPr>
      </w:pPr>
      <w:r w:rsidRPr="00F00842">
        <w:rPr>
          <w:rFonts w:ascii="Abadi" w:hAnsi="Abadi"/>
          <w:color w:val="1A1A1A"/>
        </w:rPr>
        <w:t xml:space="preserve">The system is designed to adapt. A single set of six context files, the brand brain, grounds every decision the team makes. Swap those files and every agent, every skill, every output adjusts automatically to a new brand context. That mechanism is what allows the system to move from one organization to another without a rebuild. It is ready to plug into </w:t>
      </w:r>
      <w:proofErr w:type="spellStart"/>
      <w:r w:rsidRPr="00F00842">
        <w:rPr>
          <w:rFonts w:ascii="Abadi" w:hAnsi="Abadi"/>
          <w:color w:val="1A1A1A"/>
        </w:rPr>
        <w:t>Anchanto</w:t>
      </w:r>
      <w:proofErr w:type="spellEnd"/>
      <w:r w:rsidRPr="00F00842">
        <w:rPr>
          <w:rFonts w:ascii="Abadi" w:hAnsi="Abadi"/>
          <w:color w:val="1A1A1A"/>
        </w:rPr>
        <w:t>.</w:t>
      </w:r>
    </w:p>
    <w:p w14:paraId="27602B6C" w14:textId="77777777" w:rsidR="001D2364" w:rsidRPr="00F00842" w:rsidRDefault="001D2364">
      <w:pPr>
        <w:spacing w:before="100" w:after="100"/>
        <w:rPr>
          <w:rFonts w:ascii="Abadi" w:hAnsi="Abadi"/>
        </w:rPr>
      </w:pPr>
    </w:p>
    <w:tbl>
      <w:tblPr>
        <w:tblW w:w="102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240"/>
      </w:tblGrid>
      <w:tr w:rsidR="001D2364" w:rsidRPr="00F00842" w14:paraId="42A8C2B8" w14:textId="77777777">
        <w:tblPrEx>
          <w:tblCellMar>
            <w:top w:w="0" w:type="dxa"/>
            <w:bottom w:w="0" w:type="dxa"/>
          </w:tblCellMar>
        </w:tblPrEx>
        <w:trPr>
          <w:cantSplit/>
        </w:trPr>
        <w:tc>
          <w:tcPr>
            <w:tcW w:w="10240" w:type="dxa"/>
            <w:shd w:val="clear" w:color="auto" w:fill="0A0A0A"/>
            <w:tcMar>
              <w:top w:w="200" w:type="dxa"/>
              <w:left w:w="300" w:type="dxa"/>
              <w:bottom w:w="200" w:type="dxa"/>
              <w:right w:w="300" w:type="dxa"/>
            </w:tcMar>
          </w:tcPr>
          <w:p w14:paraId="2F6E9232" w14:textId="77777777" w:rsidR="001D2364" w:rsidRPr="00F00842" w:rsidRDefault="00000000">
            <w:pPr>
              <w:spacing w:before="200" w:after="100"/>
              <w:rPr>
                <w:rFonts w:ascii="Abadi" w:hAnsi="Abadi"/>
              </w:rPr>
            </w:pPr>
            <w:r w:rsidRPr="00F00842">
              <w:rPr>
                <w:rFonts w:ascii="Abadi" w:hAnsi="Abadi"/>
                <w:b/>
                <w:bCs/>
                <w:caps/>
                <w:color w:val="FFD100"/>
                <w:spacing w:val="80"/>
                <w:sz w:val="20"/>
                <w:szCs w:val="20"/>
              </w:rPr>
              <w:t>THE CORE IDEA</w:t>
            </w:r>
          </w:p>
          <w:p w14:paraId="3FEB5856" w14:textId="77777777" w:rsidR="001D2364" w:rsidRPr="00F00842" w:rsidRDefault="00000000">
            <w:pPr>
              <w:spacing w:after="200" w:line="320" w:lineRule="auto"/>
              <w:rPr>
                <w:rFonts w:ascii="Abadi" w:hAnsi="Abadi"/>
              </w:rPr>
            </w:pPr>
            <w:r w:rsidRPr="00F00842">
              <w:rPr>
                <w:rFonts w:ascii="Abadi" w:hAnsi="Abadi"/>
                <w:color w:val="FFFFFF"/>
              </w:rPr>
              <w:t>A marketing team is a set of specialists who share context and hand off work. Foundry Collective encodes that pattern. Thirteen specialists, one shared brain, and a set of atomic execution modules they call whenever a specific deliverable is needed.</w:t>
            </w:r>
          </w:p>
        </w:tc>
      </w:tr>
    </w:tbl>
    <w:p w14:paraId="5F42E0C3" w14:textId="77777777" w:rsidR="001D2364" w:rsidRPr="00F00842" w:rsidRDefault="001D2364">
      <w:pPr>
        <w:spacing w:before="200" w:after="200"/>
        <w:rPr>
          <w:rFonts w:ascii="Abadi" w:hAnsi="Abadi"/>
        </w:rPr>
      </w:pPr>
    </w:p>
    <w:p w14:paraId="23B58377" w14:textId="77777777" w:rsidR="001D2364" w:rsidRPr="00F00842" w:rsidRDefault="00000000">
      <w:pPr>
        <w:spacing w:before="200" w:after="200"/>
        <w:jc w:val="center"/>
        <w:rPr>
          <w:rFonts w:ascii="Abadi" w:hAnsi="Abadi"/>
        </w:rPr>
      </w:pPr>
      <w:r w:rsidRPr="00F00842">
        <w:rPr>
          <w:rFonts w:ascii="Abadi" w:hAnsi="Abadi"/>
          <w:noProof/>
        </w:rPr>
        <w:drawing>
          <wp:inline distT="0" distB="0" distL="0" distR="0" wp14:anchorId="409E7A90" wp14:editId="0AFCB816">
            <wp:extent cx="6096000"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010025"/>
                    </a:xfrm>
                    <a:prstGeom prst="rect">
                      <a:avLst/>
                    </a:prstGeom>
                  </pic:spPr>
                </pic:pic>
              </a:graphicData>
            </a:graphic>
          </wp:inline>
        </w:drawing>
      </w:r>
    </w:p>
    <w:p w14:paraId="058131EB" w14:textId="77777777" w:rsidR="001D2364" w:rsidRPr="00F00842" w:rsidRDefault="00000000">
      <w:pPr>
        <w:spacing w:before="120" w:after="120" w:line="280" w:lineRule="auto"/>
        <w:jc w:val="center"/>
        <w:rPr>
          <w:rFonts w:ascii="Abadi" w:hAnsi="Abadi"/>
        </w:rPr>
      </w:pPr>
      <w:r w:rsidRPr="00F00842">
        <w:rPr>
          <w:rFonts w:ascii="Abadi" w:hAnsi="Abadi"/>
          <w:i/>
          <w:iCs/>
          <w:color w:val="555555"/>
          <w:sz w:val="18"/>
          <w:szCs w:val="18"/>
        </w:rPr>
        <w:t>Figure 01: The four-layer architecture. The brand brain grounds every decision. Specialists orchestrate work and call skills. Skills produce deliverables. Deliverables are routed to output folders by type.</w:t>
      </w:r>
    </w:p>
    <w:p w14:paraId="4864B500" w14:textId="77777777" w:rsidR="001D2364" w:rsidRPr="00F00842" w:rsidRDefault="00000000">
      <w:pPr>
        <w:rPr>
          <w:rFonts w:ascii="Abadi" w:hAnsi="Abadi"/>
        </w:rPr>
      </w:pPr>
      <w:r w:rsidRPr="00F00842">
        <w:rPr>
          <w:rFonts w:ascii="Abadi" w:hAnsi="Abadi"/>
        </w:rPr>
        <w:br w:type="page"/>
      </w:r>
    </w:p>
    <w:p w14:paraId="5A80966B" w14:textId="77777777" w:rsidR="001D2364" w:rsidRPr="00F00842" w:rsidRDefault="00000000">
      <w:pPr>
        <w:pBdr>
          <w:top w:val="single" w:sz="4" w:space="0" w:color="0A0A0A"/>
          <w:left w:val="single" w:sz="4" w:space="0" w:color="0A0A0A"/>
          <w:right w:val="single" w:sz="4" w:space="0" w:color="0A0A0A"/>
        </w:pBdr>
        <w:shd w:val="clear" w:color="auto" w:fill="0A0A0A"/>
        <w:spacing w:before="400" w:after="40"/>
        <w:ind w:left="200"/>
        <w:rPr>
          <w:rFonts w:ascii="Abadi" w:hAnsi="Abadi"/>
        </w:rPr>
      </w:pPr>
      <w:r w:rsidRPr="00F00842">
        <w:rPr>
          <w:rFonts w:ascii="Abadi" w:hAnsi="Abadi"/>
          <w:b/>
          <w:bCs/>
          <w:color w:val="FFD100"/>
          <w:spacing w:val="60"/>
          <w:sz w:val="20"/>
          <w:szCs w:val="20"/>
        </w:rPr>
        <w:lastRenderedPageBreak/>
        <w:t>02</w:t>
      </w:r>
    </w:p>
    <w:p w14:paraId="12176369" w14:textId="77777777" w:rsidR="001D2364" w:rsidRPr="00F00842" w:rsidRDefault="00000000">
      <w:pPr>
        <w:pBdr>
          <w:left w:val="single" w:sz="4" w:space="0" w:color="0A0A0A"/>
          <w:bottom w:val="single" w:sz="30" w:space="0" w:color="FFD100"/>
          <w:right w:val="single" w:sz="4" w:space="0" w:color="0A0A0A"/>
        </w:pBdr>
        <w:shd w:val="clear" w:color="auto" w:fill="0A0A0A"/>
        <w:spacing w:before="20" w:after="200"/>
        <w:ind w:left="200"/>
        <w:rPr>
          <w:rFonts w:ascii="Abadi" w:hAnsi="Abadi"/>
        </w:rPr>
      </w:pPr>
      <w:r w:rsidRPr="00F00842">
        <w:rPr>
          <w:rFonts w:ascii="Abadi" w:hAnsi="Abadi"/>
          <w:b/>
          <w:bCs/>
          <w:color w:val="FFFFFF"/>
          <w:spacing w:val="20"/>
          <w:sz w:val="40"/>
          <w:szCs w:val="40"/>
        </w:rPr>
        <w:t>THE THIRTEEN SPECIALISTS</w:t>
      </w:r>
    </w:p>
    <w:p w14:paraId="264D7323" w14:textId="77777777" w:rsidR="001D2364" w:rsidRPr="00F00842" w:rsidRDefault="00000000">
      <w:pPr>
        <w:spacing w:before="120" w:after="120" w:line="340" w:lineRule="auto"/>
        <w:rPr>
          <w:rFonts w:ascii="Abadi" w:hAnsi="Abadi"/>
        </w:rPr>
      </w:pPr>
      <w:r w:rsidRPr="00F00842">
        <w:rPr>
          <w:rFonts w:ascii="Abadi" w:hAnsi="Abadi"/>
          <w:color w:val="1A1A1A"/>
        </w:rPr>
        <w:t>Each specialist owns a marketing sub-function. They orchestrate multi-step work, call skills to produce concrete outputs, and write learnings back into a shared memory so the team gets sharper over time.</w:t>
      </w:r>
    </w:p>
    <w:p w14:paraId="0446BDD7" w14:textId="77777777" w:rsidR="001D2364" w:rsidRPr="00F00842" w:rsidRDefault="001D2364">
      <w:pPr>
        <w:spacing w:before="100" w:after="100"/>
        <w:rPr>
          <w:rFonts w:ascii="Abadi" w:hAnsi="Abadi"/>
        </w:rPr>
      </w:pPr>
    </w:p>
    <w:tbl>
      <w:tblPr>
        <w:tblW w:w="10240" w:type="dxa"/>
        <w:tblBorders>
          <w:top w:val="single" w:sz="4" w:space="0" w:color="0A0A0A"/>
          <w:left w:val="single" w:sz="4" w:space="0" w:color="0A0A0A"/>
          <w:bottom w:val="single" w:sz="4" w:space="0" w:color="0A0A0A"/>
          <w:right w:val="single" w:sz="4" w:space="0" w:color="0A0A0A"/>
          <w:insideH w:val="single" w:sz="2" w:space="0" w:color="0A0A0A"/>
          <w:insideV w:val="single" w:sz="2" w:space="0" w:color="0A0A0A"/>
        </w:tblBorders>
        <w:tblCellMar>
          <w:left w:w="10" w:type="dxa"/>
          <w:right w:w="10" w:type="dxa"/>
        </w:tblCellMar>
        <w:tblLook w:val="0000" w:firstRow="0" w:lastRow="0" w:firstColumn="0" w:lastColumn="0" w:noHBand="0" w:noVBand="0"/>
      </w:tblPr>
      <w:tblGrid>
        <w:gridCol w:w="2800"/>
        <w:gridCol w:w="2000"/>
        <w:gridCol w:w="5440"/>
      </w:tblGrid>
      <w:tr w:rsidR="001D2364" w:rsidRPr="00F00842" w14:paraId="04285F95" w14:textId="77777777">
        <w:tblPrEx>
          <w:tblCellMar>
            <w:top w:w="0" w:type="dxa"/>
            <w:bottom w:w="0" w:type="dxa"/>
          </w:tblCellMar>
        </w:tblPrEx>
        <w:trPr>
          <w:tblHeader/>
        </w:trPr>
        <w:tc>
          <w:tcPr>
            <w:tcW w:w="0" w:type="auto"/>
            <w:shd w:val="clear" w:color="auto" w:fill="0A0A0A"/>
            <w:tcMar>
              <w:top w:w="100" w:type="dxa"/>
              <w:left w:w="200" w:type="dxa"/>
              <w:bottom w:w="100" w:type="dxa"/>
              <w:right w:w="200" w:type="dxa"/>
            </w:tcMar>
          </w:tcPr>
          <w:p w14:paraId="28ED9675" w14:textId="77777777" w:rsidR="001D2364" w:rsidRPr="00F00842" w:rsidRDefault="00000000">
            <w:pPr>
              <w:spacing w:before="120" w:after="120"/>
              <w:rPr>
                <w:rFonts w:ascii="Abadi" w:hAnsi="Abadi"/>
              </w:rPr>
            </w:pPr>
            <w:r w:rsidRPr="00F00842">
              <w:rPr>
                <w:rFonts w:ascii="Abadi" w:hAnsi="Abadi"/>
                <w:b/>
                <w:bCs/>
                <w:caps/>
                <w:color w:val="FFD100"/>
                <w:spacing w:val="60"/>
                <w:sz w:val="18"/>
                <w:szCs w:val="18"/>
              </w:rPr>
              <w:t>THE SPECIALIST</w:t>
            </w:r>
          </w:p>
        </w:tc>
        <w:tc>
          <w:tcPr>
            <w:tcW w:w="0" w:type="auto"/>
            <w:shd w:val="clear" w:color="auto" w:fill="0A0A0A"/>
            <w:tcMar>
              <w:top w:w="100" w:type="dxa"/>
              <w:left w:w="200" w:type="dxa"/>
              <w:bottom w:w="100" w:type="dxa"/>
              <w:right w:w="200" w:type="dxa"/>
            </w:tcMar>
          </w:tcPr>
          <w:p w14:paraId="3DB1C691" w14:textId="77777777" w:rsidR="001D2364" w:rsidRPr="00F00842" w:rsidRDefault="00000000">
            <w:pPr>
              <w:spacing w:before="120" w:after="120"/>
              <w:rPr>
                <w:rFonts w:ascii="Abadi" w:hAnsi="Abadi"/>
              </w:rPr>
            </w:pPr>
            <w:r w:rsidRPr="00F00842">
              <w:rPr>
                <w:rFonts w:ascii="Abadi" w:hAnsi="Abadi"/>
                <w:b/>
                <w:bCs/>
                <w:caps/>
                <w:color w:val="FFD100"/>
                <w:spacing w:val="60"/>
                <w:sz w:val="18"/>
                <w:szCs w:val="18"/>
              </w:rPr>
              <w:t>DOMAIN</w:t>
            </w:r>
          </w:p>
        </w:tc>
        <w:tc>
          <w:tcPr>
            <w:tcW w:w="0" w:type="auto"/>
            <w:shd w:val="clear" w:color="auto" w:fill="0A0A0A"/>
            <w:tcMar>
              <w:top w:w="100" w:type="dxa"/>
              <w:left w:w="200" w:type="dxa"/>
              <w:bottom w:w="100" w:type="dxa"/>
              <w:right w:w="200" w:type="dxa"/>
            </w:tcMar>
          </w:tcPr>
          <w:p w14:paraId="681B8E20" w14:textId="77777777" w:rsidR="001D2364" w:rsidRPr="00F00842" w:rsidRDefault="00000000">
            <w:pPr>
              <w:spacing w:before="120" w:after="120"/>
              <w:rPr>
                <w:rFonts w:ascii="Abadi" w:hAnsi="Abadi"/>
              </w:rPr>
            </w:pPr>
            <w:r w:rsidRPr="00F00842">
              <w:rPr>
                <w:rFonts w:ascii="Abadi" w:hAnsi="Abadi"/>
                <w:b/>
                <w:bCs/>
                <w:caps/>
                <w:color w:val="FFD100"/>
                <w:spacing w:val="60"/>
                <w:sz w:val="18"/>
                <w:szCs w:val="18"/>
              </w:rPr>
              <w:t>WHAT THEY OWN</w:t>
            </w:r>
          </w:p>
        </w:tc>
      </w:tr>
      <w:tr w:rsidR="001D2364" w:rsidRPr="00F00842" w14:paraId="024F3BB6"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1BE79792" w14:textId="77777777" w:rsidR="001D2364" w:rsidRPr="00F00842" w:rsidRDefault="00000000">
            <w:pPr>
              <w:spacing w:before="100" w:after="100" w:line="280" w:lineRule="auto"/>
              <w:rPr>
                <w:rFonts w:ascii="Abadi" w:hAnsi="Abadi"/>
              </w:rPr>
            </w:pPr>
            <w:r w:rsidRPr="00F00842">
              <w:rPr>
                <w:rFonts w:ascii="Abadi" w:hAnsi="Abadi"/>
                <w:b/>
                <w:bCs/>
                <w:sz w:val="20"/>
                <w:szCs w:val="20"/>
              </w:rPr>
              <w:t xml:space="preserve">Brand </w:t>
            </w:r>
            <w:proofErr w:type="spellStart"/>
            <w:r w:rsidRPr="00F00842">
              <w:rPr>
                <w:rFonts w:ascii="Abadi" w:hAnsi="Abadi"/>
                <w:b/>
                <w:bCs/>
                <w:sz w:val="20"/>
                <w:szCs w:val="20"/>
              </w:rPr>
              <w:t>Onboarder</w:t>
            </w:r>
            <w:proofErr w:type="spellEnd"/>
          </w:p>
        </w:tc>
        <w:tc>
          <w:tcPr>
            <w:tcW w:w="2000" w:type="dxa"/>
            <w:tcMar>
              <w:top w:w="120" w:type="dxa"/>
              <w:left w:w="200" w:type="dxa"/>
              <w:bottom w:w="120" w:type="dxa"/>
              <w:right w:w="200" w:type="dxa"/>
            </w:tcMar>
            <w:vAlign w:val="center"/>
          </w:tcPr>
          <w:p w14:paraId="1EAE779C"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Intake &amp; Setup</w:t>
            </w:r>
          </w:p>
        </w:tc>
        <w:tc>
          <w:tcPr>
            <w:tcW w:w="5440" w:type="dxa"/>
            <w:tcMar>
              <w:top w:w="120" w:type="dxa"/>
              <w:left w:w="200" w:type="dxa"/>
              <w:bottom w:w="120" w:type="dxa"/>
              <w:right w:w="200" w:type="dxa"/>
            </w:tcMar>
            <w:vAlign w:val="center"/>
          </w:tcPr>
          <w:p w14:paraId="262F5EA9" w14:textId="77777777" w:rsidR="001D2364" w:rsidRPr="00F00842" w:rsidRDefault="00000000">
            <w:pPr>
              <w:spacing w:before="100" w:after="100" w:line="280" w:lineRule="auto"/>
              <w:rPr>
                <w:rFonts w:ascii="Abadi" w:hAnsi="Abadi"/>
              </w:rPr>
            </w:pPr>
            <w:r w:rsidRPr="00F00842">
              <w:rPr>
                <w:rFonts w:ascii="Abadi" w:hAnsi="Abadi"/>
                <w:sz w:val="20"/>
                <w:szCs w:val="20"/>
              </w:rPr>
              <w:t>Scrapes a brand URL or ingests materials, then builds the six-file brand brain from scratch.</w:t>
            </w:r>
          </w:p>
        </w:tc>
      </w:tr>
      <w:tr w:rsidR="001D2364" w:rsidRPr="00F00842" w14:paraId="753EB51D"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34B25F14" w14:textId="77777777" w:rsidR="001D2364" w:rsidRPr="00F00842" w:rsidRDefault="00000000">
            <w:pPr>
              <w:spacing w:before="100" w:after="100" w:line="280" w:lineRule="auto"/>
              <w:rPr>
                <w:rFonts w:ascii="Abadi" w:hAnsi="Abadi"/>
              </w:rPr>
            </w:pPr>
            <w:r w:rsidRPr="00F00842">
              <w:rPr>
                <w:rFonts w:ascii="Abadi" w:hAnsi="Abadi"/>
                <w:b/>
                <w:bCs/>
                <w:sz w:val="20"/>
                <w:szCs w:val="20"/>
              </w:rPr>
              <w:t>Campaign Strategist</w:t>
            </w:r>
          </w:p>
        </w:tc>
        <w:tc>
          <w:tcPr>
            <w:tcW w:w="2000" w:type="dxa"/>
            <w:tcMar>
              <w:top w:w="120" w:type="dxa"/>
              <w:left w:w="200" w:type="dxa"/>
              <w:bottom w:w="120" w:type="dxa"/>
              <w:right w:w="200" w:type="dxa"/>
            </w:tcMar>
            <w:vAlign w:val="center"/>
          </w:tcPr>
          <w:p w14:paraId="39F65151"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Strategy</w:t>
            </w:r>
          </w:p>
        </w:tc>
        <w:tc>
          <w:tcPr>
            <w:tcW w:w="5440" w:type="dxa"/>
            <w:tcMar>
              <w:top w:w="120" w:type="dxa"/>
              <w:left w:w="200" w:type="dxa"/>
              <w:bottom w:w="120" w:type="dxa"/>
              <w:right w:w="200" w:type="dxa"/>
            </w:tcMar>
            <w:vAlign w:val="center"/>
          </w:tcPr>
          <w:p w14:paraId="399A731B" w14:textId="77777777" w:rsidR="001D2364" w:rsidRPr="00F00842" w:rsidRDefault="00000000">
            <w:pPr>
              <w:spacing w:before="100" w:after="100" w:line="280" w:lineRule="auto"/>
              <w:rPr>
                <w:rFonts w:ascii="Abadi" w:hAnsi="Abadi"/>
              </w:rPr>
            </w:pPr>
            <w:r w:rsidRPr="00F00842">
              <w:rPr>
                <w:rFonts w:ascii="Abadi" w:hAnsi="Abadi"/>
                <w:sz w:val="20"/>
                <w:szCs w:val="20"/>
              </w:rPr>
              <w:t>Turns marketing goals into full campaign strategies. Owns paid media, email, and ABM planning.</w:t>
            </w:r>
          </w:p>
        </w:tc>
      </w:tr>
      <w:tr w:rsidR="001D2364" w:rsidRPr="00F00842" w14:paraId="62FB9DCF"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01B6FF5E" w14:textId="77777777" w:rsidR="001D2364" w:rsidRPr="00F00842" w:rsidRDefault="00000000">
            <w:pPr>
              <w:spacing w:before="100" w:after="100" w:line="280" w:lineRule="auto"/>
              <w:rPr>
                <w:rFonts w:ascii="Abadi" w:hAnsi="Abadi"/>
              </w:rPr>
            </w:pPr>
            <w:r w:rsidRPr="00F00842">
              <w:rPr>
                <w:rFonts w:ascii="Abadi" w:hAnsi="Abadi"/>
                <w:b/>
                <w:bCs/>
                <w:sz w:val="20"/>
                <w:szCs w:val="20"/>
              </w:rPr>
              <w:t>Market Researcher</w:t>
            </w:r>
          </w:p>
        </w:tc>
        <w:tc>
          <w:tcPr>
            <w:tcW w:w="2000" w:type="dxa"/>
            <w:tcMar>
              <w:top w:w="120" w:type="dxa"/>
              <w:left w:w="200" w:type="dxa"/>
              <w:bottom w:w="120" w:type="dxa"/>
              <w:right w:w="200" w:type="dxa"/>
            </w:tcMar>
            <w:vAlign w:val="center"/>
          </w:tcPr>
          <w:p w14:paraId="646F66ED"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Intelligence</w:t>
            </w:r>
          </w:p>
        </w:tc>
        <w:tc>
          <w:tcPr>
            <w:tcW w:w="5440" w:type="dxa"/>
            <w:tcMar>
              <w:top w:w="120" w:type="dxa"/>
              <w:left w:w="200" w:type="dxa"/>
              <w:bottom w:w="120" w:type="dxa"/>
              <w:right w:w="200" w:type="dxa"/>
            </w:tcMar>
            <w:vAlign w:val="center"/>
          </w:tcPr>
          <w:p w14:paraId="20CC91A1" w14:textId="77777777" w:rsidR="001D2364" w:rsidRPr="00F00842" w:rsidRDefault="00000000">
            <w:pPr>
              <w:spacing w:before="100" w:after="100" w:line="280" w:lineRule="auto"/>
              <w:rPr>
                <w:rFonts w:ascii="Abadi" w:hAnsi="Abadi"/>
              </w:rPr>
            </w:pPr>
            <w:r w:rsidRPr="00F00842">
              <w:rPr>
                <w:rFonts w:ascii="Abadi" w:hAnsi="Abadi"/>
                <w:sz w:val="20"/>
                <w:szCs w:val="20"/>
              </w:rPr>
              <w:t xml:space="preserve">Competitive intelligence and keyword research </w:t>
            </w:r>
            <w:proofErr w:type="gramStart"/>
            <w:r w:rsidRPr="00F00842">
              <w:rPr>
                <w:rFonts w:ascii="Abadi" w:hAnsi="Abadi"/>
                <w:sz w:val="20"/>
                <w:szCs w:val="20"/>
              </w:rPr>
              <w:t>combined</w:t>
            </w:r>
            <w:proofErr w:type="gramEnd"/>
            <w:r w:rsidRPr="00F00842">
              <w:rPr>
                <w:rFonts w:ascii="Abadi" w:hAnsi="Abadi"/>
                <w:sz w:val="20"/>
                <w:szCs w:val="20"/>
              </w:rPr>
              <w:t xml:space="preserve"> into one continuous signal.</w:t>
            </w:r>
          </w:p>
        </w:tc>
      </w:tr>
      <w:tr w:rsidR="001D2364" w:rsidRPr="00F00842" w14:paraId="5ACFDE6A"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69E2039C" w14:textId="77777777" w:rsidR="001D2364" w:rsidRPr="00F00842" w:rsidRDefault="00000000">
            <w:pPr>
              <w:spacing w:before="100" w:after="100" w:line="280" w:lineRule="auto"/>
              <w:rPr>
                <w:rFonts w:ascii="Abadi" w:hAnsi="Abadi"/>
              </w:rPr>
            </w:pPr>
            <w:r w:rsidRPr="00F00842">
              <w:rPr>
                <w:rFonts w:ascii="Abadi" w:hAnsi="Abadi"/>
                <w:b/>
                <w:bCs/>
                <w:sz w:val="20"/>
                <w:szCs w:val="20"/>
              </w:rPr>
              <w:t>Content Creator</w:t>
            </w:r>
          </w:p>
        </w:tc>
        <w:tc>
          <w:tcPr>
            <w:tcW w:w="2000" w:type="dxa"/>
            <w:tcMar>
              <w:top w:w="120" w:type="dxa"/>
              <w:left w:w="200" w:type="dxa"/>
              <w:bottom w:w="120" w:type="dxa"/>
              <w:right w:w="200" w:type="dxa"/>
            </w:tcMar>
            <w:vAlign w:val="center"/>
          </w:tcPr>
          <w:p w14:paraId="1EB169B7"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Editorial</w:t>
            </w:r>
          </w:p>
        </w:tc>
        <w:tc>
          <w:tcPr>
            <w:tcW w:w="5440" w:type="dxa"/>
            <w:tcMar>
              <w:top w:w="120" w:type="dxa"/>
              <w:left w:w="200" w:type="dxa"/>
              <w:bottom w:w="120" w:type="dxa"/>
              <w:right w:w="200" w:type="dxa"/>
            </w:tcMar>
            <w:vAlign w:val="center"/>
          </w:tcPr>
          <w:p w14:paraId="1731567E" w14:textId="77777777" w:rsidR="001D2364" w:rsidRPr="00F00842" w:rsidRDefault="00000000">
            <w:pPr>
              <w:spacing w:before="100" w:after="100" w:line="280" w:lineRule="auto"/>
              <w:rPr>
                <w:rFonts w:ascii="Abadi" w:hAnsi="Abadi"/>
              </w:rPr>
            </w:pPr>
            <w:r w:rsidRPr="00F00842">
              <w:rPr>
                <w:rFonts w:ascii="Abadi" w:hAnsi="Abadi"/>
                <w:sz w:val="20"/>
                <w:szCs w:val="20"/>
              </w:rPr>
              <w:t>Multi-format content packages: blog + social + landing page + email in one coherent voice.</w:t>
            </w:r>
          </w:p>
        </w:tc>
      </w:tr>
      <w:tr w:rsidR="001D2364" w:rsidRPr="00F00842" w14:paraId="45A19FAB"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73945CA6" w14:textId="77777777" w:rsidR="001D2364" w:rsidRPr="00F00842" w:rsidRDefault="00000000">
            <w:pPr>
              <w:spacing w:before="100" w:after="100" w:line="280" w:lineRule="auto"/>
              <w:rPr>
                <w:rFonts w:ascii="Abadi" w:hAnsi="Abadi"/>
              </w:rPr>
            </w:pPr>
            <w:r w:rsidRPr="00F00842">
              <w:rPr>
                <w:rFonts w:ascii="Abadi" w:hAnsi="Abadi"/>
                <w:b/>
                <w:bCs/>
                <w:sz w:val="20"/>
                <w:szCs w:val="20"/>
              </w:rPr>
              <w:t>Creative Designer</w:t>
            </w:r>
          </w:p>
        </w:tc>
        <w:tc>
          <w:tcPr>
            <w:tcW w:w="2000" w:type="dxa"/>
            <w:tcMar>
              <w:top w:w="120" w:type="dxa"/>
              <w:left w:w="200" w:type="dxa"/>
              <w:bottom w:w="120" w:type="dxa"/>
              <w:right w:w="200" w:type="dxa"/>
            </w:tcMar>
            <w:vAlign w:val="center"/>
          </w:tcPr>
          <w:p w14:paraId="1DB34BD6"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Design</w:t>
            </w:r>
          </w:p>
        </w:tc>
        <w:tc>
          <w:tcPr>
            <w:tcW w:w="5440" w:type="dxa"/>
            <w:tcMar>
              <w:top w:w="120" w:type="dxa"/>
              <w:left w:w="200" w:type="dxa"/>
              <w:bottom w:w="120" w:type="dxa"/>
              <w:right w:w="200" w:type="dxa"/>
            </w:tcMar>
            <w:vAlign w:val="center"/>
          </w:tcPr>
          <w:p w14:paraId="02710A37" w14:textId="77777777" w:rsidR="001D2364" w:rsidRPr="00F00842" w:rsidRDefault="00000000">
            <w:pPr>
              <w:spacing w:before="100" w:after="100" w:line="280" w:lineRule="auto"/>
              <w:rPr>
                <w:rFonts w:ascii="Abadi" w:hAnsi="Abadi"/>
              </w:rPr>
            </w:pPr>
            <w:r w:rsidRPr="00F00842">
              <w:rPr>
                <w:rFonts w:ascii="Abadi" w:hAnsi="Abadi"/>
                <w:sz w:val="20"/>
                <w:szCs w:val="20"/>
              </w:rPr>
              <w:t xml:space="preserve">Visual direction, social graphics, </w:t>
            </w:r>
            <w:proofErr w:type="gramStart"/>
            <w:r w:rsidRPr="00F00842">
              <w:rPr>
                <w:rFonts w:ascii="Abadi" w:hAnsi="Abadi"/>
                <w:sz w:val="20"/>
                <w:szCs w:val="20"/>
              </w:rPr>
              <w:t>ad</w:t>
            </w:r>
            <w:proofErr w:type="gramEnd"/>
            <w:r w:rsidRPr="00F00842">
              <w:rPr>
                <w:rFonts w:ascii="Abadi" w:hAnsi="Abadi"/>
                <w:sz w:val="20"/>
                <w:szCs w:val="20"/>
              </w:rPr>
              <w:t xml:space="preserve"> creative specs, and image production.</w:t>
            </w:r>
          </w:p>
        </w:tc>
      </w:tr>
      <w:tr w:rsidR="001D2364" w:rsidRPr="00F00842" w14:paraId="138BE1CD"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64774C19" w14:textId="77777777" w:rsidR="001D2364" w:rsidRPr="00F00842" w:rsidRDefault="00000000">
            <w:pPr>
              <w:spacing w:before="100" w:after="100" w:line="280" w:lineRule="auto"/>
              <w:rPr>
                <w:rFonts w:ascii="Abadi" w:hAnsi="Abadi"/>
              </w:rPr>
            </w:pPr>
            <w:r w:rsidRPr="00F00842">
              <w:rPr>
                <w:rFonts w:ascii="Abadi" w:hAnsi="Abadi"/>
                <w:b/>
                <w:bCs/>
                <w:sz w:val="20"/>
                <w:szCs w:val="20"/>
              </w:rPr>
              <w:t>Data Analyst</w:t>
            </w:r>
          </w:p>
        </w:tc>
        <w:tc>
          <w:tcPr>
            <w:tcW w:w="2000" w:type="dxa"/>
            <w:tcMar>
              <w:top w:w="120" w:type="dxa"/>
              <w:left w:w="200" w:type="dxa"/>
              <w:bottom w:w="120" w:type="dxa"/>
              <w:right w:w="200" w:type="dxa"/>
            </w:tcMar>
            <w:vAlign w:val="center"/>
          </w:tcPr>
          <w:p w14:paraId="4FAF37EB"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Analytics</w:t>
            </w:r>
          </w:p>
        </w:tc>
        <w:tc>
          <w:tcPr>
            <w:tcW w:w="5440" w:type="dxa"/>
            <w:tcMar>
              <w:top w:w="120" w:type="dxa"/>
              <w:left w:w="200" w:type="dxa"/>
              <w:bottom w:w="120" w:type="dxa"/>
              <w:right w:w="200" w:type="dxa"/>
            </w:tcMar>
            <w:vAlign w:val="center"/>
          </w:tcPr>
          <w:p w14:paraId="10010E3D" w14:textId="77777777" w:rsidR="001D2364" w:rsidRPr="00F00842" w:rsidRDefault="00000000">
            <w:pPr>
              <w:spacing w:before="100" w:after="100" w:line="280" w:lineRule="auto"/>
              <w:rPr>
                <w:rFonts w:ascii="Abadi" w:hAnsi="Abadi"/>
              </w:rPr>
            </w:pPr>
            <w:r w:rsidRPr="00F00842">
              <w:rPr>
                <w:rFonts w:ascii="Abadi" w:hAnsi="Abadi"/>
                <w:sz w:val="20"/>
                <w:szCs w:val="20"/>
              </w:rPr>
              <w:t>Campaign performance analysis with visual reporting. Feeds insights back into strategy.</w:t>
            </w:r>
          </w:p>
        </w:tc>
      </w:tr>
      <w:tr w:rsidR="001D2364" w:rsidRPr="00F00842" w14:paraId="18CBD958"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78622C51" w14:textId="77777777" w:rsidR="001D2364" w:rsidRPr="00F00842" w:rsidRDefault="00000000">
            <w:pPr>
              <w:spacing w:before="100" w:after="100" w:line="280" w:lineRule="auto"/>
              <w:rPr>
                <w:rFonts w:ascii="Abadi" w:hAnsi="Abadi"/>
              </w:rPr>
            </w:pPr>
            <w:r w:rsidRPr="00F00842">
              <w:rPr>
                <w:rFonts w:ascii="Abadi" w:hAnsi="Abadi"/>
                <w:b/>
                <w:bCs/>
                <w:sz w:val="20"/>
                <w:szCs w:val="20"/>
              </w:rPr>
              <w:t>SEO Specialist</w:t>
            </w:r>
          </w:p>
        </w:tc>
        <w:tc>
          <w:tcPr>
            <w:tcW w:w="2000" w:type="dxa"/>
            <w:tcMar>
              <w:top w:w="120" w:type="dxa"/>
              <w:left w:w="200" w:type="dxa"/>
              <w:bottom w:w="120" w:type="dxa"/>
              <w:right w:w="200" w:type="dxa"/>
            </w:tcMar>
            <w:vAlign w:val="center"/>
          </w:tcPr>
          <w:p w14:paraId="694B1E21"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Organic Search</w:t>
            </w:r>
          </w:p>
        </w:tc>
        <w:tc>
          <w:tcPr>
            <w:tcW w:w="5440" w:type="dxa"/>
            <w:tcMar>
              <w:top w:w="120" w:type="dxa"/>
              <w:left w:w="200" w:type="dxa"/>
              <w:bottom w:w="120" w:type="dxa"/>
              <w:right w:w="200" w:type="dxa"/>
            </w:tcMar>
            <w:vAlign w:val="center"/>
          </w:tcPr>
          <w:p w14:paraId="01CFB7D3" w14:textId="77777777" w:rsidR="001D2364" w:rsidRPr="00F00842" w:rsidRDefault="00000000">
            <w:pPr>
              <w:spacing w:before="100" w:after="100" w:line="280" w:lineRule="auto"/>
              <w:rPr>
                <w:rFonts w:ascii="Abadi" w:hAnsi="Abadi"/>
              </w:rPr>
            </w:pPr>
            <w:r w:rsidRPr="00F00842">
              <w:rPr>
                <w:rFonts w:ascii="Abadi" w:hAnsi="Abadi"/>
                <w:sz w:val="20"/>
                <w:szCs w:val="20"/>
              </w:rPr>
              <w:t>Technical site health, on-page optimization, and SEO strategy.</w:t>
            </w:r>
          </w:p>
        </w:tc>
      </w:tr>
      <w:tr w:rsidR="001D2364" w:rsidRPr="00F00842" w14:paraId="21B92B39"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5F5DC795" w14:textId="77777777" w:rsidR="001D2364" w:rsidRPr="00F00842" w:rsidRDefault="00000000">
            <w:pPr>
              <w:spacing w:before="100" w:after="100" w:line="280" w:lineRule="auto"/>
              <w:rPr>
                <w:rFonts w:ascii="Abadi" w:hAnsi="Abadi"/>
              </w:rPr>
            </w:pPr>
            <w:r w:rsidRPr="00F00842">
              <w:rPr>
                <w:rFonts w:ascii="Abadi" w:hAnsi="Abadi"/>
                <w:b/>
                <w:bCs/>
                <w:sz w:val="20"/>
                <w:szCs w:val="20"/>
              </w:rPr>
              <w:t>AI Citation Strategist</w:t>
            </w:r>
          </w:p>
        </w:tc>
        <w:tc>
          <w:tcPr>
            <w:tcW w:w="2000" w:type="dxa"/>
            <w:tcMar>
              <w:top w:w="120" w:type="dxa"/>
              <w:left w:w="200" w:type="dxa"/>
              <w:bottom w:w="120" w:type="dxa"/>
              <w:right w:w="200" w:type="dxa"/>
            </w:tcMar>
            <w:vAlign w:val="center"/>
          </w:tcPr>
          <w:p w14:paraId="2BBE7BF7"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AI Visibility</w:t>
            </w:r>
          </w:p>
        </w:tc>
        <w:tc>
          <w:tcPr>
            <w:tcW w:w="5440" w:type="dxa"/>
            <w:tcMar>
              <w:top w:w="120" w:type="dxa"/>
              <w:left w:w="200" w:type="dxa"/>
              <w:bottom w:w="120" w:type="dxa"/>
              <w:right w:w="200" w:type="dxa"/>
            </w:tcMar>
            <w:vAlign w:val="center"/>
          </w:tcPr>
          <w:p w14:paraId="45A68E98" w14:textId="77777777" w:rsidR="001D2364" w:rsidRPr="00F00842" w:rsidRDefault="00000000">
            <w:pPr>
              <w:spacing w:before="100" w:after="100" w:line="280" w:lineRule="auto"/>
              <w:rPr>
                <w:rFonts w:ascii="Abadi" w:hAnsi="Abadi"/>
              </w:rPr>
            </w:pPr>
            <w:r w:rsidRPr="00F00842">
              <w:rPr>
                <w:rFonts w:ascii="Abadi" w:hAnsi="Abadi"/>
                <w:sz w:val="20"/>
                <w:szCs w:val="20"/>
              </w:rPr>
              <w:t>Generative and Answer Engine Optimization. Wins recommendations from AI search.</w:t>
            </w:r>
          </w:p>
        </w:tc>
      </w:tr>
      <w:tr w:rsidR="001D2364" w:rsidRPr="00F00842" w14:paraId="67CC5EA4"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57BBE08E" w14:textId="77777777" w:rsidR="001D2364" w:rsidRPr="00F00842" w:rsidRDefault="00000000">
            <w:pPr>
              <w:spacing w:before="100" w:after="100" w:line="280" w:lineRule="auto"/>
              <w:rPr>
                <w:rFonts w:ascii="Abadi" w:hAnsi="Abadi"/>
              </w:rPr>
            </w:pPr>
            <w:r w:rsidRPr="00F00842">
              <w:rPr>
                <w:rFonts w:ascii="Abadi" w:hAnsi="Abadi"/>
                <w:b/>
                <w:bCs/>
                <w:sz w:val="20"/>
                <w:szCs w:val="20"/>
              </w:rPr>
              <w:t>PR / Comms</w:t>
            </w:r>
          </w:p>
        </w:tc>
        <w:tc>
          <w:tcPr>
            <w:tcW w:w="2000" w:type="dxa"/>
            <w:tcMar>
              <w:top w:w="120" w:type="dxa"/>
              <w:left w:w="200" w:type="dxa"/>
              <w:bottom w:w="120" w:type="dxa"/>
              <w:right w:w="200" w:type="dxa"/>
            </w:tcMar>
            <w:vAlign w:val="center"/>
          </w:tcPr>
          <w:p w14:paraId="5DA27FED"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Earned Media</w:t>
            </w:r>
          </w:p>
        </w:tc>
        <w:tc>
          <w:tcPr>
            <w:tcW w:w="5440" w:type="dxa"/>
            <w:tcMar>
              <w:top w:w="120" w:type="dxa"/>
              <w:left w:w="200" w:type="dxa"/>
              <w:bottom w:w="120" w:type="dxa"/>
              <w:right w:w="200" w:type="dxa"/>
            </w:tcMar>
            <w:vAlign w:val="center"/>
          </w:tcPr>
          <w:p w14:paraId="3E1286DB" w14:textId="77777777" w:rsidR="001D2364" w:rsidRPr="00F00842" w:rsidRDefault="00000000">
            <w:pPr>
              <w:spacing w:before="100" w:after="100" w:line="280" w:lineRule="auto"/>
              <w:rPr>
                <w:rFonts w:ascii="Abadi" w:hAnsi="Abadi"/>
              </w:rPr>
            </w:pPr>
            <w:r w:rsidRPr="00F00842">
              <w:rPr>
                <w:rFonts w:ascii="Abadi" w:hAnsi="Abadi"/>
                <w:sz w:val="20"/>
                <w:szCs w:val="20"/>
              </w:rPr>
              <w:t>Media relations, AP-style press releases, crisis response, and executive thought leadership.</w:t>
            </w:r>
          </w:p>
        </w:tc>
      </w:tr>
      <w:tr w:rsidR="001D2364" w:rsidRPr="00F00842" w14:paraId="55DC38CD"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2657A6AD" w14:textId="77777777" w:rsidR="001D2364" w:rsidRPr="00F00842" w:rsidRDefault="00000000">
            <w:pPr>
              <w:spacing w:before="100" w:after="100" w:line="280" w:lineRule="auto"/>
              <w:rPr>
                <w:rFonts w:ascii="Abadi" w:hAnsi="Abadi"/>
              </w:rPr>
            </w:pPr>
            <w:r w:rsidRPr="00F00842">
              <w:rPr>
                <w:rFonts w:ascii="Abadi" w:hAnsi="Abadi"/>
                <w:b/>
                <w:bCs/>
                <w:sz w:val="20"/>
                <w:szCs w:val="20"/>
              </w:rPr>
              <w:t>Social Strategist</w:t>
            </w:r>
          </w:p>
        </w:tc>
        <w:tc>
          <w:tcPr>
            <w:tcW w:w="2000" w:type="dxa"/>
            <w:tcMar>
              <w:top w:w="120" w:type="dxa"/>
              <w:left w:w="200" w:type="dxa"/>
              <w:bottom w:w="120" w:type="dxa"/>
              <w:right w:w="200" w:type="dxa"/>
            </w:tcMar>
            <w:vAlign w:val="center"/>
          </w:tcPr>
          <w:p w14:paraId="0BA2004F"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Social Growth</w:t>
            </w:r>
          </w:p>
        </w:tc>
        <w:tc>
          <w:tcPr>
            <w:tcW w:w="5440" w:type="dxa"/>
            <w:tcMar>
              <w:top w:w="120" w:type="dxa"/>
              <w:left w:w="200" w:type="dxa"/>
              <w:bottom w:w="120" w:type="dxa"/>
              <w:right w:w="200" w:type="dxa"/>
            </w:tcMar>
            <w:vAlign w:val="center"/>
          </w:tcPr>
          <w:p w14:paraId="60F298C9" w14:textId="77777777" w:rsidR="001D2364" w:rsidRPr="00F00842" w:rsidRDefault="00000000">
            <w:pPr>
              <w:spacing w:before="100" w:after="100" w:line="280" w:lineRule="auto"/>
              <w:rPr>
                <w:rFonts w:ascii="Abadi" w:hAnsi="Abadi"/>
              </w:rPr>
            </w:pPr>
            <w:r w:rsidRPr="00F00842">
              <w:rPr>
                <w:rFonts w:ascii="Abadi" w:hAnsi="Abadi"/>
                <w:sz w:val="20"/>
                <w:szCs w:val="20"/>
              </w:rPr>
              <w:t>Channel growth playbook, content calendar planning, and platform-native strategy.</w:t>
            </w:r>
          </w:p>
        </w:tc>
      </w:tr>
      <w:tr w:rsidR="001D2364" w:rsidRPr="00F00842" w14:paraId="38DCC34B"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7C7BEBE2" w14:textId="77777777" w:rsidR="001D2364" w:rsidRPr="00F00842" w:rsidRDefault="00000000">
            <w:pPr>
              <w:spacing w:before="100" w:after="100" w:line="280" w:lineRule="auto"/>
              <w:rPr>
                <w:rFonts w:ascii="Abadi" w:hAnsi="Abadi"/>
              </w:rPr>
            </w:pPr>
            <w:r w:rsidRPr="00F00842">
              <w:rPr>
                <w:rFonts w:ascii="Abadi" w:hAnsi="Abadi"/>
                <w:b/>
                <w:bCs/>
                <w:sz w:val="20"/>
                <w:szCs w:val="20"/>
              </w:rPr>
              <w:t>Podcast Strategist</w:t>
            </w:r>
          </w:p>
        </w:tc>
        <w:tc>
          <w:tcPr>
            <w:tcW w:w="2000" w:type="dxa"/>
            <w:tcMar>
              <w:top w:w="120" w:type="dxa"/>
              <w:left w:w="200" w:type="dxa"/>
              <w:bottom w:w="120" w:type="dxa"/>
              <w:right w:w="200" w:type="dxa"/>
            </w:tcMar>
            <w:vAlign w:val="center"/>
          </w:tcPr>
          <w:p w14:paraId="39152E05"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Podcast Program</w:t>
            </w:r>
          </w:p>
        </w:tc>
        <w:tc>
          <w:tcPr>
            <w:tcW w:w="5440" w:type="dxa"/>
            <w:tcMar>
              <w:top w:w="120" w:type="dxa"/>
              <w:left w:w="200" w:type="dxa"/>
              <w:bottom w:w="120" w:type="dxa"/>
              <w:right w:w="200" w:type="dxa"/>
            </w:tcMar>
            <w:vAlign w:val="center"/>
          </w:tcPr>
          <w:p w14:paraId="7C934576" w14:textId="77777777" w:rsidR="001D2364" w:rsidRPr="00F00842" w:rsidRDefault="00000000">
            <w:pPr>
              <w:spacing w:before="100" w:after="100" w:line="280" w:lineRule="auto"/>
              <w:rPr>
                <w:rFonts w:ascii="Abadi" w:hAnsi="Abadi"/>
              </w:rPr>
            </w:pPr>
            <w:r w:rsidRPr="00F00842">
              <w:rPr>
                <w:rFonts w:ascii="Abadi" w:hAnsi="Abadi"/>
                <w:sz w:val="20"/>
                <w:szCs w:val="20"/>
              </w:rPr>
              <w:t>Show positioning, guest research, scripting, and show notes.</w:t>
            </w:r>
          </w:p>
        </w:tc>
      </w:tr>
      <w:tr w:rsidR="001D2364" w:rsidRPr="00F00842" w14:paraId="3CB128AA"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083CDECE" w14:textId="77777777" w:rsidR="001D2364" w:rsidRPr="00F00842" w:rsidRDefault="00000000">
            <w:pPr>
              <w:spacing w:before="100" w:after="100" w:line="280" w:lineRule="auto"/>
              <w:rPr>
                <w:rFonts w:ascii="Abadi" w:hAnsi="Abadi"/>
              </w:rPr>
            </w:pPr>
            <w:r w:rsidRPr="00F00842">
              <w:rPr>
                <w:rFonts w:ascii="Abadi" w:hAnsi="Abadi"/>
                <w:b/>
                <w:bCs/>
                <w:sz w:val="20"/>
                <w:szCs w:val="20"/>
              </w:rPr>
              <w:t>Lead Generation Engine</w:t>
            </w:r>
          </w:p>
        </w:tc>
        <w:tc>
          <w:tcPr>
            <w:tcW w:w="2000" w:type="dxa"/>
            <w:tcMar>
              <w:top w:w="120" w:type="dxa"/>
              <w:left w:w="200" w:type="dxa"/>
              <w:bottom w:w="120" w:type="dxa"/>
              <w:right w:w="200" w:type="dxa"/>
            </w:tcMar>
            <w:vAlign w:val="center"/>
          </w:tcPr>
          <w:p w14:paraId="223C2E0C"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Demand</w:t>
            </w:r>
          </w:p>
        </w:tc>
        <w:tc>
          <w:tcPr>
            <w:tcW w:w="5440" w:type="dxa"/>
            <w:tcMar>
              <w:top w:w="120" w:type="dxa"/>
              <w:left w:w="200" w:type="dxa"/>
              <w:bottom w:w="120" w:type="dxa"/>
              <w:right w:w="200" w:type="dxa"/>
            </w:tcMar>
            <w:vAlign w:val="center"/>
          </w:tcPr>
          <w:p w14:paraId="79BF5873" w14:textId="77777777" w:rsidR="001D2364" w:rsidRPr="00F00842" w:rsidRDefault="00000000">
            <w:pPr>
              <w:spacing w:before="100" w:after="100" w:line="280" w:lineRule="auto"/>
              <w:rPr>
                <w:rFonts w:ascii="Abadi" w:hAnsi="Abadi"/>
              </w:rPr>
            </w:pPr>
            <w:r w:rsidRPr="00F00842">
              <w:rPr>
                <w:rFonts w:ascii="Abadi" w:hAnsi="Abadi"/>
                <w:sz w:val="20"/>
                <w:szCs w:val="20"/>
              </w:rPr>
              <w:t>Funnel architecture: channel mix, MQL / SQL scoring, and nurture flow design.</w:t>
            </w:r>
          </w:p>
        </w:tc>
      </w:tr>
      <w:tr w:rsidR="001D2364" w:rsidRPr="00F00842" w14:paraId="14F072B7" w14:textId="77777777">
        <w:tblPrEx>
          <w:tblCellMar>
            <w:top w:w="0" w:type="dxa"/>
            <w:bottom w:w="0" w:type="dxa"/>
          </w:tblCellMar>
        </w:tblPrEx>
        <w:trPr>
          <w:cantSplit/>
        </w:trPr>
        <w:tc>
          <w:tcPr>
            <w:tcW w:w="2800" w:type="dxa"/>
            <w:tcMar>
              <w:top w:w="120" w:type="dxa"/>
              <w:left w:w="200" w:type="dxa"/>
              <w:bottom w:w="120" w:type="dxa"/>
              <w:right w:w="200" w:type="dxa"/>
            </w:tcMar>
            <w:vAlign w:val="center"/>
          </w:tcPr>
          <w:p w14:paraId="7371E961" w14:textId="77777777" w:rsidR="001D2364" w:rsidRPr="00F00842" w:rsidRDefault="00000000">
            <w:pPr>
              <w:spacing w:before="100" w:after="100" w:line="280" w:lineRule="auto"/>
              <w:rPr>
                <w:rFonts w:ascii="Abadi" w:hAnsi="Abadi"/>
              </w:rPr>
            </w:pPr>
            <w:r w:rsidRPr="00F00842">
              <w:rPr>
                <w:rFonts w:ascii="Abadi" w:hAnsi="Abadi"/>
                <w:b/>
                <w:bCs/>
                <w:sz w:val="20"/>
                <w:szCs w:val="20"/>
              </w:rPr>
              <w:t>Webinar Strategist</w:t>
            </w:r>
          </w:p>
        </w:tc>
        <w:tc>
          <w:tcPr>
            <w:tcW w:w="2000" w:type="dxa"/>
            <w:tcMar>
              <w:top w:w="120" w:type="dxa"/>
              <w:left w:w="200" w:type="dxa"/>
              <w:bottom w:w="120" w:type="dxa"/>
              <w:right w:w="200" w:type="dxa"/>
            </w:tcMar>
            <w:vAlign w:val="center"/>
          </w:tcPr>
          <w:p w14:paraId="74133674" w14:textId="77777777" w:rsidR="001D2364" w:rsidRPr="00F00842" w:rsidRDefault="00000000">
            <w:pPr>
              <w:spacing w:before="100" w:after="100" w:line="280" w:lineRule="auto"/>
              <w:rPr>
                <w:rFonts w:ascii="Abadi" w:hAnsi="Abadi"/>
              </w:rPr>
            </w:pPr>
            <w:r w:rsidRPr="00F00842">
              <w:rPr>
                <w:rFonts w:ascii="Abadi" w:hAnsi="Abadi"/>
                <w:i/>
                <w:iCs/>
                <w:color w:val="555555"/>
                <w:sz w:val="18"/>
                <w:szCs w:val="18"/>
              </w:rPr>
              <w:t>Live Events</w:t>
            </w:r>
          </w:p>
        </w:tc>
        <w:tc>
          <w:tcPr>
            <w:tcW w:w="5440" w:type="dxa"/>
            <w:tcMar>
              <w:top w:w="120" w:type="dxa"/>
              <w:left w:w="200" w:type="dxa"/>
              <w:bottom w:w="120" w:type="dxa"/>
              <w:right w:w="200" w:type="dxa"/>
            </w:tcMar>
            <w:vAlign w:val="center"/>
          </w:tcPr>
          <w:p w14:paraId="201D0909" w14:textId="77777777" w:rsidR="001D2364" w:rsidRPr="00F00842" w:rsidRDefault="00000000">
            <w:pPr>
              <w:spacing w:before="100" w:after="100" w:line="280" w:lineRule="auto"/>
              <w:rPr>
                <w:rFonts w:ascii="Abadi" w:hAnsi="Abadi"/>
              </w:rPr>
            </w:pPr>
            <w:r w:rsidRPr="00F00842">
              <w:rPr>
                <w:rFonts w:ascii="Abadi" w:hAnsi="Abadi"/>
                <w:sz w:val="20"/>
                <w:szCs w:val="20"/>
              </w:rPr>
              <w:t>Concept, agenda, promotion, registration, and follow-up for the webinar program.</w:t>
            </w:r>
          </w:p>
        </w:tc>
      </w:tr>
    </w:tbl>
    <w:p w14:paraId="676DA527" w14:textId="77777777" w:rsidR="001D2364" w:rsidRPr="00F00842" w:rsidRDefault="001D2364">
      <w:pPr>
        <w:spacing w:before="200" w:after="200"/>
        <w:rPr>
          <w:rFonts w:ascii="Abadi" w:hAnsi="Abadi"/>
        </w:rPr>
      </w:pPr>
    </w:p>
    <w:tbl>
      <w:tblPr>
        <w:tblW w:w="10240" w:type="dxa"/>
        <w:tblBorders>
          <w:top w:val="single" w:sz="8" w:space="0" w:color="0A0A0A"/>
          <w:left w:val="single" w:sz="8" w:space="0" w:color="0A0A0A"/>
          <w:bottom w:val="single" w:sz="8" w:space="0" w:color="0A0A0A"/>
          <w:right w:val="single" w:sz="8" w:space="0" w:color="0A0A0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240"/>
      </w:tblGrid>
      <w:tr w:rsidR="001D2364" w:rsidRPr="00F00842" w14:paraId="4D3D0EFD" w14:textId="77777777">
        <w:tblPrEx>
          <w:tblCellMar>
            <w:top w:w="0" w:type="dxa"/>
            <w:bottom w:w="0" w:type="dxa"/>
          </w:tblCellMar>
        </w:tblPrEx>
        <w:trPr>
          <w:cantSplit/>
        </w:trPr>
        <w:tc>
          <w:tcPr>
            <w:tcW w:w="10240" w:type="dxa"/>
            <w:tcBorders>
              <w:top w:val="single" w:sz="8" w:space="0" w:color="0A0A0A"/>
              <w:left w:val="single" w:sz="8" w:space="0" w:color="0A0A0A"/>
              <w:bottom w:val="single" w:sz="8" w:space="0" w:color="0A0A0A"/>
              <w:right w:val="single" w:sz="8" w:space="0" w:color="0A0A0A"/>
            </w:tcBorders>
            <w:shd w:val="clear" w:color="auto" w:fill="FFD100"/>
            <w:tcMar>
              <w:top w:w="200" w:type="dxa"/>
              <w:left w:w="300" w:type="dxa"/>
              <w:bottom w:w="200" w:type="dxa"/>
              <w:right w:w="300" w:type="dxa"/>
            </w:tcMar>
          </w:tcPr>
          <w:p w14:paraId="7465BEBA" w14:textId="77777777" w:rsidR="001D2364" w:rsidRPr="00F00842" w:rsidRDefault="00000000">
            <w:pPr>
              <w:spacing w:before="200" w:after="100"/>
              <w:rPr>
                <w:rFonts w:ascii="Abadi" w:hAnsi="Abadi"/>
              </w:rPr>
            </w:pPr>
            <w:r w:rsidRPr="00F00842">
              <w:rPr>
                <w:rFonts w:ascii="Abadi" w:hAnsi="Abadi"/>
                <w:b/>
                <w:bCs/>
                <w:caps/>
                <w:spacing w:val="60"/>
              </w:rPr>
              <w:t>HOW THEY DECIDE WHO DOES WHAT</w:t>
            </w:r>
          </w:p>
          <w:p w14:paraId="7E52E58B" w14:textId="77777777" w:rsidR="001D2364" w:rsidRPr="00F00842" w:rsidRDefault="00000000">
            <w:pPr>
              <w:spacing w:after="200" w:line="320" w:lineRule="auto"/>
              <w:rPr>
                <w:rFonts w:ascii="Abadi" w:hAnsi="Abadi"/>
              </w:rPr>
            </w:pPr>
            <w:r w:rsidRPr="00F00842">
              <w:rPr>
                <w:rFonts w:ascii="Abadi" w:hAnsi="Abadi"/>
              </w:rPr>
              <w:t>A single bounded deliverable with a clear brief goes straight to a skill. A multi-step effort that needs judgment across formats goes to an agent. "Write me a blog post on X" is a skill call. "We are launching X and need a full content push" is an agent call.</w:t>
            </w:r>
          </w:p>
        </w:tc>
      </w:tr>
    </w:tbl>
    <w:p w14:paraId="3A74E5BD" w14:textId="77777777" w:rsidR="001D2364" w:rsidRPr="00F00842" w:rsidRDefault="00000000">
      <w:pPr>
        <w:rPr>
          <w:rFonts w:ascii="Abadi" w:hAnsi="Abadi"/>
        </w:rPr>
      </w:pPr>
      <w:r w:rsidRPr="00F00842">
        <w:rPr>
          <w:rFonts w:ascii="Abadi" w:hAnsi="Abadi"/>
        </w:rPr>
        <w:br w:type="page"/>
      </w:r>
    </w:p>
    <w:p w14:paraId="319E57BB" w14:textId="77777777" w:rsidR="001D2364" w:rsidRPr="00F00842" w:rsidRDefault="00000000">
      <w:pPr>
        <w:pBdr>
          <w:top w:val="single" w:sz="4" w:space="0" w:color="0A0A0A"/>
          <w:left w:val="single" w:sz="4" w:space="0" w:color="0A0A0A"/>
          <w:right w:val="single" w:sz="4" w:space="0" w:color="0A0A0A"/>
        </w:pBdr>
        <w:shd w:val="clear" w:color="auto" w:fill="0A0A0A"/>
        <w:spacing w:before="400" w:after="40"/>
        <w:ind w:left="200"/>
        <w:rPr>
          <w:rFonts w:ascii="Abadi" w:hAnsi="Abadi"/>
        </w:rPr>
      </w:pPr>
      <w:r w:rsidRPr="00F00842">
        <w:rPr>
          <w:rFonts w:ascii="Abadi" w:hAnsi="Abadi"/>
          <w:b/>
          <w:bCs/>
          <w:color w:val="FFD100"/>
          <w:spacing w:val="60"/>
          <w:sz w:val="20"/>
          <w:szCs w:val="20"/>
        </w:rPr>
        <w:lastRenderedPageBreak/>
        <w:t>03</w:t>
      </w:r>
    </w:p>
    <w:p w14:paraId="22987322" w14:textId="77777777" w:rsidR="001D2364" w:rsidRPr="00F00842" w:rsidRDefault="00000000">
      <w:pPr>
        <w:pBdr>
          <w:left w:val="single" w:sz="4" w:space="0" w:color="0A0A0A"/>
          <w:bottom w:val="single" w:sz="30" w:space="0" w:color="FFD100"/>
          <w:right w:val="single" w:sz="4" w:space="0" w:color="0A0A0A"/>
        </w:pBdr>
        <w:shd w:val="clear" w:color="auto" w:fill="0A0A0A"/>
        <w:spacing w:before="20" w:after="200"/>
        <w:ind w:left="200"/>
        <w:rPr>
          <w:rFonts w:ascii="Abadi" w:hAnsi="Abadi"/>
        </w:rPr>
      </w:pPr>
      <w:r w:rsidRPr="00F00842">
        <w:rPr>
          <w:rFonts w:ascii="Abadi" w:hAnsi="Abadi"/>
          <w:b/>
          <w:bCs/>
          <w:color w:val="FFFFFF"/>
          <w:spacing w:val="20"/>
          <w:sz w:val="40"/>
          <w:szCs w:val="40"/>
        </w:rPr>
        <w:t>THE THIRTY-SEVEN SKILLS</w:t>
      </w:r>
    </w:p>
    <w:p w14:paraId="4D859CCB" w14:textId="77777777" w:rsidR="001D2364" w:rsidRPr="00F00842" w:rsidRDefault="00000000">
      <w:pPr>
        <w:spacing w:before="120" w:after="120" w:line="340" w:lineRule="auto"/>
        <w:rPr>
          <w:rFonts w:ascii="Abadi" w:hAnsi="Abadi"/>
        </w:rPr>
      </w:pPr>
      <w:r w:rsidRPr="00F00842">
        <w:rPr>
          <w:rFonts w:ascii="Abadi" w:hAnsi="Abadi"/>
          <w:color w:val="1A1A1A"/>
        </w:rPr>
        <w:t>Skills are the atomic execution modules. Each one does a single, bounded job. Agents call them; a marketer can also call them directly for one-off tasks.</w:t>
      </w:r>
    </w:p>
    <w:p w14:paraId="19DCEF7D" w14:textId="77777777" w:rsidR="001D2364" w:rsidRPr="00F00842" w:rsidRDefault="001D2364">
      <w:pPr>
        <w:spacing w:before="100" w:after="100"/>
        <w:rPr>
          <w:rFonts w:ascii="Abadi" w:hAnsi="Abadi"/>
        </w:rPr>
      </w:pPr>
    </w:p>
    <w:tbl>
      <w:tblPr>
        <w:tblW w:w="10240" w:type="dxa"/>
        <w:tblBorders>
          <w:top w:val="single" w:sz="4" w:space="0" w:color="0A0A0A"/>
          <w:left w:val="single" w:sz="4" w:space="0" w:color="0A0A0A"/>
          <w:bottom w:val="single" w:sz="4" w:space="0" w:color="0A0A0A"/>
          <w:right w:val="single" w:sz="4" w:space="0" w:color="0A0A0A"/>
          <w:insideH w:val="single" w:sz="2" w:space="0" w:color="0A0A0A"/>
          <w:insideV w:val="single" w:sz="2" w:space="0" w:color="0A0A0A"/>
        </w:tblBorders>
        <w:tblCellMar>
          <w:left w:w="10" w:type="dxa"/>
          <w:right w:w="10" w:type="dxa"/>
        </w:tblCellMar>
        <w:tblLook w:val="0000" w:firstRow="0" w:lastRow="0" w:firstColumn="0" w:lastColumn="0" w:noHBand="0" w:noVBand="0"/>
      </w:tblPr>
      <w:tblGrid>
        <w:gridCol w:w="3600"/>
        <w:gridCol w:w="6640"/>
      </w:tblGrid>
      <w:tr w:rsidR="001D2364" w:rsidRPr="00F00842" w14:paraId="5FE064B5" w14:textId="77777777">
        <w:tblPrEx>
          <w:tblCellMar>
            <w:top w:w="0" w:type="dxa"/>
            <w:bottom w:w="0" w:type="dxa"/>
          </w:tblCellMar>
        </w:tblPrEx>
        <w:tc>
          <w:tcPr>
            <w:tcW w:w="0" w:type="auto"/>
            <w:gridSpan w:val="2"/>
            <w:shd w:val="clear" w:color="auto" w:fill="0A0A0A"/>
            <w:tcMar>
              <w:top w:w="100" w:type="dxa"/>
              <w:left w:w="200" w:type="dxa"/>
              <w:bottom w:w="100" w:type="dxa"/>
              <w:right w:w="200" w:type="dxa"/>
            </w:tcMar>
          </w:tcPr>
          <w:p w14:paraId="4BDC5CC9" w14:textId="77777777" w:rsidR="001D2364" w:rsidRPr="00F00842" w:rsidRDefault="00000000">
            <w:pPr>
              <w:spacing w:before="120" w:after="120"/>
              <w:rPr>
                <w:rFonts w:ascii="Abadi" w:hAnsi="Abadi"/>
              </w:rPr>
            </w:pPr>
            <w:r w:rsidRPr="00F00842">
              <w:rPr>
                <w:rFonts w:ascii="Abadi" w:hAnsi="Abadi"/>
                <w:b/>
                <w:bCs/>
                <w:caps/>
                <w:color w:val="FFD100"/>
                <w:spacing w:val="100"/>
                <w:sz w:val="20"/>
                <w:szCs w:val="20"/>
              </w:rPr>
              <w:t>BRAND BUILDING</w:t>
            </w:r>
          </w:p>
        </w:tc>
      </w:tr>
      <w:tr w:rsidR="001D2364" w:rsidRPr="00F00842" w14:paraId="6F16737D"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3E845DDA"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build-brand-context</w:t>
            </w:r>
          </w:p>
        </w:tc>
        <w:tc>
          <w:tcPr>
            <w:tcW w:w="6640" w:type="dxa"/>
            <w:tcMar>
              <w:top w:w="100" w:type="dxa"/>
              <w:left w:w="200" w:type="dxa"/>
              <w:bottom w:w="100" w:type="dxa"/>
              <w:right w:w="200" w:type="dxa"/>
            </w:tcMar>
            <w:vAlign w:val="center"/>
          </w:tcPr>
          <w:p w14:paraId="771155D3"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Refreshes Brand_Context.md</w:t>
            </w:r>
          </w:p>
        </w:tc>
      </w:tr>
      <w:tr w:rsidR="001D2364" w:rsidRPr="00F00842" w14:paraId="7761D512"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4B597BB8"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build-brand-voice</w:t>
            </w:r>
          </w:p>
        </w:tc>
        <w:tc>
          <w:tcPr>
            <w:tcW w:w="6640" w:type="dxa"/>
            <w:tcMar>
              <w:top w:w="100" w:type="dxa"/>
              <w:left w:w="200" w:type="dxa"/>
              <w:bottom w:w="100" w:type="dxa"/>
              <w:right w:w="200" w:type="dxa"/>
            </w:tcMar>
            <w:vAlign w:val="center"/>
          </w:tcPr>
          <w:p w14:paraId="42EC1EAE"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Refreshes Brand_Voice_Guide.md</w:t>
            </w:r>
          </w:p>
        </w:tc>
      </w:tr>
      <w:tr w:rsidR="001D2364" w:rsidRPr="00F00842" w14:paraId="00BED847"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7F3807E6"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build-brand-style</w:t>
            </w:r>
          </w:p>
        </w:tc>
        <w:tc>
          <w:tcPr>
            <w:tcW w:w="6640" w:type="dxa"/>
            <w:tcMar>
              <w:top w:w="100" w:type="dxa"/>
              <w:left w:w="200" w:type="dxa"/>
              <w:bottom w:w="100" w:type="dxa"/>
              <w:right w:w="200" w:type="dxa"/>
            </w:tcMar>
            <w:vAlign w:val="center"/>
          </w:tcPr>
          <w:p w14:paraId="23940635"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Refreshes Brand_Style.md</w:t>
            </w:r>
          </w:p>
        </w:tc>
      </w:tr>
      <w:tr w:rsidR="001D2364" w:rsidRPr="00F00842" w14:paraId="56B9ABC2"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347BD809"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build-brand-products</w:t>
            </w:r>
          </w:p>
        </w:tc>
        <w:tc>
          <w:tcPr>
            <w:tcW w:w="6640" w:type="dxa"/>
            <w:tcMar>
              <w:top w:w="100" w:type="dxa"/>
              <w:left w:w="200" w:type="dxa"/>
              <w:bottom w:w="100" w:type="dxa"/>
              <w:right w:w="200" w:type="dxa"/>
            </w:tcMar>
            <w:vAlign w:val="center"/>
          </w:tcPr>
          <w:p w14:paraId="0E1BAC9D"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Refreshes Brand_Product_Offerings.md</w:t>
            </w:r>
          </w:p>
        </w:tc>
      </w:tr>
      <w:tr w:rsidR="001D2364" w:rsidRPr="00F00842" w14:paraId="17179F00"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2BFF13D2"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build-brand-growth</w:t>
            </w:r>
          </w:p>
        </w:tc>
        <w:tc>
          <w:tcPr>
            <w:tcW w:w="6640" w:type="dxa"/>
            <w:tcMar>
              <w:top w:w="100" w:type="dxa"/>
              <w:left w:w="200" w:type="dxa"/>
              <w:bottom w:w="100" w:type="dxa"/>
              <w:right w:w="200" w:type="dxa"/>
            </w:tcMar>
            <w:vAlign w:val="center"/>
          </w:tcPr>
          <w:p w14:paraId="73A83574"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Refreshes Brand_Growth_Marketing_Context.md</w:t>
            </w:r>
          </w:p>
        </w:tc>
      </w:tr>
      <w:tr w:rsidR="001D2364" w:rsidRPr="00F00842" w14:paraId="31C46A74"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003B8038"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build-brand-style-reference</w:t>
            </w:r>
          </w:p>
        </w:tc>
        <w:tc>
          <w:tcPr>
            <w:tcW w:w="6640" w:type="dxa"/>
            <w:tcMar>
              <w:top w:w="100" w:type="dxa"/>
              <w:left w:w="200" w:type="dxa"/>
              <w:bottom w:w="100" w:type="dxa"/>
              <w:right w:w="200" w:type="dxa"/>
            </w:tcMar>
            <w:vAlign w:val="center"/>
          </w:tcPr>
          <w:p w14:paraId="05B2A72F"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Refreshes the generative visual style library</w:t>
            </w:r>
          </w:p>
        </w:tc>
      </w:tr>
      <w:tr w:rsidR="001D2364" w:rsidRPr="00F00842" w14:paraId="24663EEA"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5734A4B7"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build-brand-deck-template</w:t>
            </w:r>
          </w:p>
        </w:tc>
        <w:tc>
          <w:tcPr>
            <w:tcW w:w="6640" w:type="dxa"/>
            <w:tcMar>
              <w:top w:w="100" w:type="dxa"/>
              <w:left w:w="200" w:type="dxa"/>
              <w:bottom w:w="100" w:type="dxa"/>
              <w:right w:w="200" w:type="dxa"/>
            </w:tcMar>
            <w:vAlign w:val="center"/>
          </w:tcPr>
          <w:p w14:paraId="199FD976" w14:textId="77777777" w:rsidR="001D2364" w:rsidRPr="00F00842" w:rsidRDefault="00000000">
            <w:pPr>
              <w:spacing w:before="80" w:after="80" w:line="280" w:lineRule="auto"/>
              <w:rPr>
                <w:rFonts w:ascii="Abadi" w:hAnsi="Abadi"/>
              </w:rPr>
            </w:pPr>
            <w:proofErr w:type="gramStart"/>
            <w:r w:rsidRPr="00F00842">
              <w:rPr>
                <w:rFonts w:ascii="Abadi" w:hAnsi="Abadi"/>
                <w:color w:val="1A1A1A"/>
                <w:sz w:val="20"/>
                <w:szCs w:val="20"/>
              </w:rPr>
              <w:t>Builds</w:t>
            </w:r>
            <w:proofErr w:type="gramEnd"/>
            <w:r w:rsidRPr="00F00842">
              <w:rPr>
                <w:rFonts w:ascii="Abadi" w:hAnsi="Abadi"/>
                <w:color w:val="1A1A1A"/>
                <w:sz w:val="20"/>
                <w:szCs w:val="20"/>
              </w:rPr>
              <w:t xml:space="preserve"> the reusable deck template</w:t>
            </w:r>
          </w:p>
        </w:tc>
      </w:tr>
      <w:tr w:rsidR="001D2364" w:rsidRPr="00F00842" w14:paraId="720CB4CC"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01884F95"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sample-archive-index</w:t>
            </w:r>
          </w:p>
        </w:tc>
        <w:tc>
          <w:tcPr>
            <w:tcW w:w="6640" w:type="dxa"/>
            <w:tcMar>
              <w:top w:w="100" w:type="dxa"/>
              <w:left w:w="200" w:type="dxa"/>
              <w:bottom w:w="100" w:type="dxa"/>
              <w:right w:w="200" w:type="dxa"/>
            </w:tcMar>
            <w:vAlign w:val="center"/>
          </w:tcPr>
          <w:p w14:paraId="6561BFEC"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Triage manifest for bulk brand-sample drops</w:t>
            </w:r>
          </w:p>
        </w:tc>
      </w:tr>
      <w:tr w:rsidR="001D2364" w:rsidRPr="00F00842" w14:paraId="28820350" w14:textId="77777777">
        <w:tblPrEx>
          <w:tblCellMar>
            <w:top w:w="0" w:type="dxa"/>
            <w:bottom w:w="0" w:type="dxa"/>
          </w:tblCellMar>
        </w:tblPrEx>
        <w:tc>
          <w:tcPr>
            <w:tcW w:w="0" w:type="auto"/>
            <w:gridSpan w:val="2"/>
            <w:shd w:val="clear" w:color="auto" w:fill="0A0A0A"/>
            <w:tcMar>
              <w:top w:w="100" w:type="dxa"/>
              <w:left w:w="200" w:type="dxa"/>
              <w:bottom w:w="100" w:type="dxa"/>
              <w:right w:w="200" w:type="dxa"/>
            </w:tcMar>
          </w:tcPr>
          <w:p w14:paraId="6C80E946" w14:textId="77777777" w:rsidR="001D2364" w:rsidRPr="00F00842" w:rsidRDefault="00000000">
            <w:pPr>
              <w:spacing w:before="120" w:after="120"/>
              <w:rPr>
                <w:rFonts w:ascii="Abadi" w:hAnsi="Abadi"/>
              </w:rPr>
            </w:pPr>
            <w:r w:rsidRPr="00F00842">
              <w:rPr>
                <w:rFonts w:ascii="Abadi" w:hAnsi="Abadi"/>
                <w:b/>
                <w:bCs/>
                <w:caps/>
                <w:color w:val="FFD100"/>
                <w:spacing w:val="100"/>
                <w:sz w:val="20"/>
                <w:szCs w:val="20"/>
              </w:rPr>
              <w:t>CONTENT &amp; EDITORIAL</w:t>
            </w:r>
          </w:p>
        </w:tc>
      </w:tr>
      <w:tr w:rsidR="001D2364" w:rsidRPr="00F00842" w14:paraId="7AF7EDE5"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1EC5E8A9"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blog-writer</w:t>
            </w:r>
          </w:p>
        </w:tc>
        <w:tc>
          <w:tcPr>
            <w:tcW w:w="6640" w:type="dxa"/>
            <w:tcMar>
              <w:top w:w="100" w:type="dxa"/>
              <w:left w:w="200" w:type="dxa"/>
              <w:bottom w:w="100" w:type="dxa"/>
              <w:right w:w="200" w:type="dxa"/>
            </w:tcMar>
            <w:vAlign w:val="center"/>
          </w:tcPr>
          <w:p w14:paraId="297B51A5"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Long-form SEO blog posts</w:t>
            </w:r>
          </w:p>
        </w:tc>
      </w:tr>
      <w:tr w:rsidR="001D2364" w:rsidRPr="00F00842" w14:paraId="43604C27"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146E6AEC" w14:textId="77777777" w:rsidR="001D2364" w:rsidRPr="00F00842" w:rsidRDefault="00000000">
            <w:pPr>
              <w:spacing w:before="80" w:after="80" w:line="280" w:lineRule="auto"/>
              <w:rPr>
                <w:rFonts w:ascii="Abadi" w:hAnsi="Abadi"/>
              </w:rPr>
            </w:pPr>
            <w:proofErr w:type="spellStart"/>
            <w:r w:rsidRPr="00F00842">
              <w:rPr>
                <w:rFonts w:ascii="Abadi" w:eastAsia="Consolas" w:hAnsi="Abadi" w:cs="Consolas"/>
                <w:b/>
                <w:bCs/>
                <w:sz w:val="20"/>
                <w:szCs w:val="20"/>
              </w:rPr>
              <w:t>lp</w:t>
            </w:r>
            <w:proofErr w:type="spellEnd"/>
            <w:r w:rsidRPr="00F00842">
              <w:rPr>
                <w:rFonts w:ascii="Abadi" w:eastAsia="Consolas" w:hAnsi="Abadi" w:cs="Consolas"/>
                <w:b/>
                <w:bCs/>
                <w:sz w:val="20"/>
                <w:szCs w:val="20"/>
              </w:rPr>
              <w:t>-builder</w:t>
            </w:r>
          </w:p>
        </w:tc>
        <w:tc>
          <w:tcPr>
            <w:tcW w:w="6640" w:type="dxa"/>
            <w:tcMar>
              <w:top w:w="100" w:type="dxa"/>
              <w:left w:w="200" w:type="dxa"/>
              <w:bottom w:w="100" w:type="dxa"/>
              <w:right w:w="200" w:type="dxa"/>
            </w:tcMar>
            <w:vAlign w:val="center"/>
          </w:tcPr>
          <w:p w14:paraId="6B08959B"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Landing page copy and structure</w:t>
            </w:r>
          </w:p>
        </w:tc>
      </w:tr>
      <w:tr w:rsidR="001D2364" w:rsidRPr="00F00842" w14:paraId="37F6F760"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60563CEC" w14:textId="77777777" w:rsidR="001D2364" w:rsidRPr="00F00842" w:rsidRDefault="00000000">
            <w:pPr>
              <w:spacing w:before="80" w:after="80" w:line="280" w:lineRule="auto"/>
              <w:rPr>
                <w:rFonts w:ascii="Abadi" w:hAnsi="Abadi"/>
              </w:rPr>
            </w:pPr>
            <w:proofErr w:type="gramStart"/>
            <w:r w:rsidRPr="00F00842">
              <w:rPr>
                <w:rFonts w:ascii="Abadi" w:eastAsia="Consolas" w:hAnsi="Abadi" w:cs="Consolas"/>
                <w:b/>
                <w:bCs/>
                <w:sz w:val="20"/>
                <w:szCs w:val="20"/>
              </w:rPr>
              <w:t>social-copy</w:t>
            </w:r>
            <w:proofErr w:type="gramEnd"/>
          </w:p>
        </w:tc>
        <w:tc>
          <w:tcPr>
            <w:tcW w:w="6640" w:type="dxa"/>
            <w:tcMar>
              <w:top w:w="100" w:type="dxa"/>
              <w:left w:w="200" w:type="dxa"/>
              <w:bottom w:w="100" w:type="dxa"/>
              <w:right w:w="200" w:type="dxa"/>
            </w:tcMar>
            <w:vAlign w:val="center"/>
          </w:tcPr>
          <w:p w14:paraId="676C11E2"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Social media captions and posts</w:t>
            </w:r>
          </w:p>
        </w:tc>
      </w:tr>
      <w:tr w:rsidR="001D2364" w:rsidRPr="00F00842" w14:paraId="7AD40E2F"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187CE369"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email-copy</w:t>
            </w:r>
          </w:p>
        </w:tc>
        <w:tc>
          <w:tcPr>
            <w:tcW w:w="6640" w:type="dxa"/>
            <w:tcMar>
              <w:top w:w="100" w:type="dxa"/>
              <w:left w:w="200" w:type="dxa"/>
              <w:bottom w:w="100" w:type="dxa"/>
              <w:right w:w="200" w:type="dxa"/>
            </w:tcMar>
            <w:vAlign w:val="center"/>
          </w:tcPr>
          <w:p w14:paraId="0A2CFC34"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Welcome sequences and drip newsletters</w:t>
            </w:r>
          </w:p>
        </w:tc>
      </w:tr>
      <w:tr w:rsidR="001D2364" w:rsidRPr="00F00842" w14:paraId="001BB9A7"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3431233A"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copy-editing</w:t>
            </w:r>
          </w:p>
        </w:tc>
        <w:tc>
          <w:tcPr>
            <w:tcW w:w="6640" w:type="dxa"/>
            <w:tcMar>
              <w:top w:w="100" w:type="dxa"/>
              <w:left w:w="200" w:type="dxa"/>
              <w:bottom w:w="100" w:type="dxa"/>
              <w:right w:w="200" w:type="dxa"/>
            </w:tcMar>
            <w:vAlign w:val="center"/>
          </w:tcPr>
          <w:p w14:paraId="5C212F2D"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Seven Sweeps edit pass with expert panel scoring</w:t>
            </w:r>
          </w:p>
        </w:tc>
      </w:tr>
      <w:tr w:rsidR="001D2364" w:rsidRPr="00F00842" w14:paraId="498D990F"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42ADE926"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lead-magnet</w:t>
            </w:r>
          </w:p>
        </w:tc>
        <w:tc>
          <w:tcPr>
            <w:tcW w:w="6640" w:type="dxa"/>
            <w:tcMar>
              <w:top w:w="100" w:type="dxa"/>
              <w:left w:w="200" w:type="dxa"/>
              <w:bottom w:w="100" w:type="dxa"/>
              <w:right w:w="200" w:type="dxa"/>
            </w:tcMar>
            <w:vAlign w:val="center"/>
          </w:tcPr>
          <w:p w14:paraId="24D63A76"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Gated asset strategy plus content: checklists, whitepapers, PDFs</w:t>
            </w:r>
          </w:p>
        </w:tc>
      </w:tr>
      <w:tr w:rsidR="001D2364" w:rsidRPr="00F00842" w14:paraId="1D388C65" w14:textId="77777777">
        <w:tblPrEx>
          <w:tblCellMar>
            <w:top w:w="0" w:type="dxa"/>
            <w:bottom w:w="0" w:type="dxa"/>
          </w:tblCellMar>
        </w:tblPrEx>
        <w:tc>
          <w:tcPr>
            <w:tcW w:w="0" w:type="auto"/>
            <w:gridSpan w:val="2"/>
            <w:shd w:val="clear" w:color="auto" w:fill="0A0A0A"/>
            <w:tcMar>
              <w:top w:w="100" w:type="dxa"/>
              <w:left w:w="200" w:type="dxa"/>
              <w:bottom w:w="100" w:type="dxa"/>
              <w:right w:w="200" w:type="dxa"/>
            </w:tcMar>
          </w:tcPr>
          <w:p w14:paraId="5835A645" w14:textId="77777777" w:rsidR="001D2364" w:rsidRPr="00F00842" w:rsidRDefault="00000000">
            <w:pPr>
              <w:spacing w:before="120" w:after="120"/>
              <w:rPr>
                <w:rFonts w:ascii="Abadi" w:hAnsi="Abadi"/>
              </w:rPr>
            </w:pPr>
            <w:r w:rsidRPr="00F00842">
              <w:rPr>
                <w:rFonts w:ascii="Abadi" w:hAnsi="Abadi"/>
                <w:b/>
                <w:bCs/>
                <w:caps/>
                <w:color w:val="FFD100"/>
                <w:spacing w:val="100"/>
                <w:sz w:val="20"/>
                <w:szCs w:val="20"/>
              </w:rPr>
              <w:t>CREATIVE &amp; DESIGN</w:t>
            </w:r>
          </w:p>
        </w:tc>
      </w:tr>
      <w:tr w:rsidR="001D2364" w:rsidRPr="00F00842" w14:paraId="564D5AA1"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1D6EC4AD"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ad-creative</w:t>
            </w:r>
          </w:p>
        </w:tc>
        <w:tc>
          <w:tcPr>
            <w:tcW w:w="6640" w:type="dxa"/>
            <w:tcMar>
              <w:top w:w="100" w:type="dxa"/>
              <w:left w:w="200" w:type="dxa"/>
              <w:bottom w:w="100" w:type="dxa"/>
              <w:right w:w="200" w:type="dxa"/>
            </w:tcMar>
            <w:vAlign w:val="center"/>
          </w:tcPr>
          <w:p w14:paraId="3D7BED5A"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Ad copy and paid creative briefs</w:t>
            </w:r>
          </w:p>
        </w:tc>
      </w:tr>
      <w:tr w:rsidR="001D2364" w:rsidRPr="00F00842" w14:paraId="469308DB"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709AB085" w14:textId="77777777" w:rsidR="001D2364" w:rsidRPr="00F00842" w:rsidRDefault="00000000">
            <w:pPr>
              <w:spacing w:before="80" w:after="80" w:line="280" w:lineRule="auto"/>
              <w:rPr>
                <w:rFonts w:ascii="Abadi" w:hAnsi="Abadi"/>
              </w:rPr>
            </w:pPr>
            <w:proofErr w:type="gramStart"/>
            <w:r w:rsidRPr="00F00842">
              <w:rPr>
                <w:rFonts w:ascii="Abadi" w:eastAsia="Consolas" w:hAnsi="Abadi" w:cs="Consolas"/>
                <w:b/>
                <w:bCs/>
                <w:sz w:val="20"/>
                <w:szCs w:val="20"/>
              </w:rPr>
              <w:t>branded-deck</w:t>
            </w:r>
            <w:proofErr w:type="gramEnd"/>
          </w:p>
        </w:tc>
        <w:tc>
          <w:tcPr>
            <w:tcW w:w="6640" w:type="dxa"/>
            <w:tcMar>
              <w:top w:w="100" w:type="dxa"/>
              <w:left w:w="200" w:type="dxa"/>
              <w:bottom w:w="100" w:type="dxa"/>
              <w:right w:w="200" w:type="dxa"/>
            </w:tcMar>
            <w:vAlign w:val="center"/>
          </w:tcPr>
          <w:p w14:paraId="7972DCF1"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Pitch, sales, and internal presentation decks</w:t>
            </w:r>
          </w:p>
        </w:tc>
      </w:tr>
      <w:tr w:rsidR="001D2364" w:rsidRPr="00F00842" w14:paraId="7370DBD3"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11C7846A"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image</w:t>
            </w:r>
          </w:p>
        </w:tc>
        <w:tc>
          <w:tcPr>
            <w:tcW w:w="6640" w:type="dxa"/>
            <w:tcMar>
              <w:top w:w="100" w:type="dxa"/>
              <w:left w:w="200" w:type="dxa"/>
              <w:bottom w:w="100" w:type="dxa"/>
              <w:right w:w="200" w:type="dxa"/>
            </w:tcMar>
            <w:vAlign w:val="center"/>
          </w:tcPr>
          <w:p w14:paraId="2E2F9B98"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Blog heroes, OG images, banners, mockups, image optimization</w:t>
            </w:r>
          </w:p>
        </w:tc>
      </w:tr>
      <w:tr w:rsidR="001D2364" w:rsidRPr="00F00842" w14:paraId="68CE0D25"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4BAE240A"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lastRenderedPageBreak/>
              <w:t>social-creative-designer</w:t>
            </w:r>
          </w:p>
        </w:tc>
        <w:tc>
          <w:tcPr>
            <w:tcW w:w="6640" w:type="dxa"/>
            <w:tcMar>
              <w:top w:w="100" w:type="dxa"/>
              <w:left w:w="200" w:type="dxa"/>
              <w:bottom w:w="100" w:type="dxa"/>
              <w:right w:w="200" w:type="dxa"/>
            </w:tcMar>
            <w:vAlign w:val="center"/>
          </w:tcPr>
          <w:p w14:paraId="72A96D2B"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Visual specs for social graphics</w:t>
            </w:r>
          </w:p>
        </w:tc>
      </w:tr>
      <w:tr w:rsidR="001D2364" w:rsidRPr="00F00842" w14:paraId="6D5BD3C9"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43DB2E77"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data-visualization</w:t>
            </w:r>
          </w:p>
        </w:tc>
        <w:tc>
          <w:tcPr>
            <w:tcW w:w="6640" w:type="dxa"/>
            <w:tcMar>
              <w:top w:w="100" w:type="dxa"/>
              <w:left w:w="200" w:type="dxa"/>
              <w:bottom w:w="100" w:type="dxa"/>
              <w:right w:w="200" w:type="dxa"/>
            </w:tcMar>
            <w:vAlign w:val="center"/>
          </w:tcPr>
          <w:p w14:paraId="4A9265E5"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Charts and visual data outputs</w:t>
            </w:r>
          </w:p>
        </w:tc>
      </w:tr>
      <w:tr w:rsidR="001D2364" w:rsidRPr="00F00842" w14:paraId="741CB72E" w14:textId="77777777">
        <w:tblPrEx>
          <w:tblCellMar>
            <w:top w:w="0" w:type="dxa"/>
            <w:bottom w:w="0" w:type="dxa"/>
          </w:tblCellMar>
        </w:tblPrEx>
        <w:tc>
          <w:tcPr>
            <w:tcW w:w="0" w:type="auto"/>
            <w:gridSpan w:val="2"/>
            <w:shd w:val="clear" w:color="auto" w:fill="0A0A0A"/>
            <w:tcMar>
              <w:top w:w="100" w:type="dxa"/>
              <w:left w:w="200" w:type="dxa"/>
              <w:bottom w:w="100" w:type="dxa"/>
              <w:right w:w="200" w:type="dxa"/>
            </w:tcMar>
          </w:tcPr>
          <w:p w14:paraId="76D8BECD" w14:textId="77777777" w:rsidR="001D2364" w:rsidRPr="00F00842" w:rsidRDefault="00000000">
            <w:pPr>
              <w:spacing w:before="120" w:after="120"/>
              <w:rPr>
                <w:rFonts w:ascii="Abadi" w:hAnsi="Abadi"/>
              </w:rPr>
            </w:pPr>
            <w:r w:rsidRPr="00F00842">
              <w:rPr>
                <w:rFonts w:ascii="Abadi" w:hAnsi="Abadi"/>
                <w:b/>
                <w:bCs/>
                <w:caps/>
                <w:color w:val="FFD100"/>
                <w:spacing w:val="100"/>
                <w:sz w:val="20"/>
                <w:szCs w:val="20"/>
              </w:rPr>
              <w:t>STRATEGY &amp; PLANNING</w:t>
            </w:r>
          </w:p>
        </w:tc>
      </w:tr>
      <w:tr w:rsidR="001D2364" w:rsidRPr="00F00842" w14:paraId="78C51276"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0CAC5188"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campaign-brief</w:t>
            </w:r>
          </w:p>
        </w:tc>
        <w:tc>
          <w:tcPr>
            <w:tcW w:w="6640" w:type="dxa"/>
            <w:tcMar>
              <w:top w:w="100" w:type="dxa"/>
              <w:left w:w="200" w:type="dxa"/>
              <w:bottom w:w="100" w:type="dxa"/>
              <w:right w:w="200" w:type="dxa"/>
            </w:tcMar>
            <w:vAlign w:val="center"/>
          </w:tcPr>
          <w:p w14:paraId="49C07E96"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Source-of-truth campaign brief documents</w:t>
            </w:r>
          </w:p>
        </w:tc>
      </w:tr>
      <w:tr w:rsidR="001D2364" w:rsidRPr="00F00842" w14:paraId="045E21D8"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3B622E21"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market-research</w:t>
            </w:r>
          </w:p>
        </w:tc>
        <w:tc>
          <w:tcPr>
            <w:tcW w:w="6640" w:type="dxa"/>
            <w:tcMar>
              <w:top w:w="100" w:type="dxa"/>
              <w:left w:w="200" w:type="dxa"/>
              <w:bottom w:w="100" w:type="dxa"/>
              <w:right w:w="200" w:type="dxa"/>
            </w:tcMar>
            <w:vAlign w:val="center"/>
          </w:tcPr>
          <w:p w14:paraId="40908C2B"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Competitive landscape reports</w:t>
            </w:r>
          </w:p>
        </w:tc>
      </w:tr>
      <w:tr w:rsidR="001D2364" w:rsidRPr="00F00842" w14:paraId="11BEB1B3"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2A45153D"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keyword-research</w:t>
            </w:r>
          </w:p>
        </w:tc>
        <w:tc>
          <w:tcPr>
            <w:tcW w:w="6640" w:type="dxa"/>
            <w:tcMar>
              <w:top w:w="100" w:type="dxa"/>
              <w:left w:w="200" w:type="dxa"/>
              <w:bottom w:w="100" w:type="dxa"/>
              <w:right w:w="200" w:type="dxa"/>
            </w:tcMar>
            <w:vAlign w:val="center"/>
          </w:tcPr>
          <w:p w14:paraId="374CA0B9"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SEO keyword research reports</w:t>
            </w:r>
          </w:p>
        </w:tc>
      </w:tr>
      <w:tr w:rsidR="001D2364" w:rsidRPr="00F00842" w14:paraId="124E7730"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5BB3E75C" w14:textId="77777777" w:rsidR="001D2364" w:rsidRPr="00F00842" w:rsidRDefault="00000000">
            <w:pPr>
              <w:spacing w:before="80" w:after="80" w:line="280" w:lineRule="auto"/>
              <w:rPr>
                <w:rFonts w:ascii="Abadi" w:hAnsi="Abadi"/>
              </w:rPr>
            </w:pPr>
            <w:proofErr w:type="spellStart"/>
            <w:r w:rsidRPr="00F00842">
              <w:rPr>
                <w:rFonts w:ascii="Abadi" w:eastAsia="Consolas" w:hAnsi="Abadi" w:cs="Consolas"/>
                <w:b/>
                <w:bCs/>
                <w:sz w:val="20"/>
                <w:szCs w:val="20"/>
              </w:rPr>
              <w:t>abm</w:t>
            </w:r>
            <w:proofErr w:type="spellEnd"/>
            <w:r w:rsidRPr="00F00842">
              <w:rPr>
                <w:rFonts w:ascii="Abadi" w:eastAsia="Consolas" w:hAnsi="Abadi" w:cs="Consolas"/>
                <w:b/>
                <w:bCs/>
                <w:sz w:val="20"/>
                <w:szCs w:val="20"/>
              </w:rPr>
              <w:t>-account-plan</w:t>
            </w:r>
          </w:p>
        </w:tc>
        <w:tc>
          <w:tcPr>
            <w:tcW w:w="6640" w:type="dxa"/>
            <w:tcMar>
              <w:top w:w="100" w:type="dxa"/>
              <w:left w:w="200" w:type="dxa"/>
              <w:bottom w:w="100" w:type="dxa"/>
              <w:right w:w="200" w:type="dxa"/>
            </w:tcMar>
            <w:vAlign w:val="center"/>
          </w:tcPr>
          <w:p w14:paraId="1FBF8B44"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Account tiering, scoring, stakeholder maps</w:t>
            </w:r>
          </w:p>
        </w:tc>
      </w:tr>
      <w:tr w:rsidR="001D2364" w:rsidRPr="00F00842" w14:paraId="46B2C1A3"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673F2ADA"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lead-gen-strategy</w:t>
            </w:r>
          </w:p>
        </w:tc>
        <w:tc>
          <w:tcPr>
            <w:tcW w:w="6640" w:type="dxa"/>
            <w:tcMar>
              <w:top w:w="100" w:type="dxa"/>
              <w:left w:w="200" w:type="dxa"/>
              <w:bottom w:w="100" w:type="dxa"/>
              <w:right w:w="200" w:type="dxa"/>
            </w:tcMar>
            <w:vAlign w:val="center"/>
          </w:tcPr>
          <w:p w14:paraId="7D5BD2CB"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Funnel architecture and MQL / SQL scoring</w:t>
            </w:r>
          </w:p>
        </w:tc>
      </w:tr>
      <w:tr w:rsidR="001D2364" w:rsidRPr="00F00842" w14:paraId="21E0EADF"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52BB68D9"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webinar-plan</w:t>
            </w:r>
          </w:p>
        </w:tc>
        <w:tc>
          <w:tcPr>
            <w:tcW w:w="6640" w:type="dxa"/>
            <w:tcMar>
              <w:top w:w="100" w:type="dxa"/>
              <w:left w:w="200" w:type="dxa"/>
              <w:bottom w:w="100" w:type="dxa"/>
              <w:right w:w="200" w:type="dxa"/>
            </w:tcMar>
            <w:vAlign w:val="center"/>
          </w:tcPr>
          <w:p w14:paraId="7AB2367A"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Webinar concept, agenda, promotion, follow-up</w:t>
            </w:r>
          </w:p>
        </w:tc>
      </w:tr>
      <w:tr w:rsidR="001D2364" w:rsidRPr="00F00842" w14:paraId="29AD01DF"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4C9F2CED" w14:textId="77777777" w:rsidR="001D2364" w:rsidRPr="00F00842" w:rsidRDefault="00000000">
            <w:pPr>
              <w:spacing w:before="80" w:after="80" w:line="280" w:lineRule="auto"/>
              <w:rPr>
                <w:rFonts w:ascii="Abadi" w:hAnsi="Abadi"/>
              </w:rPr>
            </w:pPr>
            <w:proofErr w:type="gramStart"/>
            <w:r w:rsidRPr="00F00842">
              <w:rPr>
                <w:rFonts w:ascii="Abadi" w:eastAsia="Consolas" w:hAnsi="Abadi" w:cs="Consolas"/>
                <w:b/>
                <w:bCs/>
                <w:sz w:val="20"/>
                <w:szCs w:val="20"/>
              </w:rPr>
              <w:t>social-strategy</w:t>
            </w:r>
            <w:proofErr w:type="gramEnd"/>
          </w:p>
        </w:tc>
        <w:tc>
          <w:tcPr>
            <w:tcW w:w="6640" w:type="dxa"/>
            <w:tcMar>
              <w:top w:w="100" w:type="dxa"/>
              <w:left w:w="200" w:type="dxa"/>
              <w:bottom w:w="100" w:type="dxa"/>
              <w:right w:w="200" w:type="dxa"/>
            </w:tcMar>
            <w:vAlign w:val="center"/>
          </w:tcPr>
          <w:p w14:paraId="118B579E"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Platform calendars and channel campaigns</w:t>
            </w:r>
          </w:p>
        </w:tc>
      </w:tr>
      <w:tr w:rsidR="001D2364" w:rsidRPr="00F00842" w14:paraId="06BBC701" w14:textId="77777777">
        <w:tblPrEx>
          <w:tblCellMar>
            <w:top w:w="0" w:type="dxa"/>
            <w:bottom w:w="0" w:type="dxa"/>
          </w:tblCellMar>
        </w:tblPrEx>
        <w:tc>
          <w:tcPr>
            <w:tcW w:w="0" w:type="auto"/>
            <w:gridSpan w:val="2"/>
            <w:shd w:val="clear" w:color="auto" w:fill="0A0A0A"/>
            <w:tcMar>
              <w:top w:w="100" w:type="dxa"/>
              <w:left w:w="200" w:type="dxa"/>
              <w:bottom w:w="100" w:type="dxa"/>
              <w:right w:w="200" w:type="dxa"/>
            </w:tcMar>
          </w:tcPr>
          <w:p w14:paraId="6D2D87B3" w14:textId="77777777" w:rsidR="001D2364" w:rsidRPr="00F00842" w:rsidRDefault="00000000">
            <w:pPr>
              <w:spacing w:before="120" w:after="120"/>
              <w:rPr>
                <w:rFonts w:ascii="Abadi" w:hAnsi="Abadi"/>
              </w:rPr>
            </w:pPr>
            <w:r w:rsidRPr="00F00842">
              <w:rPr>
                <w:rFonts w:ascii="Abadi" w:hAnsi="Abadi"/>
                <w:b/>
                <w:bCs/>
                <w:caps/>
                <w:color w:val="FFD100"/>
                <w:spacing w:val="100"/>
                <w:sz w:val="20"/>
                <w:szCs w:val="20"/>
              </w:rPr>
              <w:t>SEO &amp; AI VISIBILITY</w:t>
            </w:r>
          </w:p>
        </w:tc>
      </w:tr>
      <w:tr w:rsidR="001D2364" w:rsidRPr="00F00842" w14:paraId="1BF4F5CA"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6CCE3745"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technical-</w:t>
            </w:r>
            <w:proofErr w:type="spellStart"/>
            <w:r w:rsidRPr="00F00842">
              <w:rPr>
                <w:rFonts w:ascii="Abadi" w:eastAsia="Consolas" w:hAnsi="Abadi" w:cs="Consolas"/>
                <w:b/>
                <w:bCs/>
                <w:sz w:val="20"/>
                <w:szCs w:val="20"/>
              </w:rPr>
              <w:t>seo</w:t>
            </w:r>
            <w:proofErr w:type="spellEnd"/>
            <w:r w:rsidRPr="00F00842">
              <w:rPr>
                <w:rFonts w:ascii="Abadi" w:eastAsia="Consolas" w:hAnsi="Abadi" w:cs="Consolas"/>
                <w:b/>
                <w:bCs/>
                <w:sz w:val="20"/>
                <w:szCs w:val="20"/>
              </w:rPr>
              <w:t>-audit</w:t>
            </w:r>
          </w:p>
        </w:tc>
        <w:tc>
          <w:tcPr>
            <w:tcW w:w="6640" w:type="dxa"/>
            <w:tcMar>
              <w:top w:w="100" w:type="dxa"/>
              <w:left w:w="200" w:type="dxa"/>
              <w:bottom w:w="100" w:type="dxa"/>
              <w:right w:w="200" w:type="dxa"/>
            </w:tcMar>
            <w:vAlign w:val="center"/>
          </w:tcPr>
          <w:p w14:paraId="3E2B3DF7"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Structured technical SEO audit reports</w:t>
            </w:r>
          </w:p>
        </w:tc>
      </w:tr>
      <w:tr w:rsidR="001D2364" w:rsidRPr="00F00842" w14:paraId="2EA83F09"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1F85FDAF"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on-page-optimization</w:t>
            </w:r>
          </w:p>
        </w:tc>
        <w:tc>
          <w:tcPr>
            <w:tcW w:w="6640" w:type="dxa"/>
            <w:tcMar>
              <w:top w:w="100" w:type="dxa"/>
              <w:left w:w="200" w:type="dxa"/>
              <w:bottom w:w="100" w:type="dxa"/>
              <w:right w:w="200" w:type="dxa"/>
            </w:tcMar>
            <w:vAlign w:val="center"/>
          </w:tcPr>
          <w:p w14:paraId="7261D7FF"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Copy and HTML on-page optimization checks</w:t>
            </w:r>
          </w:p>
        </w:tc>
      </w:tr>
      <w:tr w:rsidR="001D2364" w:rsidRPr="00F00842" w14:paraId="0BC929E9"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0786F73E" w14:textId="77777777" w:rsidR="001D2364" w:rsidRPr="00F00842" w:rsidRDefault="00000000">
            <w:pPr>
              <w:spacing w:before="80" w:after="80" w:line="280" w:lineRule="auto"/>
              <w:rPr>
                <w:rFonts w:ascii="Abadi" w:hAnsi="Abadi"/>
              </w:rPr>
            </w:pPr>
            <w:proofErr w:type="spellStart"/>
            <w:r w:rsidRPr="00F00842">
              <w:rPr>
                <w:rFonts w:ascii="Abadi" w:eastAsia="Consolas" w:hAnsi="Abadi" w:cs="Consolas"/>
                <w:b/>
                <w:bCs/>
                <w:sz w:val="20"/>
                <w:szCs w:val="20"/>
              </w:rPr>
              <w:t>aeo</w:t>
            </w:r>
            <w:proofErr w:type="spellEnd"/>
            <w:r w:rsidRPr="00F00842">
              <w:rPr>
                <w:rFonts w:ascii="Abadi" w:eastAsia="Consolas" w:hAnsi="Abadi" w:cs="Consolas"/>
                <w:b/>
                <w:bCs/>
                <w:sz w:val="20"/>
                <w:szCs w:val="20"/>
              </w:rPr>
              <w:t>-foundations</w:t>
            </w:r>
          </w:p>
        </w:tc>
        <w:tc>
          <w:tcPr>
            <w:tcW w:w="6640" w:type="dxa"/>
            <w:tcMar>
              <w:top w:w="100" w:type="dxa"/>
              <w:left w:w="200" w:type="dxa"/>
              <w:bottom w:w="100" w:type="dxa"/>
              <w:right w:w="200" w:type="dxa"/>
            </w:tcMar>
            <w:vAlign w:val="center"/>
          </w:tcPr>
          <w:p w14:paraId="5FC7B720"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AI crawler rules, robots.txt, llms.txt maps</w:t>
            </w:r>
          </w:p>
        </w:tc>
      </w:tr>
      <w:tr w:rsidR="001D2364" w:rsidRPr="00F00842" w14:paraId="281C4F7A"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3F59769C"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citation-audit</w:t>
            </w:r>
          </w:p>
        </w:tc>
        <w:tc>
          <w:tcPr>
            <w:tcW w:w="6640" w:type="dxa"/>
            <w:tcMar>
              <w:top w:w="100" w:type="dxa"/>
              <w:left w:w="200" w:type="dxa"/>
              <w:bottom w:w="100" w:type="dxa"/>
              <w:right w:w="200" w:type="dxa"/>
            </w:tcMar>
            <w:vAlign w:val="center"/>
          </w:tcPr>
          <w:p w14:paraId="66280387"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AI recommendation engine scorecard and fix pack</w:t>
            </w:r>
          </w:p>
        </w:tc>
      </w:tr>
      <w:tr w:rsidR="001D2364" w:rsidRPr="00F00842" w14:paraId="649D5562" w14:textId="77777777">
        <w:tblPrEx>
          <w:tblCellMar>
            <w:top w:w="0" w:type="dxa"/>
            <w:bottom w:w="0" w:type="dxa"/>
          </w:tblCellMar>
        </w:tblPrEx>
        <w:tc>
          <w:tcPr>
            <w:tcW w:w="0" w:type="auto"/>
            <w:gridSpan w:val="2"/>
            <w:shd w:val="clear" w:color="auto" w:fill="0A0A0A"/>
            <w:tcMar>
              <w:top w:w="100" w:type="dxa"/>
              <w:left w:w="200" w:type="dxa"/>
              <w:bottom w:w="100" w:type="dxa"/>
              <w:right w:w="200" w:type="dxa"/>
            </w:tcMar>
          </w:tcPr>
          <w:p w14:paraId="6121B158" w14:textId="77777777" w:rsidR="001D2364" w:rsidRPr="00F00842" w:rsidRDefault="00000000">
            <w:pPr>
              <w:spacing w:before="120" w:after="120"/>
              <w:rPr>
                <w:rFonts w:ascii="Abadi" w:hAnsi="Abadi"/>
              </w:rPr>
            </w:pPr>
            <w:r w:rsidRPr="00F00842">
              <w:rPr>
                <w:rFonts w:ascii="Abadi" w:hAnsi="Abadi"/>
                <w:b/>
                <w:bCs/>
                <w:caps/>
                <w:color w:val="FFD100"/>
                <w:spacing w:val="100"/>
                <w:sz w:val="20"/>
                <w:szCs w:val="20"/>
              </w:rPr>
              <w:t>PR &amp; COMMS</w:t>
            </w:r>
          </w:p>
        </w:tc>
      </w:tr>
      <w:tr w:rsidR="001D2364" w:rsidRPr="00F00842" w14:paraId="3B04B1CB"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02E17755"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press-release</w:t>
            </w:r>
          </w:p>
        </w:tc>
        <w:tc>
          <w:tcPr>
            <w:tcW w:w="6640" w:type="dxa"/>
            <w:tcMar>
              <w:top w:w="100" w:type="dxa"/>
              <w:left w:w="200" w:type="dxa"/>
              <w:bottom w:w="100" w:type="dxa"/>
              <w:right w:w="200" w:type="dxa"/>
            </w:tcMar>
            <w:vAlign w:val="center"/>
          </w:tcPr>
          <w:p w14:paraId="1EABAC7B"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AP-style press releases for wire distribution</w:t>
            </w:r>
          </w:p>
        </w:tc>
      </w:tr>
      <w:tr w:rsidR="001D2364" w:rsidRPr="00F00842" w14:paraId="7F2A6BF5"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3E2591B0"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media-pitch</w:t>
            </w:r>
          </w:p>
        </w:tc>
        <w:tc>
          <w:tcPr>
            <w:tcW w:w="6640" w:type="dxa"/>
            <w:tcMar>
              <w:top w:w="100" w:type="dxa"/>
              <w:left w:w="200" w:type="dxa"/>
              <w:bottom w:w="100" w:type="dxa"/>
              <w:right w:w="200" w:type="dxa"/>
            </w:tcMar>
            <w:vAlign w:val="center"/>
          </w:tcPr>
          <w:p w14:paraId="4252D7B7"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Personalized email pitches for journalists</w:t>
            </w:r>
          </w:p>
        </w:tc>
      </w:tr>
      <w:tr w:rsidR="001D2364" w:rsidRPr="00F00842" w14:paraId="50F3AEFE"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197C8619"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crisis-response</w:t>
            </w:r>
          </w:p>
        </w:tc>
        <w:tc>
          <w:tcPr>
            <w:tcW w:w="6640" w:type="dxa"/>
            <w:tcMar>
              <w:top w:w="100" w:type="dxa"/>
              <w:left w:w="200" w:type="dxa"/>
              <w:bottom w:w="100" w:type="dxa"/>
              <w:right w:w="200" w:type="dxa"/>
            </w:tcMar>
            <w:vAlign w:val="center"/>
          </w:tcPr>
          <w:p w14:paraId="59313CBB"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Incident playbooks and holding statements</w:t>
            </w:r>
          </w:p>
        </w:tc>
      </w:tr>
      <w:tr w:rsidR="001D2364" w:rsidRPr="00F00842" w14:paraId="3325BF30"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2F8D370B" w14:textId="77777777" w:rsidR="001D2364" w:rsidRPr="00F00842" w:rsidRDefault="00000000">
            <w:pPr>
              <w:spacing w:before="80" w:after="80" w:line="280" w:lineRule="auto"/>
              <w:rPr>
                <w:rFonts w:ascii="Abadi" w:hAnsi="Abadi"/>
              </w:rPr>
            </w:pPr>
            <w:proofErr w:type="gramStart"/>
            <w:r w:rsidRPr="00F00842">
              <w:rPr>
                <w:rFonts w:ascii="Abadi" w:eastAsia="Consolas" w:hAnsi="Abadi" w:cs="Consolas"/>
                <w:b/>
                <w:bCs/>
                <w:sz w:val="20"/>
                <w:szCs w:val="20"/>
              </w:rPr>
              <w:t>executive</w:t>
            </w:r>
            <w:proofErr w:type="gramEnd"/>
            <w:r w:rsidRPr="00F00842">
              <w:rPr>
                <w:rFonts w:ascii="Abadi" w:eastAsia="Consolas" w:hAnsi="Abadi" w:cs="Consolas"/>
                <w:b/>
                <w:bCs/>
                <w:sz w:val="20"/>
                <w:szCs w:val="20"/>
              </w:rPr>
              <w:t>-thought-leadership</w:t>
            </w:r>
          </w:p>
        </w:tc>
        <w:tc>
          <w:tcPr>
            <w:tcW w:w="6640" w:type="dxa"/>
            <w:tcMar>
              <w:top w:w="100" w:type="dxa"/>
              <w:left w:w="200" w:type="dxa"/>
              <w:bottom w:w="100" w:type="dxa"/>
              <w:right w:w="200" w:type="dxa"/>
            </w:tcMar>
            <w:vAlign w:val="center"/>
          </w:tcPr>
          <w:p w14:paraId="578562A2"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Opinion articles and executive LinkedIn pieces</w:t>
            </w:r>
          </w:p>
        </w:tc>
      </w:tr>
      <w:tr w:rsidR="001D2364" w:rsidRPr="00F00842" w14:paraId="70D8A049" w14:textId="77777777">
        <w:tblPrEx>
          <w:tblCellMar>
            <w:top w:w="0" w:type="dxa"/>
            <w:bottom w:w="0" w:type="dxa"/>
          </w:tblCellMar>
        </w:tblPrEx>
        <w:tc>
          <w:tcPr>
            <w:tcW w:w="0" w:type="auto"/>
            <w:gridSpan w:val="2"/>
            <w:shd w:val="clear" w:color="auto" w:fill="0A0A0A"/>
            <w:tcMar>
              <w:top w:w="100" w:type="dxa"/>
              <w:left w:w="200" w:type="dxa"/>
              <w:bottom w:w="100" w:type="dxa"/>
              <w:right w:w="200" w:type="dxa"/>
            </w:tcMar>
          </w:tcPr>
          <w:p w14:paraId="4A246236" w14:textId="77777777" w:rsidR="001D2364" w:rsidRPr="00F00842" w:rsidRDefault="00000000">
            <w:pPr>
              <w:spacing w:before="120" w:after="120"/>
              <w:rPr>
                <w:rFonts w:ascii="Abadi" w:hAnsi="Abadi"/>
              </w:rPr>
            </w:pPr>
            <w:r w:rsidRPr="00F00842">
              <w:rPr>
                <w:rFonts w:ascii="Abadi" w:hAnsi="Abadi"/>
                <w:b/>
                <w:bCs/>
                <w:caps/>
                <w:color w:val="FFD100"/>
                <w:spacing w:val="100"/>
                <w:sz w:val="20"/>
                <w:szCs w:val="20"/>
              </w:rPr>
              <w:t>PODCAST &amp; MEASUREMENT</w:t>
            </w:r>
          </w:p>
        </w:tc>
      </w:tr>
      <w:tr w:rsidR="001D2364" w:rsidRPr="00F00842" w14:paraId="39A97541"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4189F539"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podcast-episode-plan</w:t>
            </w:r>
          </w:p>
        </w:tc>
        <w:tc>
          <w:tcPr>
            <w:tcW w:w="6640" w:type="dxa"/>
            <w:tcMar>
              <w:top w:w="100" w:type="dxa"/>
              <w:left w:w="200" w:type="dxa"/>
              <w:bottom w:w="100" w:type="dxa"/>
              <w:right w:w="200" w:type="dxa"/>
            </w:tcMar>
            <w:vAlign w:val="center"/>
          </w:tcPr>
          <w:p w14:paraId="64916A57"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Podcast scripting and research sheets</w:t>
            </w:r>
          </w:p>
        </w:tc>
      </w:tr>
      <w:tr w:rsidR="001D2364" w:rsidRPr="00F00842" w14:paraId="7A99619B"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35041CCD"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podcast-show-notes</w:t>
            </w:r>
          </w:p>
        </w:tc>
        <w:tc>
          <w:tcPr>
            <w:tcW w:w="6640" w:type="dxa"/>
            <w:tcMar>
              <w:top w:w="100" w:type="dxa"/>
              <w:left w:w="200" w:type="dxa"/>
              <w:bottom w:w="100" w:type="dxa"/>
              <w:right w:w="200" w:type="dxa"/>
            </w:tcMar>
            <w:vAlign w:val="center"/>
          </w:tcPr>
          <w:p w14:paraId="79D1A44F"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 xml:space="preserve">Podcast </w:t>
            </w:r>
            <w:proofErr w:type="gramStart"/>
            <w:r w:rsidRPr="00F00842">
              <w:rPr>
                <w:rFonts w:ascii="Abadi" w:hAnsi="Abadi"/>
                <w:color w:val="1A1A1A"/>
                <w:sz w:val="20"/>
                <w:szCs w:val="20"/>
              </w:rPr>
              <w:t>episode</w:t>
            </w:r>
            <w:proofErr w:type="gramEnd"/>
            <w:r w:rsidRPr="00F00842">
              <w:rPr>
                <w:rFonts w:ascii="Abadi" w:hAnsi="Abadi"/>
                <w:color w:val="1A1A1A"/>
                <w:sz w:val="20"/>
                <w:szCs w:val="20"/>
              </w:rPr>
              <w:t xml:space="preserve"> </w:t>
            </w:r>
            <w:proofErr w:type="gramStart"/>
            <w:r w:rsidRPr="00F00842">
              <w:rPr>
                <w:rFonts w:ascii="Abadi" w:hAnsi="Abadi"/>
                <w:color w:val="1A1A1A"/>
                <w:sz w:val="20"/>
                <w:szCs w:val="20"/>
              </w:rPr>
              <w:t>show</w:t>
            </w:r>
            <w:proofErr w:type="gramEnd"/>
            <w:r w:rsidRPr="00F00842">
              <w:rPr>
                <w:rFonts w:ascii="Abadi" w:hAnsi="Abadi"/>
                <w:color w:val="1A1A1A"/>
                <w:sz w:val="20"/>
                <w:szCs w:val="20"/>
              </w:rPr>
              <w:t xml:space="preserve"> notes and summaries</w:t>
            </w:r>
          </w:p>
        </w:tc>
      </w:tr>
      <w:tr w:rsidR="001D2364" w:rsidRPr="00F00842" w14:paraId="5C683ABB" w14:textId="77777777">
        <w:tblPrEx>
          <w:tblCellMar>
            <w:top w:w="0" w:type="dxa"/>
            <w:bottom w:w="0" w:type="dxa"/>
          </w:tblCellMar>
        </w:tblPrEx>
        <w:trPr>
          <w:cantSplit/>
        </w:trPr>
        <w:tc>
          <w:tcPr>
            <w:tcW w:w="3600" w:type="dxa"/>
            <w:tcMar>
              <w:top w:w="100" w:type="dxa"/>
              <w:left w:w="200" w:type="dxa"/>
              <w:bottom w:w="100" w:type="dxa"/>
              <w:right w:w="200" w:type="dxa"/>
            </w:tcMar>
            <w:vAlign w:val="center"/>
          </w:tcPr>
          <w:p w14:paraId="694281B3" w14:textId="77777777" w:rsidR="001D2364" w:rsidRPr="00F00842" w:rsidRDefault="00000000">
            <w:pPr>
              <w:spacing w:before="80" w:after="80" w:line="280" w:lineRule="auto"/>
              <w:rPr>
                <w:rFonts w:ascii="Abadi" w:hAnsi="Abadi"/>
              </w:rPr>
            </w:pPr>
            <w:r w:rsidRPr="00F00842">
              <w:rPr>
                <w:rFonts w:ascii="Abadi" w:eastAsia="Consolas" w:hAnsi="Abadi" w:cs="Consolas"/>
                <w:b/>
                <w:bCs/>
                <w:sz w:val="20"/>
                <w:szCs w:val="20"/>
              </w:rPr>
              <w:t>campaign-report</w:t>
            </w:r>
          </w:p>
        </w:tc>
        <w:tc>
          <w:tcPr>
            <w:tcW w:w="6640" w:type="dxa"/>
            <w:tcMar>
              <w:top w:w="100" w:type="dxa"/>
              <w:left w:w="200" w:type="dxa"/>
              <w:bottom w:w="100" w:type="dxa"/>
              <w:right w:w="200" w:type="dxa"/>
            </w:tcMar>
            <w:vAlign w:val="center"/>
          </w:tcPr>
          <w:p w14:paraId="37769CC0" w14:textId="77777777" w:rsidR="001D2364" w:rsidRPr="00F00842" w:rsidRDefault="00000000">
            <w:pPr>
              <w:spacing w:before="80" w:after="80" w:line="280" w:lineRule="auto"/>
              <w:rPr>
                <w:rFonts w:ascii="Abadi" w:hAnsi="Abadi"/>
              </w:rPr>
            </w:pPr>
            <w:r w:rsidRPr="00F00842">
              <w:rPr>
                <w:rFonts w:ascii="Abadi" w:hAnsi="Abadi"/>
                <w:color w:val="1A1A1A"/>
                <w:sz w:val="20"/>
                <w:szCs w:val="20"/>
              </w:rPr>
              <w:t>Formatted performance reports</w:t>
            </w:r>
          </w:p>
        </w:tc>
      </w:tr>
    </w:tbl>
    <w:p w14:paraId="25A1EEA1" w14:textId="77777777" w:rsidR="001D2364" w:rsidRPr="00F00842" w:rsidRDefault="00000000">
      <w:pPr>
        <w:rPr>
          <w:rFonts w:ascii="Abadi" w:hAnsi="Abadi"/>
        </w:rPr>
      </w:pPr>
      <w:r w:rsidRPr="00F00842">
        <w:rPr>
          <w:rFonts w:ascii="Abadi" w:hAnsi="Abadi"/>
        </w:rPr>
        <w:lastRenderedPageBreak/>
        <w:br w:type="page"/>
      </w:r>
    </w:p>
    <w:p w14:paraId="504C5008" w14:textId="77777777" w:rsidR="001D2364" w:rsidRPr="00F00842" w:rsidRDefault="00000000">
      <w:pPr>
        <w:pBdr>
          <w:top w:val="single" w:sz="4" w:space="0" w:color="0A0A0A"/>
          <w:left w:val="single" w:sz="4" w:space="0" w:color="0A0A0A"/>
          <w:right w:val="single" w:sz="4" w:space="0" w:color="0A0A0A"/>
        </w:pBdr>
        <w:shd w:val="clear" w:color="auto" w:fill="0A0A0A"/>
        <w:spacing w:before="400" w:after="40"/>
        <w:ind w:left="200"/>
        <w:rPr>
          <w:rFonts w:ascii="Abadi" w:hAnsi="Abadi"/>
        </w:rPr>
      </w:pPr>
      <w:r w:rsidRPr="00F00842">
        <w:rPr>
          <w:rFonts w:ascii="Abadi" w:hAnsi="Abadi"/>
          <w:b/>
          <w:bCs/>
          <w:color w:val="FFD100"/>
          <w:spacing w:val="60"/>
          <w:sz w:val="20"/>
          <w:szCs w:val="20"/>
        </w:rPr>
        <w:lastRenderedPageBreak/>
        <w:t>04</w:t>
      </w:r>
    </w:p>
    <w:p w14:paraId="1AA72FEE" w14:textId="77777777" w:rsidR="001D2364" w:rsidRPr="00F00842" w:rsidRDefault="00000000">
      <w:pPr>
        <w:pBdr>
          <w:left w:val="single" w:sz="4" w:space="0" w:color="0A0A0A"/>
          <w:bottom w:val="single" w:sz="30" w:space="0" w:color="FFD100"/>
          <w:right w:val="single" w:sz="4" w:space="0" w:color="0A0A0A"/>
        </w:pBdr>
        <w:shd w:val="clear" w:color="auto" w:fill="0A0A0A"/>
        <w:spacing w:before="20" w:after="200"/>
        <w:ind w:left="200"/>
        <w:rPr>
          <w:rFonts w:ascii="Abadi" w:hAnsi="Abadi"/>
        </w:rPr>
      </w:pPr>
      <w:r w:rsidRPr="00F00842">
        <w:rPr>
          <w:rFonts w:ascii="Abadi" w:hAnsi="Abadi"/>
          <w:b/>
          <w:bCs/>
          <w:color w:val="FFFFFF"/>
          <w:spacing w:val="20"/>
          <w:sz w:val="40"/>
          <w:szCs w:val="40"/>
        </w:rPr>
        <w:t>HOW A NEW BRAND ENTERS THE SYSTEM</w:t>
      </w:r>
    </w:p>
    <w:p w14:paraId="1AE67BF4" w14:textId="77777777" w:rsidR="001D2364" w:rsidRPr="00F00842" w:rsidRDefault="00000000">
      <w:pPr>
        <w:spacing w:before="120" w:after="120" w:line="340" w:lineRule="auto"/>
        <w:rPr>
          <w:rFonts w:ascii="Abadi" w:hAnsi="Abadi"/>
        </w:rPr>
      </w:pPr>
      <w:r w:rsidRPr="00F00842">
        <w:rPr>
          <w:rFonts w:ascii="Abadi" w:hAnsi="Abadi"/>
          <w:color w:val="1A1A1A"/>
        </w:rPr>
        <w:t>No marketing execution begins until the brand brain exists. Onboarding is the first, and only mandatory, step.</w:t>
      </w:r>
    </w:p>
    <w:p w14:paraId="172E05DA" w14:textId="77777777" w:rsidR="001D2364" w:rsidRPr="00F00842" w:rsidRDefault="001D2364">
      <w:pPr>
        <w:spacing w:before="100" w:after="100"/>
        <w:rPr>
          <w:rFonts w:ascii="Abadi" w:hAnsi="Abadi"/>
        </w:rPr>
      </w:pPr>
    </w:p>
    <w:p w14:paraId="5BA3373D" w14:textId="77777777" w:rsidR="001D2364" w:rsidRPr="00F00842" w:rsidRDefault="00000000">
      <w:pPr>
        <w:spacing w:before="200" w:after="200"/>
        <w:jc w:val="center"/>
        <w:rPr>
          <w:rFonts w:ascii="Abadi" w:hAnsi="Abadi"/>
        </w:rPr>
      </w:pPr>
      <w:r w:rsidRPr="00F00842">
        <w:rPr>
          <w:rFonts w:ascii="Abadi" w:hAnsi="Abadi"/>
          <w:noProof/>
        </w:rPr>
        <w:drawing>
          <wp:inline distT="0" distB="0" distL="0" distR="0" wp14:anchorId="5448F6C5" wp14:editId="1C2EED20">
            <wp:extent cx="6096000" cy="3048000"/>
            <wp:effectExtent l="0" t="0" r="0" b="0"/>
            <wp:docPr id="1948655309" name="Picture 194865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048000"/>
                    </a:xfrm>
                    <a:prstGeom prst="rect">
                      <a:avLst/>
                    </a:prstGeom>
                  </pic:spPr>
                </pic:pic>
              </a:graphicData>
            </a:graphic>
          </wp:inline>
        </w:drawing>
      </w:r>
    </w:p>
    <w:p w14:paraId="1F8AFE19" w14:textId="77777777" w:rsidR="001D2364" w:rsidRPr="00F00842" w:rsidRDefault="00000000">
      <w:pPr>
        <w:spacing w:before="120" w:after="120" w:line="280" w:lineRule="auto"/>
        <w:jc w:val="center"/>
        <w:rPr>
          <w:rFonts w:ascii="Abadi" w:hAnsi="Abadi"/>
        </w:rPr>
      </w:pPr>
      <w:r w:rsidRPr="00F00842">
        <w:rPr>
          <w:rFonts w:ascii="Abadi" w:hAnsi="Abadi"/>
          <w:i/>
          <w:iCs/>
          <w:color w:val="555555"/>
          <w:sz w:val="18"/>
          <w:szCs w:val="18"/>
        </w:rPr>
        <w:t>Figure 02: The onboarding sequence. Brand materials in, brand brain out. Every downstream agent reads these files at runtime.</w:t>
      </w:r>
    </w:p>
    <w:p w14:paraId="3242BDE1" w14:textId="77777777" w:rsidR="001D2364" w:rsidRPr="00F00842" w:rsidRDefault="001D2364">
      <w:pPr>
        <w:spacing w:before="200" w:after="200"/>
        <w:rPr>
          <w:rFonts w:ascii="Abadi" w:hAnsi="Abadi"/>
        </w:rPr>
      </w:pPr>
    </w:p>
    <w:p w14:paraId="457B2E70" w14:textId="77777777" w:rsidR="001D2364" w:rsidRPr="00F00842" w:rsidRDefault="00000000">
      <w:pPr>
        <w:spacing w:before="300" w:after="80"/>
        <w:rPr>
          <w:rFonts w:ascii="Abadi" w:hAnsi="Abadi"/>
        </w:rPr>
      </w:pPr>
      <w:r w:rsidRPr="00F00842">
        <w:rPr>
          <w:rFonts w:ascii="Abadi" w:hAnsi="Abadi"/>
          <w:b/>
          <w:bCs/>
          <w:caps/>
          <w:spacing w:val="80"/>
          <w:sz w:val="18"/>
          <w:szCs w:val="18"/>
        </w:rPr>
        <w:t>The Six Files, Explained</w:t>
      </w:r>
    </w:p>
    <w:p w14:paraId="21B16664" w14:textId="77777777" w:rsidR="001D2364" w:rsidRPr="00F00842" w:rsidRDefault="00000000">
      <w:pPr>
        <w:pBdr>
          <w:left w:val="single" w:sz="24" w:space="0" w:color="FFD100"/>
        </w:pBdr>
        <w:spacing w:before="120" w:after="120" w:line="320" w:lineRule="auto"/>
        <w:ind w:left="240"/>
        <w:rPr>
          <w:rFonts w:ascii="Abadi" w:hAnsi="Abadi"/>
        </w:rPr>
      </w:pPr>
      <w:proofErr w:type="spellStart"/>
      <w:r w:rsidRPr="00F00842">
        <w:rPr>
          <w:rFonts w:ascii="Abadi" w:eastAsia="Consolas" w:hAnsi="Abadi" w:cs="Consolas"/>
          <w:b/>
          <w:bCs/>
        </w:rPr>
        <w:t>Brand_Context</w:t>
      </w:r>
      <w:proofErr w:type="spellEnd"/>
      <w:r w:rsidRPr="00F00842">
        <w:rPr>
          <w:rFonts w:ascii="Abadi" w:hAnsi="Abadi"/>
        </w:rPr>
        <w:t xml:space="preserve">   </w:t>
      </w:r>
      <w:r w:rsidRPr="00F00842">
        <w:rPr>
          <w:rFonts w:ascii="Abadi" w:hAnsi="Abadi"/>
          <w:color w:val="1A1A1A"/>
        </w:rPr>
        <w:t>Positioning, ideal customer profiles, and differentiators. The strategic why.</w:t>
      </w:r>
    </w:p>
    <w:p w14:paraId="2DB1CCCA" w14:textId="77777777" w:rsidR="001D2364" w:rsidRPr="00F00842" w:rsidRDefault="00000000">
      <w:pPr>
        <w:pBdr>
          <w:left w:val="single" w:sz="24" w:space="0" w:color="FFD100"/>
        </w:pBdr>
        <w:spacing w:before="120" w:after="120" w:line="320" w:lineRule="auto"/>
        <w:ind w:left="240"/>
        <w:rPr>
          <w:rFonts w:ascii="Abadi" w:hAnsi="Abadi"/>
        </w:rPr>
      </w:pPr>
      <w:r w:rsidRPr="00F00842">
        <w:rPr>
          <w:rFonts w:ascii="Abadi" w:eastAsia="Consolas" w:hAnsi="Abadi" w:cs="Consolas"/>
          <w:b/>
          <w:bCs/>
        </w:rPr>
        <w:t>Brand_Voice_Guide</w:t>
      </w:r>
      <w:r w:rsidRPr="00F00842">
        <w:rPr>
          <w:rFonts w:ascii="Abadi" w:hAnsi="Abadi"/>
        </w:rPr>
        <w:t xml:space="preserve">   </w:t>
      </w:r>
      <w:r w:rsidRPr="00F00842">
        <w:rPr>
          <w:rFonts w:ascii="Abadi" w:hAnsi="Abadi"/>
          <w:color w:val="1A1A1A"/>
        </w:rPr>
        <w:t>Tone rules, banned jargon, and writing style. How the brand sounds.</w:t>
      </w:r>
    </w:p>
    <w:p w14:paraId="190A3FA5" w14:textId="77777777" w:rsidR="001D2364" w:rsidRPr="00F00842" w:rsidRDefault="00000000">
      <w:pPr>
        <w:pBdr>
          <w:left w:val="single" w:sz="24" w:space="0" w:color="FFD100"/>
        </w:pBdr>
        <w:spacing w:before="120" w:after="120" w:line="320" w:lineRule="auto"/>
        <w:ind w:left="240"/>
        <w:rPr>
          <w:rFonts w:ascii="Abadi" w:hAnsi="Abadi"/>
        </w:rPr>
      </w:pPr>
      <w:proofErr w:type="spellStart"/>
      <w:r w:rsidRPr="00F00842">
        <w:rPr>
          <w:rFonts w:ascii="Abadi" w:eastAsia="Consolas" w:hAnsi="Abadi" w:cs="Consolas"/>
          <w:b/>
          <w:bCs/>
        </w:rPr>
        <w:t>Brand_Style</w:t>
      </w:r>
      <w:proofErr w:type="spellEnd"/>
      <w:r w:rsidRPr="00F00842">
        <w:rPr>
          <w:rFonts w:ascii="Abadi" w:hAnsi="Abadi"/>
        </w:rPr>
        <w:t xml:space="preserve">   </w:t>
      </w:r>
      <w:r w:rsidRPr="00F00842">
        <w:rPr>
          <w:rFonts w:ascii="Abadi" w:hAnsi="Abadi"/>
          <w:color w:val="1A1A1A"/>
        </w:rPr>
        <w:t>Hex colors, fonts, and visual grid. How the brand looks.</w:t>
      </w:r>
    </w:p>
    <w:p w14:paraId="393863C0" w14:textId="77777777" w:rsidR="001D2364" w:rsidRPr="00F00842" w:rsidRDefault="00000000">
      <w:pPr>
        <w:pBdr>
          <w:left w:val="single" w:sz="24" w:space="0" w:color="FFD100"/>
        </w:pBdr>
        <w:spacing w:before="120" w:after="120" w:line="320" w:lineRule="auto"/>
        <w:ind w:left="240"/>
        <w:rPr>
          <w:rFonts w:ascii="Abadi" w:hAnsi="Abadi"/>
        </w:rPr>
      </w:pPr>
      <w:proofErr w:type="spellStart"/>
      <w:r w:rsidRPr="00F00842">
        <w:rPr>
          <w:rFonts w:ascii="Abadi" w:eastAsia="Consolas" w:hAnsi="Abadi" w:cs="Consolas"/>
          <w:b/>
          <w:bCs/>
        </w:rPr>
        <w:t>Brand_Product_Offerings</w:t>
      </w:r>
      <w:proofErr w:type="spellEnd"/>
      <w:r w:rsidRPr="00F00842">
        <w:rPr>
          <w:rFonts w:ascii="Abadi" w:hAnsi="Abadi"/>
        </w:rPr>
        <w:t xml:space="preserve">   </w:t>
      </w:r>
      <w:r w:rsidRPr="00F00842">
        <w:rPr>
          <w:rFonts w:ascii="Abadi" w:hAnsi="Abadi"/>
          <w:color w:val="1A1A1A"/>
        </w:rPr>
        <w:t>Services, buyer personas, and pain points. What the brand sells and to whom.</w:t>
      </w:r>
    </w:p>
    <w:p w14:paraId="4357892D" w14:textId="77777777" w:rsidR="001D2364" w:rsidRPr="00F00842" w:rsidRDefault="00000000">
      <w:pPr>
        <w:pBdr>
          <w:left w:val="single" w:sz="24" w:space="0" w:color="FFD100"/>
        </w:pBdr>
        <w:spacing w:before="120" w:after="120" w:line="320" w:lineRule="auto"/>
        <w:ind w:left="240"/>
        <w:rPr>
          <w:rFonts w:ascii="Abadi" w:hAnsi="Abadi"/>
        </w:rPr>
      </w:pPr>
      <w:proofErr w:type="spellStart"/>
      <w:r w:rsidRPr="00F00842">
        <w:rPr>
          <w:rFonts w:ascii="Abadi" w:eastAsia="Consolas" w:hAnsi="Abadi" w:cs="Consolas"/>
          <w:b/>
          <w:bCs/>
        </w:rPr>
        <w:t>Brand_Growth_Marketing_Context</w:t>
      </w:r>
      <w:proofErr w:type="spellEnd"/>
      <w:r w:rsidRPr="00F00842">
        <w:rPr>
          <w:rFonts w:ascii="Abadi" w:hAnsi="Abadi"/>
        </w:rPr>
        <w:t xml:space="preserve">   </w:t>
      </w:r>
      <w:r w:rsidRPr="00F00842">
        <w:rPr>
          <w:rFonts w:ascii="Abadi" w:hAnsi="Abadi"/>
          <w:color w:val="1A1A1A"/>
        </w:rPr>
        <w:t>Channels, funnel, goals, and benchmarks. The marketing operating environment.</w:t>
      </w:r>
    </w:p>
    <w:p w14:paraId="103667AE" w14:textId="77777777" w:rsidR="001D2364" w:rsidRPr="00F00842" w:rsidRDefault="00000000">
      <w:pPr>
        <w:pBdr>
          <w:left w:val="single" w:sz="24" w:space="0" w:color="FFD100"/>
        </w:pBdr>
        <w:spacing w:before="120" w:after="120" w:line="320" w:lineRule="auto"/>
        <w:ind w:left="240"/>
        <w:rPr>
          <w:rFonts w:ascii="Abadi" w:hAnsi="Abadi"/>
        </w:rPr>
      </w:pPr>
      <w:proofErr w:type="spellStart"/>
      <w:r w:rsidRPr="00F00842">
        <w:rPr>
          <w:rFonts w:ascii="Abadi" w:eastAsia="Consolas" w:hAnsi="Abadi" w:cs="Consolas"/>
          <w:b/>
          <w:bCs/>
        </w:rPr>
        <w:t>Brand_Style_Reference</w:t>
      </w:r>
      <w:proofErr w:type="spellEnd"/>
      <w:r w:rsidRPr="00F00842">
        <w:rPr>
          <w:rFonts w:ascii="Abadi" w:hAnsi="Abadi"/>
        </w:rPr>
        <w:t xml:space="preserve">   </w:t>
      </w:r>
      <w:r w:rsidRPr="00F00842">
        <w:rPr>
          <w:rFonts w:ascii="Abadi" w:hAnsi="Abadi"/>
          <w:color w:val="1A1A1A"/>
        </w:rPr>
        <w:t>Generative visual style library with prompt starters. The pattern library for AI creative.</w:t>
      </w:r>
    </w:p>
    <w:p w14:paraId="12343A02" w14:textId="77777777" w:rsidR="001D2364" w:rsidRPr="00F00842" w:rsidRDefault="00000000">
      <w:pPr>
        <w:rPr>
          <w:rFonts w:ascii="Abadi" w:hAnsi="Abadi"/>
        </w:rPr>
      </w:pPr>
      <w:r w:rsidRPr="00F00842">
        <w:rPr>
          <w:rFonts w:ascii="Abadi" w:hAnsi="Abadi"/>
        </w:rPr>
        <w:br w:type="page"/>
      </w:r>
    </w:p>
    <w:p w14:paraId="78A21040" w14:textId="77777777" w:rsidR="001D2364" w:rsidRPr="00F00842" w:rsidRDefault="00000000">
      <w:pPr>
        <w:pBdr>
          <w:top w:val="single" w:sz="4" w:space="0" w:color="0A0A0A"/>
          <w:left w:val="single" w:sz="4" w:space="0" w:color="0A0A0A"/>
          <w:right w:val="single" w:sz="4" w:space="0" w:color="0A0A0A"/>
        </w:pBdr>
        <w:shd w:val="clear" w:color="auto" w:fill="0A0A0A"/>
        <w:spacing w:before="400" w:after="40"/>
        <w:ind w:left="200"/>
        <w:rPr>
          <w:rFonts w:ascii="Abadi" w:hAnsi="Abadi"/>
        </w:rPr>
      </w:pPr>
      <w:r w:rsidRPr="00F00842">
        <w:rPr>
          <w:rFonts w:ascii="Abadi" w:hAnsi="Abadi"/>
          <w:b/>
          <w:bCs/>
          <w:color w:val="FFD100"/>
          <w:spacing w:val="60"/>
          <w:sz w:val="20"/>
          <w:szCs w:val="20"/>
        </w:rPr>
        <w:lastRenderedPageBreak/>
        <w:t>05</w:t>
      </w:r>
    </w:p>
    <w:p w14:paraId="7C5669EC" w14:textId="77777777" w:rsidR="001D2364" w:rsidRPr="00F00842" w:rsidRDefault="00000000">
      <w:pPr>
        <w:pBdr>
          <w:left w:val="single" w:sz="4" w:space="0" w:color="0A0A0A"/>
          <w:bottom w:val="single" w:sz="30" w:space="0" w:color="FFD100"/>
          <w:right w:val="single" w:sz="4" w:space="0" w:color="0A0A0A"/>
        </w:pBdr>
        <w:shd w:val="clear" w:color="auto" w:fill="0A0A0A"/>
        <w:spacing w:before="20" w:after="200"/>
        <w:ind w:left="200"/>
        <w:rPr>
          <w:rFonts w:ascii="Abadi" w:hAnsi="Abadi"/>
        </w:rPr>
      </w:pPr>
      <w:r w:rsidRPr="00F00842">
        <w:rPr>
          <w:rFonts w:ascii="Abadi" w:hAnsi="Abadi"/>
          <w:b/>
          <w:bCs/>
          <w:color w:val="FFFFFF"/>
          <w:spacing w:val="20"/>
          <w:sz w:val="40"/>
          <w:szCs w:val="40"/>
        </w:rPr>
        <w:t>HOW THE TEAM WORKS TOGETHER</w:t>
      </w:r>
    </w:p>
    <w:p w14:paraId="1A2A7A8C" w14:textId="77777777" w:rsidR="001D2364" w:rsidRPr="00F00842" w:rsidRDefault="00000000">
      <w:pPr>
        <w:spacing w:before="120" w:after="120" w:line="340" w:lineRule="auto"/>
        <w:rPr>
          <w:rFonts w:ascii="Abadi" w:hAnsi="Abadi"/>
        </w:rPr>
      </w:pPr>
      <w:r w:rsidRPr="00F00842">
        <w:rPr>
          <w:rFonts w:ascii="Abadi" w:hAnsi="Abadi"/>
          <w:color w:val="1A1A1A"/>
        </w:rPr>
        <w:t xml:space="preserve">Once the brand brain exists, the specialists hand off work through repeatable pipelines. These are five of the most common. Each </w:t>
      </w:r>
      <w:proofErr w:type="gramStart"/>
      <w:r w:rsidRPr="00F00842">
        <w:rPr>
          <w:rFonts w:ascii="Abadi" w:hAnsi="Abadi"/>
          <w:color w:val="1A1A1A"/>
        </w:rPr>
        <w:t>mirrors</w:t>
      </w:r>
      <w:proofErr w:type="gramEnd"/>
      <w:r w:rsidRPr="00F00842">
        <w:rPr>
          <w:rFonts w:ascii="Abadi" w:hAnsi="Abadi"/>
          <w:color w:val="1A1A1A"/>
        </w:rPr>
        <w:t xml:space="preserve"> how a real marketing team operates.</w:t>
      </w:r>
    </w:p>
    <w:p w14:paraId="6AAC116B" w14:textId="77777777" w:rsidR="001D2364" w:rsidRPr="00F00842" w:rsidRDefault="001D2364">
      <w:pPr>
        <w:spacing w:before="100" w:after="100"/>
        <w:rPr>
          <w:rFonts w:ascii="Abadi" w:hAnsi="Abadi"/>
        </w:rPr>
      </w:pPr>
    </w:p>
    <w:p w14:paraId="6625176D" w14:textId="77777777" w:rsidR="001D2364" w:rsidRPr="00F00842" w:rsidRDefault="00000000">
      <w:pPr>
        <w:spacing w:before="200" w:after="200"/>
        <w:jc w:val="center"/>
        <w:rPr>
          <w:rFonts w:ascii="Abadi" w:hAnsi="Abadi"/>
        </w:rPr>
      </w:pPr>
      <w:r w:rsidRPr="00F00842">
        <w:rPr>
          <w:rFonts w:ascii="Abadi" w:hAnsi="Abadi"/>
          <w:noProof/>
        </w:rPr>
        <w:drawing>
          <wp:inline distT="0" distB="0" distL="0" distR="0" wp14:anchorId="5CB52015" wp14:editId="4F4BA2E4">
            <wp:extent cx="6096000" cy="3924300"/>
            <wp:effectExtent l="0" t="0" r="0" b="0"/>
            <wp:docPr id="2031760762" name="Picture 203176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924300"/>
                    </a:xfrm>
                    <a:prstGeom prst="rect">
                      <a:avLst/>
                    </a:prstGeom>
                  </pic:spPr>
                </pic:pic>
              </a:graphicData>
            </a:graphic>
          </wp:inline>
        </w:drawing>
      </w:r>
    </w:p>
    <w:p w14:paraId="38009D78" w14:textId="77777777" w:rsidR="001D2364" w:rsidRPr="00F00842" w:rsidRDefault="00000000">
      <w:pPr>
        <w:spacing w:before="120" w:after="120" w:line="280" w:lineRule="auto"/>
        <w:jc w:val="center"/>
        <w:rPr>
          <w:rFonts w:ascii="Abadi" w:hAnsi="Abadi"/>
        </w:rPr>
      </w:pPr>
      <w:r w:rsidRPr="00F00842">
        <w:rPr>
          <w:rFonts w:ascii="Abadi" w:hAnsi="Abadi"/>
          <w:i/>
          <w:iCs/>
          <w:color w:val="555555"/>
          <w:sz w:val="18"/>
          <w:szCs w:val="18"/>
        </w:rPr>
        <w:t>Figure 03: Five representative pipelines. Handoffs are explicit, deliverables are named, and every insight is written back into shared memory.</w:t>
      </w:r>
    </w:p>
    <w:p w14:paraId="0AA5DB84" w14:textId="77777777" w:rsidR="001D2364" w:rsidRPr="00F00842" w:rsidRDefault="00000000">
      <w:pPr>
        <w:rPr>
          <w:rFonts w:ascii="Abadi" w:hAnsi="Abadi"/>
        </w:rPr>
      </w:pPr>
      <w:r w:rsidRPr="00F00842">
        <w:rPr>
          <w:rFonts w:ascii="Abadi" w:hAnsi="Abadi"/>
        </w:rPr>
        <w:br w:type="page"/>
      </w:r>
    </w:p>
    <w:p w14:paraId="17E2FF0B" w14:textId="77777777" w:rsidR="001D2364" w:rsidRPr="00F00842" w:rsidRDefault="00000000">
      <w:pPr>
        <w:pBdr>
          <w:top w:val="single" w:sz="4" w:space="0" w:color="0A0A0A"/>
          <w:left w:val="single" w:sz="4" w:space="0" w:color="0A0A0A"/>
          <w:right w:val="single" w:sz="4" w:space="0" w:color="0A0A0A"/>
        </w:pBdr>
        <w:shd w:val="clear" w:color="auto" w:fill="0A0A0A"/>
        <w:spacing w:before="400" w:after="40"/>
        <w:ind w:left="200"/>
        <w:rPr>
          <w:rFonts w:ascii="Abadi" w:hAnsi="Abadi"/>
        </w:rPr>
      </w:pPr>
      <w:r w:rsidRPr="00F00842">
        <w:rPr>
          <w:rFonts w:ascii="Abadi" w:hAnsi="Abadi"/>
          <w:b/>
          <w:bCs/>
          <w:color w:val="FFD100"/>
          <w:spacing w:val="60"/>
          <w:sz w:val="20"/>
          <w:szCs w:val="20"/>
        </w:rPr>
        <w:lastRenderedPageBreak/>
        <w:t>06</w:t>
      </w:r>
    </w:p>
    <w:p w14:paraId="7A5F0349" w14:textId="77777777" w:rsidR="001D2364" w:rsidRPr="00F00842" w:rsidRDefault="00000000">
      <w:pPr>
        <w:pBdr>
          <w:left w:val="single" w:sz="4" w:space="0" w:color="0A0A0A"/>
          <w:bottom w:val="single" w:sz="30" w:space="0" w:color="FFD100"/>
          <w:right w:val="single" w:sz="4" w:space="0" w:color="0A0A0A"/>
        </w:pBdr>
        <w:shd w:val="clear" w:color="auto" w:fill="0A0A0A"/>
        <w:spacing w:before="20" w:after="200"/>
        <w:ind w:left="200"/>
        <w:rPr>
          <w:rFonts w:ascii="Abadi" w:hAnsi="Abadi"/>
        </w:rPr>
      </w:pPr>
      <w:r w:rsidRPr="00F00842">
        <w:rPr>
          <w:rFonts w:ascii="Abadi" w:hAnsi="Abadi"/>
          <w:b/>
          <w:bCs/>
          <w:color w:val="FFFFFF"/>
          <w:spacing w:val="20"/>
          <w:sz w:val="40"/>
          <w:szCs w:val="40"/>
        </w:rPr>
        <w:t>SHARED MEMORY — THE TEAM GETS SMARTER</w:t>
      </w:r>
    </w:p>
    <w:p w14:paraId="2A0E13DD" w14:textId="77777777" w:rsidR="001D2364" w:rsidRPr="00F00842" w:rsidRDefault="00000000">
      <w:pPr>
        <w:spacing w:before="120" w:after="120" w:line="340" w:lineRule="auto"/>
        <w:rPr>
          <w:rFonts w:ascii="Abadi" w:hAnsi="Abadi"/>
        </w:rPr>
      </w:pPr>
      <w:r w:rsidRPr="00F00842">
        <w:rPr>
          <w:rFonts w:ascii="Abadi" w:hAnsi="Abadi"/>
          <w:color w:val="1A1A1A"/>
        </w:rPr>
        <w:t>Every specialist reads from and writes to a single shared file: the Brand Insights Ledger. Buyer objections uncovered by the strategist, voice preferences confirmed by the editorial lead, creative directions accepted or rejected, performance anomalies flagged by analytics: all of it accumulates in one place, in a structured way, across every session.</w:t>
      </w:r>
    </w:p>
    <w:p w14:paraId="791CC100" w14:textId="77777777" w:rsidR="001D2364" w:rsidRPr="00F00842" w:rsidRDefault="00000000">
      <w:pPr>
        <w:spacing w:before="120" w:after="120" w:line="340" w:lineRule="auto"/>
        <w:rPr>
          <w:rFonts w:ascii="Abadi" w:hAnsi="Abadi"/>
        </w:rPr>
      </w:pPr>
      <w:r w:rsidRPr="00F00842">
        <w:rPr>
          <w:rFonts w:ascii="Abadi" w:hAnsi="Abadi"/>
          <w:color w:val="1A1A1A"/>
        </w:rPr>
        <w:t>This is what turns a set of AI agents into an actual team. They remember what worked. They remember what a stakeholder said in the last review. They remember the ICP nuance that came up two campaigns ago. New campaigns build on old learnings instead of starting from a blank page.</w:t>
      </w:r>
    </w:p>
    <w:p w14:paraId="5F251449" w14:textId="77777777" w:rsidR="001D2364" w:rsidRPr="00F00842" w:rsidRDefault="001D2364">
      <w:pPr>
        <w:spacing w:before="100" w:after="100"/>
        <w:rPr>
          <w:rFonts w:ascii="Abadi" w:hAnsi="Abadi"/>
        </w:rPr>
      </w:pPr>
    </w:p>
    <w:tbl>
      <w:tblPr>
        <w:tblW w:w="10240" w:type="dxa"/>
        <w:tblBorders>
          <w:top w:val="single" w:sz="8" w:space="0" w:color="0A0A0A"/>
          <w:left w:val="single" w:sz="8" w:space="0" w:color="0A0A0A"/>
          <w:bottom w:val="single" w:sz="8" w:space="0" w:color="0A0A0A"/>
          <w:right w:val="single" w:sz="8" w:space="0" w:color="0A0A0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240"/>
      </w:tblGrid>
      <w:tr w:rsidR="001D2364" w:rsidRPr="00F00842" w14:paraId="2A1A257D" w14:textId="77777777">
        <w:tblPrEx>
          <w:tblCellMar>
            <w:top w:w="0" w:type="dxa"/>
            <w:bottom w:w="0" w:type="dxa"/>
          </w:tblCellMar>
        </w:tblPrEx>
        <w:trPr>
          <w:cantSplit/>
        </w:trPr>
        <w:tc>
          <w:tcPr>
            <w:tcW w:w="10240" w:type="dxa"/>
            <w:tcBorders>
              <w:top w:val="single" w:sz="8" w:space="0" w:color="0A0A0A"/>
              <w:left w:val="single" w:sz="8" w:space="0" w:color="0A0A0A"/>
              <w:bottom w:val="single" w:sz="8" w:space="0" w:color="0A0A0A"/>
              <w:right w:val="single" w:sz="8" w:space="0" w:color="0A0A0A"/>
            </w:tcBorders>
            <w:shd w:val="clear" w:color="auto" w:fill="FFD100"/>
            <w:tcMar>
              <w:top w:w="200" w:type="dxa"/>
              <w:left w:w="300" w:type="dxa"/>
              <w:bottom w:w="200" w:type="dxa"/>
              <w:right w:w="300" w:type="dxa"/>
            </w:tcMar>
          </w:tcPr>
          <w:p w14:paraId="2C8814F4" w14:textId="77777777" w:rsidR="001D2364" w:rsidRPr="00F00842" w:rsidRDefault="00000000">
            <w:pPr>
              <w:spacing w:before="200" w:after="100"/>
              <w:rPr>
                <w:rFonts w:ascii="Abadi" w:hAnsi="Abadi"/>
              </w:rPr>
            </w:pPr>
            <w:r w:rsidRPr="00F00842">
              <w:rPr>
                <w:rFonts w:ascii="Abadi" w:hAnsi="Abadi"/>
                <w:b/>
                <w:bCs/>
                <w:caps/>
                <w:spacing w:val="60"/>
              </w:rPr>
              <w:t>WHAT LIVES IN THE LEDGER</w:t>
            </w:r>
          </w:p>
          <w:p w14:paraId="7B98A5B6" w14:textId="77777777" w:rsidR="001D2364" w:rsidRPr="00F00842" w:rsidRDefault="00000000">
            <w:pPr>
              <w:spacing w:after="200" w:line="320" w:lineRule="auto"/>
              <w:rPr>
                <w:rFonts w:ascii="Abadi" w:hAnsi="Abadi"/>
              </w:rPr>
            </w:pPr>
            <w:r w:rsidRPr="00F00842">
              <w:rPr>
                <w:rFonts w:ascii="Abadi" w:hAnsi="Abadi"/>
              </w:rPr>
              <w:t>Buyer personas and validated objections. Creative directions that landed and ones that flopped. Voice preferences confirmed in review. Performance baselines and recurring anomalies. Lead generation intelligence. Webinar audience patterns. Each section is owned by a specific specialist, so the memory stays organized rather than becoming a dumping ground.</w:t>
            </w:r>
          </w:p>
        </w:tc>
      </w:tr>
    </w:tbl>
    <w:p w14:paraId="481CF551" w14:textId="77777777" w:rsidR="001D2364" w:rsidRPr="00F00842" w:rsidRDefault="00000000">
      <w:pPr>
        <w:rPr>
          <w:rFonts w:ascii="Abadi" w:hAnsi="Abadi"/>
        </w:rPr>
      </w:pPr>
      <w:r w:rsidRPr="00F00842">
        <w:rPr>
          <w:rFonts w:ascii="Abadi" w:hAnsi="Abadi"/>
        </w:rPr>
        <w:br w:type="page"/>
      </w:r>
    </w:p>
    <w:p w14:paraId="19FBF427" w14:textId="77777777" w:rsidR="001D2364" w:rsidRPr="00F00842" w:rsidRDefault="00000000">
      <w:pPr>
        <w:pBdr>
          <w:top w:val="single" w:sz="4" w:space="0" w:color="0A0A0A"/>
          <w:left w:val="single" w:sz="4" w:space="0" w:color="0A0A0A"/>
          <w:right w:val="single" w:sz="4" w:space="0" w:color="0A0A0A"/>
        </w:pBdr>
        <w:shd w:val="clear" w:color="auto" w:fill="0A0A0A"/>
        <w:spacing w:before="400" w:after="40"/>
        <w:ind w:left="200"/>
        <w:rPr>
          <w:rFonts w:ascii="Abadi" w:hAnsi="Abadi"/>
        </w:rPr>
      </w:pPr>
      <w:r w:rsidRPr="00F00842">
        <w:rPr>
          <w:rFonts w:ascii="Abadi" w:hAnsi="Abadi"/>
          <w:b/>
          <w:bCs/>
          <w:color w:val="FFD100"/>
          <w:spacing w:val="60"/>
          <w:sz w:val="20"/>
          <w:szCs w:val="20"/>
        </w:rPr>
        <w:lastRenderedPageBreak/>
        <w:t>07</w:t>
      </w:r>
    </w:p>
    <w:p w14:paraId="71D239D5" w14:textId="77777777" w:rsidR="001D2364" w:rsidRPr="00F00842" w:rsidRDefault="00000000">
      <w:pPr>
        <w:pBdr>
          <w:left w:val="single" w:sz="4" w:space="0" w:color="0A0A0A"/>
          <w:bottom w:val="single" w:sz="30" w:space="0" w:color="FFD100"/>
          <w:right w:val="single" w:sz="4" w:space="0" w:color="0A0A0A"/>
        </w:pBdr>
        <w:shd w:val="clear" w:color="auto" w:fill="0A0A0A"/>
        <w:spacing w:before="20" w:after="200"/>
        <w:ind w:left="200"/>
        <w:rPr>
          <w:rFonts w:ascii="Abadi" w:hAnsi="Abadi"/>
        </w:rPr>
      </w:pPr>
      <w:r w:rsidRPr="00F00842">
        <w:rPr>
          <w:rFonts w:ascii="Abadi" w:hAnsi="Abadi"/>
          <w:b/>
          <w:bCs/>
          <w:color w:val="FFFFFF"/>
          <w:spacing w:val="20"/>
          <w:sz w:val="40"/>
          <w:szCs w:val="40"/>
        </w:rPr>
        <w:t>THE TOOLS STACK</w:t>
      </w:r>
    </w:p>
    <w:p w14:paraId="29018D07" w14:textId="77777777" w:rsidR="001D2364" w:rsidRPr="00F00842" w:rsidRDefault="00000000">
      <w:pPr>
        <w:spacing w:before="120" w:after="120" w:line="340" w:lineRule="auto"/>
        <w:rPr>
          <w:rFonts w:ascii="Abadi" w:hAnsi="Abadi"/>
        </w:rPr>
      </w:pPr>
      <w:r w:rsidRPr="00F00842">
        <w:rPr>
          <w:rFonts w:ascii="Abadi" w:hAnsi="Abadi"/>
          <w:color w:val="1A1A1A"/>
        </w:rPr>
        <w:t xml:space="preserve">Foundry Collective is a marketing team, not a piece of software. It uses external tools where they add real leverage, and it has zero-setup fallbacks for every </w:t>
      </w:r>
      <w:proofErr w:type="gramStart"/>
      <w:r w:rsidRPr="00F00842">
        <w:rPr>
          <w:rFonts w:ascii="Abadi" w:hAnsi="Abadi"/>
          <w:color w:val="1A1A1A"/>
        </w:rPr>
        <w:t>capability</w:t>
      </w:r>
      <w:proofErr w:type="gramEnd"/>
      <w:r w:rsidRPr="00F00842">
        <w:rPr>
          <w:rFonts w:ascii="Abadi" w:hAnsi="Abadi"/>
          <w:color w:val="1A1A1A"/>
        </w:rPr>
        <w:t xml:space="preserve"> so nothing is blocked by a missing key. What follows is the current live integration set.</w:t>
      </w:r>
    </w:p>
    <w:p w14:paraId="3B8C07B5" w14:textId="77777777" w:rsidR="001D2364" w:rsidRPr="00F00842" w:rsidRDefault="001D2364">
      <w:pPr>
        <w:spacing w:before="100" w:after="100"/>
        <w:rPr>
          <w:rFonts w:ascii="Abadi" w:hAnsi="Abadi"/>
        </w:rPr>
      </w:pPr>
    </w:p>
    <w:tbl>
      <w:tblPr>
        <w:tblW w:w="10240" w:type="dxa"/>
        <w:tblBorders>
          <w:top w:val="single" w:sz="4" w:space="0" w:color="0A0A0A"/>
          <w:left w:val="single" w:sz="4" w:space="0" w:color="0A0A0A"/>
          <w:bottom w:val="single" w:sz="4" w:space="0" w:color="0A0A0A"/>
          <w:right w:val="single" w:sz="4" w:space="0" w:color="0A0A0A"/>
          <w:insideH w:val="single" w:sz="2" w:space="0" w:color="0A0A0A"/>
          <w:insideV w:val="single" w:sz="2" w:space="0" w:color="0A0A0A"/>
        </w:tblBorders>
        <w:tblCellMar>
          <w:left w:w="10" w:type="dxa"/>
          <w:right w:w="10" w:type="dxa"/>
        </w:tblCellMar>
        <w:tblLook w:val="0000" w:firstRow="0" w:lastRow="0" w:firstColumn="0" w:lastColumn="0" w:noHBand="0" w:noVBand="0"/>
      </w:tblPr>
      <w:tblGrid>
        <w:gridCol w:w="5120"/>
        <w:gridCol w:w="5120"/>
      </w:tblGrid>
      <w:tr w:rsidR="001D2364" w:rsidRPr="00F00842" w14:paraId="5C016870" w14:textId="77777777">
        <w:tblPrEx>
          <w:tblCellMar>
            <w:top w:w="0" w:type="dxa"/>
            <w:bottom w:w="0" w:type="dxa"/>
          </w:tblCellMar>
        </w:tblPrEx>
        <w:trPr>
          <w:cantSplit/>
        </w:trPr>
        <w:tc>
          <w:tcPr>
            <w:tcW w:w="5120" w:type="dxa"/>
            <w:tcMar>
              <w:top w:w="120" w:type="dxa"/>
              <w:left w:w="200" w:type="dxa"/>
              <w:bottom w:w="120" w:type="dxa"/>
              <w:right w:w="200" w:type="dxa"/>
            </w:tcMar>
            <w:vAlign w:val="center"/>
          </w:tcPr>
          <w:p w14:paraId="06106D25" w14:textId="77777777" w:rsidR="001D2364" w:rsidRPr="00F00842" w:rsidRDefault="00000000">
            <w:pPr>
              <w:spacing w:before="120" w:after="120" w:line="300" w:lineRule="auto"/>
              <w:rPr>
                <w:rFonts w:ascii="Abadi" w:hAnsi="Abadi"/>
              </w:rPr>
            </w:pPr>
            <w:r w:rsidRPr="00F00842">
              <w:rPr>
                <w:rFonts w:ascii="Abadi" w:hAnsi="Abadi"/>
                <w:b/>
                <w:bCs/>
              </w:rPr>
              <w:t>Ideogram · Flux · Nano Banana · GPT Image</w:t>
            </w:r>
          </w:p>
        </w:tc>
        <w:tc>
          <w:tcPr>
            <w:tcW w:w="5120" w:type="dxa"/>
            <w:tcMar>
              <w:top w:w="120" w:type="dxa"/>
              <w:left w:w="200" w:type="dxa"/>
              <w:bottom w:w="120" w:type="dxa"/>
              <w:right w:w="200" w:type="dxa"/>
            </w:tcMar>
            <w:vAlign w:val="center"/>
          </w:tcPr>
          <w:p w14:paraId="3F37D55F" w14:textId="77777777" w:rsidR="001D2364" w:rsidRPr="00F00842" w:rsidRDefault="00000000">
            <w:pPr>
              <w:spacing w:before="120" w:after="120" w:line="300" w:lineRule="auto"/>
              <w:rPr>
                <w:rFonts w:ascii="Abadi" w:hAnsi="Abadi"/>
              </w:rPr>
            </w:pPr>
            <w:r w:rsidRPr="00F00842">
              <w:rPr>
                <w:rFonts w:ascii="Abadi" w:hAnsi="Abadi"/>
                <w:color w:val="555555"/>
                <w:sz w:val="20"/>
                <w:szCs w:val="20"/>
              </w:rPr>
              <w:t>AI image generation across four best-in-class models</w:t>
            </w:r>
          </w:p>
        </w:tc>
      </w:tr>
      <w:tr w:rsidR="001D2364" w:rsidRPr="00F00842" w14:paraId="4E4E8802" w14:textId="77777777">
        <w:tblPrEx>
          <w:tblCellMar>
            <w:top w:w="0" w:type="dxa"/>
            <w:bottom w:w="0" w:type="dxa"/>
          </w:tblCellMar>
        </w:tblPrEx>
        <w:trPr>
          <w:cantSplit/>
        </w:trPr>
        <w:tc>
          <w:tcPr>
            <w:tcW w:w="5120" w:type="dxa"/>
            <w:tcMar>
              <w:top w:w="120" w:type="dxa"/>
              <w:left w:w="200" w:type="dxa"/>
              <w:bottom w:w="120" w:type="dxa"/>
              <w:right w:w="200" w:type="dxa"/>
            </w:tcMar>
            <w:vAlign w:val="center"/>
          </w:tcPr>
          <w:p w14:paraId="3D10831A" w14:textId="77777777" w:rsidR="001D2364" w:rsidRPr="00F00842" w:rsidRDefault="00000000">
            <w:pPr>
              <w:spacing w:before="120" w:after="120" w:line="300" w:lineRule="auto"/>
              <w:rPr>
                <w:rFonts w:ascii="Abadi" w:hAnsi="Abadi"/>
              </w:rPr>
            </w:pPr>
            <w:proofErr w:type="spellStart"/>
            <w:r w:rsidRPr="00F00842">
              <w:rPr>
                <w:rFonts w:ascii="Abadi" w:hAnsi="Abadi"/>
                <w:b/>
                <w:bCs/>
              </w:rPr>
              <w:t>Unsplash</w:t>
            </w:r>
            <w:proofErr w:type="spellEnd"/>
            <w:r w:rsidRPr="00F00842">
              <w:rPr>
                <w:rFonts w:ascii="Abadi" w:hAnsi="Abadi"/>
                <w:b/>
                <w:bCs/>
              </w:rPr>
              <w:t xml:space="preserve"> · </w:t>
            </w:r>
            <w:proofErr w:type="spellStart"/>
            <w:r w:rsidRPr="00F00842">
              <w:rPr>
                <w:rFonts w:ascii="Abadi" w:hAnsi="Abadi"/>
                <w:b/>
                <w:bCs/>
              </w:rPr>
              <w:t>Pexels</w:t>
            </w:r>
            <w:proofErr w:type="spellEnd"/>
          </w:p>
        </w:tc>
        <w:tc>
          <w:tcPr>
            <w:tcW w:w="5120" w:type="dxa"/>
            <w:tcMar>
              <w:top w:w="120" w:type="dxa"/>
              <w:left w:w="200" w:type="dxa"/>
              <w:bottom w:w="120" w:type="dxa"/>
              <w:right w:w="200" w:type="dxa"/>
            </w:tcMar>
            <w:vAlign w:val="center"/>
          </w:tcPr>
          <w:p w14:paraId="3D82644C" w14:textId="77777777" w:rsidR="001D2364" w:rsidRPr="00F00842" w:rsidRDefault="00000000">
            <w:pPr>
              <w:spacing w:before="120" w:after="120" w:line="300" w:lineRule="auto"/>
              <w:rPr>
                <w:rFonts w:ascii="Abadi" w:hAnsi="Abadi"/>
              </w:rPr>
            </w:pPr>
            <w:r w:rsidRPr="00F00842">
              <w:rPr>
                <w:rFonts w:ascii="Abadi" w:hAnsi="Abadi"/>
                <w:color w:val="555555"/>
                <w:sz w:val="20"/>
                <w:szCs w:val="20"/>
              </w:rPr>
              <w:t>Licensed stock photography and video</w:t>
            </w:r>
          </w:p>
        </w:tc>
      </w:tr>
      <w:tr w:rsidR="001D2364" w:rsidRPr="00F00842" w14:paraId="6591714C" w14:textId="77777777">
        <w:tblPrEx>
          <w:tblCellMar>
            <w:top w:w="0" w:type="dxa"/>
            <w:bottom w:w="0" w:type="dxa"/>
          </w:tblCellMar>
        </w:tblPrEx>
        <w:trPr>
          <w:cantSplit/>
        </w:trPr>
        <w:tc>
          <w:tcPr>
            <w:tcW w:w="5120" w:type="dxa"/>
            <w:tcMar>
              <w:top w:w="120" w:type="dxa"/>
              <w:left w:w="200" w:type="dxa"/>
              <w:bottom w:w="120" w:type="dxa"/>
              <w:right w:w="200" w:type="dxa"/>
            </w:tcMar>
            <w:vAlign w:val="center"/>
          </w:tcPr>
          <w:p w14:paraId="35C48ABF" w14:textId="77777777" w:rsidR="001D2364" w:rsidRPr="00F00842" w:rsidRDefault="00000000">
            <w:pPr>
              <w:spacing w:before="120" w:after="120" w:line="300" w:lineRule="auto"/>
              <w:rPr>
                <w:rFonts w:ascii="Abadi" w:hAnsi="Abadi"/>
              </w:rPr>
            </w:pPr>
            <w:r w:rsidRPr="00F00842">
              <w:rPr>
                <w:rFonts w:ascii="Abadi" w:hAnsi="Abadi"/>
                <w:b/>
                <w:bCs/>
              </w:rPr>
              <w:t>Canva</w:t>
            </w:r>
          </w:p>
        </w:tc>
        <w:tc>
          <w:tcPr>
            <w:tcW w:w="5120" w:type="dxa"/>
            <w:tcMar>
              <w:top w:w="120" w:type="dxa"/>
              <w:left w:w="200" w:type="dxa"/>
              <w:bottom w:w="120" w:type="dxa"/>
              <w:right w:w="200" w:type="dxa"/>
            </w:tcMar>
            <w:vAlign w:val="center"/>
          </w:tcPr>
          <w:p w14:paraId="500B88F1" w14:textId="77777777" w:rsidR="001D2364" w:rsidRPr="00F00842" w:rsidRDefault="00000000">
            <w:pPr>
              <w:spacing w:before="120" w:after="120" w:line="300" w:lineRule="auto"/>
              <w:rPr>
                <w:rFonts w:ascii="Abadi" w:hAnsi="Abadi"/>
              </w:rPr>
            </w:pPr>
            <w:r w:rsidRPr="00F00842">
              <w:rPr>
                <w:rFonts w:ascii="Abadi" w:hAnsi="Abadi"/>
                <w:color w:val="555555"/>
                <w:sz w:val="20"/>
                <w:szCs w:val="20"/>
              </w:rPr>
              <w:t>Typography, layout assembly, brand-kit templates, export</w:t>
            </w:r>
          </w:p>
        </w:tc>
      </w:tr>
      <w:tr w:rsidR="001D2364" w:rsidRPr="00F00842" w14:paraId="48351904" w14:textId="77777777">
        <w:tblPrEx>
          <w:tblCellMar>
            <w:top w:w="0" w:type="dxa"/>
            <w:bottom w:w="0" w:type="dxa"/>
          </w:tblCellMar>
        </w:tblPrEx>
        <w:trPr>
          <w:cantSplit/>
        </w:trPr>
        <w:tc>
          <w:tcPr>
            <w:tcW w:w="5120" w:type="dxa"/>
            <w:tcMar>
              <w:top w:w="120" w:type="dxa"/>
              <w:left w:w="200" w:type="dxa"/>
              <w:bottom w:w="120" w:type="dxa"/>
              <w:right w:w="200" w:type="dxa"/>
            </w:tcMar>
            <w:vAlign w:val="center"/>
          </w:tcPr>
          <w:p w14:paraId="17B45218" w14:textId="77777777" w:rsidR="001D2364" w:rsidRPr="00F00842" w:rsidRDefault="00000000">
            <w:pPr>
              <w:spacing w:before="120" w:after="120" w:line="300" w:lineRule="auto"/>
              <w:rPr>
                <w:rFonts w:ascii="Abadi" w:hAnsi="Abadi"/>
              </w:rPr>
            </w:pPr>
            <w:r w:rsidRPr="00F00842">
              <w:rPr>
                <w:rFonts w:ascii="Abadi" w:hAnsi="Abadi"/>
                <w:b/>
                <w:bCs/>
              </w:rPr>
              <w:t xml:space="preserve">Exa · </w:t>
            </w:r>
            <w:proofErr w:type="spellStart"/>
            <w:r w:rsidRPr="00F00842">
              <w:rPr>
                <w:rFonts w:ascii="Abadi" w:hAnsi="Abadi"/>
                <w:b/>
                <w:bCs/>
              </w:rPr>
              <w:t>Firecrawl</w:t>
            </w:r>
            <w:proofErr w:type="spellEnd"/>
          </w:p>
        </w:tc>
        <w:tc>
          <w:tcPr>
            <w:tcW w:w="5120" w:type="dxa"/>
            <w:tcMar>
              <w:top w:w="120" w:type="dxa"/>
              <w:left w:w="200" w:type="dxa"/>
              <w:bottom w:w="120" w:type="dxa"/>
              <w:right w:w="200" w:type="dxa"/>
            </w:tcMar>
            <w:vAlign w:val="center"/>
          </w:tcPr>
          <w:p w14:paraId="7BBE2241" w14:textId="77777777" w:rsidR="001D2364" w:rsidRPr="00F00842" w:rsidRDefault="00000000">
            <w:pPr>
              <w:spacing w:before="120" w:after="120" w:line="300" w:lineRule="auto"/>
              <w:rPr>
                <w:rFonts w:ascii="Abadi" w:hAnsi="Abadi"/>
              </w:rPr>
            </w:pPr>
            <w:r w:rsidRPr="00F00842">
              <w:rPr>
                <w:rFonts w:ascii="Abadi" w:hAnsi="Abadi"/>
                <w:color w:val="555555"/>
                <w:sz w:val="20"/>
                <w:szCs w:val="20"/>
              </w:rPr>
              <w:t>Neural search and clean web extraction for research</w:t>
            </w:r>
          </w:p>
        </w:tc>
      </w:tr>
      <w:tr w:rsidR="001D2364" w:rsidRPr="00F00842" w14:paraId="4A2067D1" w14:textId="77777777">
        <w:tblPrEx>
          <w:tblCellMar>
            <w:top w:w="0" w:type="dxa"/>
            <w:bottom w:w="0" w:type="dxa"/>
          </w:tblCellMar>
        </w:tblPrEx>
        <w:trPr>
          <w:cantSplit/>
        </w:trPr>
        <w:tc>
          <w:tcPr>
            <w:tcW w:w="5120" w:type="dxa"/>
            <w:tcMar>
              <w:top w:w="120" w:type="dxa"/>
              <w:left w:w="200" w:type="dxa"/>
              <w:bottom w:w="120" w:type="dxa"/>
              <w:right w:w="200" w:type="dxa"/>
            </w:tcMar>
            <w:vAlign w:val="center"/>
          </w:tcPr>
          <w:p w14:paraId="380D7C9B" w14:textId="77777777" w:rsidR="001D2364" w:rsidRPr="00F00842" w:rsidRDefault="00000000">
            <w:pPr>
              <w:spacing w:before="120" w:after="120" w:line="300" w:lineRule="auto"/>
              <w:rPr>
                <w:rFonts w:ascii="Abadi" w:hAnsi="Abadi"/>
              </w:rPr>
            </w:pPr>
            <w:r w:rsidRPr="00F00842">
              <w:rPr>
                <w:rFonts w:ascii="Abadi" w:hAnsi="Abadi"/>
                <w:b/>
                <w:bCs/>
              </w:rPr>
              <w:t>Windsor</w:t>
            </w:r>
          </w:p>
        </w:tc>
        <w:tc>
          <w:tcPr>
            <w:tcW w:w="5120" w:type="dxa"/>
            <w:tcMar>
              <w:top w:w="120" w:type="dxa"/>
              <w:left w:w="200" w:type="dxa"/>
              <w:bottom w:w="120" w:type="dxa"/>
              <w:right w:w="200" w:type="dxa"/>
            </w:tcMar>
            <w:vAlign w:val="center"/>
          </w:tcPr>
          <w:p w14:paraId="78720B17" w14:textId="77777777" w:rsidR="001D2364" w:rsidRPr="00F00842" w:rsidRDefault="00000000">
            <w:pPr>
              <w:spacing w:before="120" w:after="120" w:line="300" w:lineRule="auto"/>
              <w:rPr>
                <w:rFonts w:ascii="Abadi" w:hAnsi="Abadi"/>
              </w:rPr>
            </w:pPr>
            <w:r w:rsidRPr="00F00842">
              <w:rPr>
                <w:rFonts w:ascii="Abadi" w:hAnsi="Abadi"/>
                <w:color w:val="555555"/>
                <w:sz w:val="20"/>
                <w:szCs w:val="20"/>
              </w:rPr>
              <w:t>350+ marketing / ads / analytics / CRM / commerce connectors</w:t>
            </w:r>
          </w:p>
        </w:tc>
      </w:tr>
      <w:tr w:rsidR="001D2364" w:rsidRPr="00F00842" w14:paraId="2FE9DAED" w14:textId="77777777">
        <w:tblPrEx>
          <w:tblCellMar>
            <w:top w:w="0" w:type="dxa"/>
            <w:bottom w:w="0" w:type="dxa"/>
          </w:tblCellMar>
        </w:tblPrEx>
        <w:trPr>
          <w:cantSplit/>
        </w:trPr>
        <w:tc>
          <w:tcPr>
            <w:tcW w:w="5120" w:type="dxa"/>
            <w:tcMar>
              <w:top w:w="120" w:type="dxa"/>
              <w:left w:w="200" w:type="dxa"/>
              <w:bottom w:w="120" w:type="dxa"/>
              <w:right w:w="200" w:type="dxa"/>
            </w:tcMar>
            <w:vAlign w:val="center"/>
          </w:tcPr>
          <w:p w14:paraId="583B9D82" w14:textId="77777777" w:rsidR="001D2364" w:rsidRPr="00F00842" w:rsidRDefault="00000000">
            <w:pPr>
              <w:spacing w:before="120" w:after="120" w:line="300" w:lineRule="auto"/>
              <w:rPr>
                <w:rFonts w:ascii="Abadi" w:hAnsi="Abadi"/>
              </w:rPr>
            </w:pPr>
            <w:proofErr w:type="spellStart"/>
            <w:r w:rsidRPr="00F00842">
              <w:rPr>
                <w:rFonts w:ascii="Abadi" w:hAnsi="Abadi"/>
                <w:b/>
                <w:bCs/>
              </w:rPr>
              <w:t>NotebookLM</w:t>
            </w:r>
            <w:proofErr w:type="spellEnd"/>
          </w:p>
        </w:tc>
        <w:tc>
          <w:tcPr>
            <w:tcW w:w="5120" w:type="dxa"/>
            <w:tcMar>
              <w:top w:w="120" w:type="dxa"/>
              <w:left w:w="200" w:type="dxa"/>
              <w:bottom w:w="120" w:type="dxa"/>
              <w:right w:w="200" w:type="dxa"/>
            </w:tcMar>
            <w:vAlign w:val="center"/>
          </w:tcPr>
          <w:p w14:paraId="0216633D" w14:textId="77777777" w:rsidR="001D2364" w:rsidRPr="00F00842" w:rsidRDefault="00000000">
            <w:pPr>
              <w:spacing w:before="120" w:after="120" w:line="300" w:lineRule="auto"/>
              <w:rPr>
                <w:rFonts w:ascii="Abadi" w:hAnsi="Abadi"/>
              </w:rPr>
            </w:pPr>
            <w:r w:rsidRPr="00F00842">
              <w:rPr>
                <w:rFonts w:ascii="Abadi" w:hAnsi="Abadi"/>
                <w:color w:val="555555"/>
                <w:sz w:val="20"/>
                <w:szCs w:val="20"/>
              </w:rPr>
              <w:t>Multi-document analysis and synthesis</w:t>
            </w:r>
          </w:p>
        </w:tc>
      </w:tr>
    </w:tbl>
    <w:p w14:paraId="39807FAE" w14:textId="77777777" w:rsidR="001D2364" w:rsidRPr="00F00842" w:rsidRDefault="001D2364">
      <w:pPr>
        <w:spacing w:before="150" w:after="150"/>
        <w:rPr>
          <w:rFonts w:ascii="Abadi" w:hAnsi="Abadi"/>
        </w:rPr>
      </w:pPr>
    </w:p>
    <w:p w14:paraId="11AF0EEE" w14:textId="77777777" w:rsidR="001D2364" w:rsidRPr="00F00842" w:rsidRDefault="00000000">
      <w:pPr>
        <w:spacing w:before="120" w:after="120" w:line="320" w:lineRule="auto"/>
        <w:rPr>
          <w:rFonts w:ascii="Abadi" w:hAnsi="Abadi"/>
        </w:rPr>
      </w:pPr>
      <w:r w:rsidRPr="00F00842">
        <w:rPr>
          <w:rFonts w:ascii="Abadi" w:hAnsi="Abadi"/>
          <w:i/>
          <w:iCs/>
          <w:color w:val="555555"/>
          <w:sz w:val="20"/>
          <w:szCs w:val="20"/>
        </w:rPr>
        <w:t>Every integration above is optional. Each connected capability has a built-in fallback path, which means the system degrades gracefully rather than failing. New tools can be added as they earn their place.</w:t>
      </w:r>
    </w:p>
    <w:p w14:paraId="03DC7657" w14:textId="77777777" w:rsidR="001D2364" w:rsidRPr="00F00842" w:rsidRDefault="00000000">
      <w:pPr>
        <w:rPr>
          <w:rFonts w:ascii="Abadi" w:hAnsi="Abadi"/>
        </w:rPr>
      </w:pPr>
      <w:r w:rsidRPr="00F00842">
        <w:rPr>
          <w:rFonts w:ascii="Abadi" w:hAnsi="Abadi"/>
        </w:rPr>
        <w:br w:type="page"/>
      </w:r>
    </w:p>
    <w:p w14:paraId="3BB48BB9" w14:textId="77777777" w:rsidR="001D2364" w:rsidRPr="00F00842" w:rsidRDefault="00000000">
      <w:pPr>
        <w:pBdr>
          <w:top w:val="single" w:sz="4" w:space="0" w:color="0A0A0A"/>
          <w:left w:val="single" w:sz="4" w:space="0" w:color="0A0A0A"/>
          <w:right w:val="single" w:sz="4" w:space="0" w:color="0A0A0A"/>
        </w:pBdr>
        <w:shd w:val="clear" w:color="auto" w:fill="0A0A0A"/>
        <w:spacing w:before="400" w:after="40"/>
        <w:ind w:left="200"/>
        <w:rPr>
          <w:rFonts w:ascii="Abadi" w:hAnsi="Abadi"/>
        </w:rPr>
      </w:pPr>
      <w:r w:rsidRPr="00F00842">
        <w:rPr>
          <w:rFonts w:ascii="Abadi" w:hAnsi="Abadi"/>
          <w:b/>
          <w:bCs/>
          <w:color w:val="FFD100"/>
          <w:spacing w:val="60"/>
          <w:sz w:val="20"/>
          <w:szCs w:val="20"/>
        </w:rPr>
        <w:lastRenderedPageBreak/>
        <w:t>08</w:t>
      </w:r>
    </w:p>
    <w:p w14:paraId="186100D1" w14:textId="77777777" w:rsidR="001D2364" w:rsidRPr="00F00842" w:rsidRDefault="00000000">
      <w:pPr>
        <w:pBdr>
          <w:left w:val="single" w:sz="4" w:space="0" w:color="0A0A0A"/>
          <w:bottom w:val="single" w:sz="30" w:space="0" w:color="FFD100"/>
          <w:right w:val="single" w:sz="4" w:space="0" w:color="0A0A0A"/>
        </w:pBdr>
        <w:shd w:val="clear" w:color="auto" w:fill="0A0A0A"/>
        <w:spacing w:before="20" w:after="200"/>
        <w:ind w:left="200"/>
        <w:rPr>
          <w:rFonts w:ascii="Abadi" w:hAnsi="Abadi"/>
        </w:rPr>
      </w:pPr>
      <w:r w:rsidRPr="00F00842">
        <w:rPr>
          <w:rFonts w:ascii="Abadi" w:hAnsi="Abadi"/>
          <w:b/>
          <w:bCs/>
          <w:color w:val="FFFFFF"/>
          <w:spacing w:val="20"/>
          <w:sz w:val="40"/>
          <w:szCs w:val="40"/>
        </w:rPr>
        <w:t>THE OPERATING PRINCIPLES</w:t>
      </w:r>
    </w:p>
    <w:p w14:paraId="5C6905C6" w14:textId="77777777" w:rsidR="001D2364" w:rsidRPr="00F00842" w:rsidRDefault="00000000">
      <w:pPr>
        <w:spacing w:before="120" w:after="120" w:line="340" w:lineRule="auto"/>
        <w:rPr>
          <w:rFonts w:ascii="Abadi" w:hAnsi="Abadi"/>
        </w:rPr>
      </w:pPr>
      <w:r w:rsidRPr="00F00842">
        <w:rPr>
          <w:rFonts w:ascii="Abadi" w:hAnsi="Abadi"/>
          <w:color w:val="1A1A1A"/>
        </w:rPr>
        <w:t xml:space="preserve">Six rules that the system holds even under pressure. They are what make the outputs </w:t>
      </w:r>
      <w:proofErr w:type="gramStart"/>
      <w:r w:rsidRPr="00F00842">
        <w:rPr>
          <w:rFonts w:ascii="Abadi" w:hAnsi="Abadi"/>
          <w:color w:val="1A1A1A"/>
        </w:rPr>
        <w:t>trustworthy at</w:t>
      </w:r>
      <w:proofErr w:type="gramEnd"/>
      <w:r w:rsidRPr="00F00842">
        <w:rPr>
          <w:rFonts w:ascii="Abadi" w:hAnsi="Abadi"/>
          <w:color w:val="1A1A1A"/>
        </w:rPr>
        <w:t xml:space="preserve"> scale.</w:t>
      </w:r>
    </w:p>
    <w:p w14:paraId="440F7171" w14:textId="77777777" w:rsidR="001D2364" w:rsidRPr="00F00842" w:rsidRDefault="001D2364">
      <w:pPr>
        <w:spacing w:before="100" w:after="100"/>
        <w:rPr>
          <w:rFonts w:ascii="Abadi" w:hAnsi="Abadi"/>
        </w:rPr>
      </w:pPr>
    </w:p>
    <w:tbl>
      <w:tblPr>
        <w:tblW w:w="10240" w:type="dxa"/>
        <w:tblBorders>
          <w:top w:val="single" w:sz="4" w:space="0" w:color="0A0A0A"/>
          <w:left w:val="single" w:sz="4" w:space="0" w:color="0A0A0A"/>
          <w:bottom w:val="single" w:sz="4" w:space="0" w:color="0A0A0A"/>
          <w:right w:val="single" w:sz="4" w:space="0" w:color="0A0A0A"/>
          <w:insideH w:val="single" w:sz="2" w:space="0" w:color="0A0A0A"/>
          <w:insideV w:val="single" w:sz="2" w:space="0" w:color="0A0A0A"/>
        </w:tblBorders>
        <w:tblCellMar>
          <w:left w:w="10" w:type="dxa"/>
          <w:right w:w="10" w:type="dxa"/>
        </w:tblCellMar>
        <w:tblLook w:val="0000" w:firstRow="0" w:lastRow="0" w:firstColumn="0" w:lastColumn="0" w:noHBand="0" w:noVBand="0"/>
      </w:tblPr>
      <w:tblGrid>
        <w:gridCol w:w="1000"/>
        <w:gridCol w:w="9240"/>
      </w:tblGrid>
      <w:tr w:rsidR="001D2364" w:rsidRPr="00F00842" w14:paraId="478EE7E4" w14:textId="77777777">
        <w:tblPrEx>
          <w:tblCellMar>
            <w:top w:w="0" w:type="dxa"/>
            <w:bottom w:w="0" w:type="dxa"/>
          </w:tblCellMar>
        </w:tblPrEx>
        <w:trPr>
          <w:cantSplit/>
        </w:trPr>
        <w:tc>
          <w:tcPr>
            <w:tcW w:w="1000" w:type="dxa"/>
            <w:shd w:val="clear" w:color="auto" w:fill="0A0A0A"/>
            <w:tcMar>
              <w:top w:w="200" w:type="dxa"/>
              <w:left w:w="200" w:type="dxa"/>
              <w:bottom w:w="200" w:type="dxa"/>
              <w:right w:w="200" w:type="dxa"/>
            </w:tcMar>
          </w:tcPr>
          <w:p w14:paraId="1F7FE733" w14:textId="77777777" w:rsidR="001D2364" w:rsidRPr="00F00842" w:rsidRDefault="00000000">
            <w:pPr>
              <w:spacing w:before="200" w:after="200"/>
              <w:rPr>
                <w:rFonts w:ascii="Abadi" w:hAnsi="Abadi"/>
              </w:rPr>
            </w:pPr>
            <w:r w:rsidRPr="00F00842">
              <w:rPr>
                <w:rFonts w:ascii="Abadi" w:hAnsi="Abadi"/>
                <w:b/>
                <w:bCs/>
                <w:color w:val="FFD100"/>
                <w:sz w:val="40"/>
                <w:szCs w:val="40"/>
              </w:rPr>
              <w:t>01</w:t>
            </w:r>
          </w:p>
        </w:tc>
        <w:tc>
          <w:tcPr>
            <w:tcW w:w="9240" w:type="dxa"/>
            <w:tcMar>
              <w:top w:w="100" w:type="dxa"/>
              <w:left w:w="300" w:type="dxa"/>
              <w:bottom w:w="100" w:type="dxa"/>
              <w:right w:w="300" w:type="dxa"/>
            </w:tcMar>
          </w:tcPr>
          <w:p w14:paraId="08D55FA1" w14:textId="77777777" w:rsidR="001D2364" w:rsidRPr="00F00842" w:rsidRDefault="00000000">
            <w:pPr>
              <w:spacing w:before="200" w:after="80"/>
              <w:rPr>
                <w:rFonts w:ascii="Abadi" w:hAnsi="Abadi"/>
              </w:rPr>
            </w:pPr>
            <w:r w:rsidRPr="00F00842">
              <w:rPr>
                <w:rFonts w:ascii="Abadi" w:hAnsi="Abadi"/>
                <w:b/>
                <w:bCs/>
                <w:caps/>
                <w:spacing w:val="40"/>
                <w:sz w:val="24"/>
                <w:szCs w:val="24"/>
              </w:rPr>
              <w:t>Brand voice is non-negotiable</w:t>
            </w:r>
          </w:p>
          <w:p w14:paraId="7CC25DA1" w14:textId="77777777" w:rsidR="001D2364" w:rsidRPr="00F00842" w:rsidRDefault="00000000">
            <w:pPr>
              <w:spacing w:after="200" w:line="320" w:lineRule="auto"/>
              <w:rPr>
                <w:rFonts w:ascii="Abadi" w:hAnsi="Abadi"/>
              </w:rPr>
            </w:pPr>
            <w:r w:rsidRPr="00F00842">
              <w:rPr>
                <w:rFonts w:ascii="Abadi" w:hAnsi="Abadi"/>
                <w:color w:val="1A1A1A"/>
              </w:rPr>
              <w:t>Every customer-facing output must conform to the brand voice guide and visual style. No exceptions, no shortcuts.</w:t>
            </w:r>
          </w:p>
        </w:tc>
      </w:tr>
      <w:tr w:rsidR="001D2364" w:rsidRPr="00F00842" w14:paraId="16DF6E8D" w14:textId="77777777">
        <w:tblPrEx>
          <w:tblCellMar>
            <w:top w:w="0" w:type="dxa"/>
            <w:bottom w:w="0" w:type="dxa"/>
          </w:tblCellMar>
        </w:tblPrEx>
        <w:trPr>
          <w:cantSplit/>
        </w:trPr>
        <w:tc>
          <w:tcPr>
            <w:tcW w:w="1000" w:type="dxa"/>
            <w:shd w:val="clear" w:color="auto" w:fill="0A0A0A"/>
            <w:tcMar>
              <w:top w:w="200" w:type="dxa"/>
              <w:left w:w="200" w:type="dxa"/>
              <w:bottom w:w="200" w:type="dxa"/>
              <w:right w:w="200" w:type="dxa"/>
            </w:tcMar>
          </w:tcPr>
          <w:p w14:paraId="50630027" w14:textId="77777777" w:rsidR="001D2364" w:rsidRPr="00F00842" w:rsidRDefault="00000000">
            <w:pPr>
              <w:spacing w:before="200" w:after="200"/>
              <w:rPr>
                <w:rFonts w:ascii="Abadi" w:hAnsi="Abadi"/>
              </w:rPr>
            </w:pPr>
            <w:r w:rsidRPr="00F00842">
              <w:rPr>
                <w:rFonts w:ascii="Abadi" w:hAnsi="Abadi"/>
                <w:b/>
                <w:bCs/>
                <w:color w:val="FFD100"/>
                <w:sz w:val="40"/>
                <w:szCs w:val="40"/>
              </w:rPr>
              <w:t>02</w:t>
            </w:r>
          </w:p>
        </w:tc>
        <w:tc>
          <w:tcPr>
            <w:tcW w:w="9240" w:type="dxa"/>
            <w:tcMar>
              <w:top w:w="100" w:type="dxa"/>
              <w:left w:w="300" w:type="dxa"/>
              <w:bottom w:w="100" w:type="dxa"/>
              <w:right w:w="300" w:type="dxa"/>
            </w:tcMar>
          </w:tcPr>
          <w:p w14:paraId="0109A858" w14:textId="77777777" w:rsidR="001D2364" w:rsidRPr="00F00842" w:rsidRDefault="00000000">
            <w:pPr>
              <w:spacing w:before="200" w:after="80"/>
              <w:rPr>
                <w:rFonts w:ascii="Abadi" w:hAnsi="Abadi"/>
              </w:rPr>
            </w:pPr>
            <w:r w:rsidRPr="00F00842">
              <w:rPr>
                <w:rFonts w:ascii="Abadi" w:hAnsi="Abadi"/>
                <w:b/>
                <w:bCs/>
                <w:caps/>
                <w:spacing w:val="40"/>
                <w:sz w:val="24"/>
                <w:szCs w:val="24"/>
              </w:rPr>
              <w:t>Cite every claim</w:t>
            </w:r>
          </w:p>
          <w:p w14:paraId="6A8BF914" w14:textId="77777777" w:rsidR="001D2364" w:rsidRPr="00F00842" w:rsidRDefault="00000000">
            <w:pPr>
              <w:spacing w:after="200" w:line="320" w:lineRule="auto"/>
              <w:rPr>
                <w:rFonts w:ascii="Abadi" w:hAnsi="Abadi"/>
              </w:rPr>
            </w:pPr>
            <w:r w:rsidRPr="00F00842">
              <w:rPr>
                <w:rFonts w:ascii="Abadi" w:hAnsi="Abadi"/>
                <w:color w:val="1A1A1A"/>
              </w:rPr>
              <w:t>If a claim is not grounded in the brand brain or a verifiable source, it is marked as a draft assumption. Nothing goes out with quiet fiction inside it.</w:t>
            </w:r>
          </w:p>
        </w:tc>
      </w:tr>
      <w:tr w:rsidR="001D2364" w:rsidRPr="00F00842" w14:paraId="2C9825B1" w14:textId="77777777">
        <w:tblPrEx>
          <w:tblCellMar>
            <w:top w:w="0" w:type="dxa"/>
            <w:bottom w:w="0" w:type="dxa"/>
          </w:tblCellMar>
        </w:tblPrEx>
        <w:trPr>
          <w:cantSplit/>
        </w:trPr>
        <w:tc>
          <w:tcPr>
            <w:tcW w:w="1000" w:type="dxa"/>
            <w:shd w:val="clear" w:color="auto" w:fill="0A0A0A"/>
            <w:tcMar>
              <w:top w:w="200" w:type="dxa"/>
              <w:left w:w="200" w:type="dxa"/>
              <w:bottom w:w="200" w:type="dxa"/>
              <w:right w:w="200" w:type="dxa"/>
            </w:tcMar>
          </w:tcPr>
          <w:p w14:paraId="14A0E6F3" w14:textId="77777777" w:rsidR="001D2364" w:rsidRPr="00F00842" w:rsidRDefault="00000000">
            <w:pPr>
              <w:spacing w:before="200" w:after="200"/>
              <w:rPr>
                <w:rFonts w:ascii="Abadi" w:hAnsi="Abadi"/>
              </w:rPr>
            </w:pPr>
            <w:r w:rsidRPr="00F00842">
              <w:rPr>
                <w:rFonts w:ascii="Abadi" w:hAnsi="Abadi"/>
                <w:b/>
                <w:bCs/>
                <w:color w:val="FFD100"/>
                <w:sz w:val="40"/>
                <w:szCs w:val="40"/>
              </w:rPr>
              <w:t>03</w:t>
            </w:r>
          </w:p>
        </w:tc>
        <w:tc>
          <w:tcPr>
            <w:tcW w:w="9240" w:type="dxa"/>
            <w:tcMar>
              <w:top w:w="100" w:type="dxa"/>
              <w:left w:w="300" w:type="dxa"/>
              <w:bottom w:w="100" w:type="dxa"/>
              <w:right w:w="300" w:type="dxa"/>
            </w:tcMar>
          </w:tcPr>
          <w:p w14:paraId="7BC8B5F1" w14:textId="77777777" w:rsidR="001D2364" w:rsidRPr="00F00842" w:rsidRDefault="00000000">
            <w:pPr>
              <w:spacing w:before="200" w:after="80"/>
              <w:rPr>
                <w:rFonts w:ascii="Abadi" w:hAnsi="Abadi"/>
              </w:rPr>
            </w:pPr>
            <w:r w:rsidRPr="00F00842">
              <w:rPr>
                <w:rFonts w:ascii="Abadi" w:hAnsi="Abadi"/>
                <w:b/>
                <w:bCs/>
                <w:caps/>
                <w:spacing w:val="40"/>
                <w:sz w:val="24"/>
                <w:szCs w:val="24"/>
              </w:rPr>
              <w:t>No invented proof points</w:t>
            </w:r>
          </w:p>
          <w:p w14:paraId="5DF8CB32" w14:textId="77777777" w:rsidR="001D2364" w:rsidRPr="00F00842" w:rsidRDefault="00000000">
            <w:pPr>
              <w:spacing w:after="200" w:line="320" w:lineRule="auto"/>
              <w:rPr>
                <w:rFonts w:ascii="Abadi" w:hAnsi="Abadi"/>
              </w:rPr>
            </w:pPr>
            <w:r w:rsidRPr="00F00842">
              <w:rPr>
                <w:rFonts w:ascii="Abadi" w:hAnsi="Abadi"/>
                <w:color w:val="1A1A1A"/>
              </w:rPr>
              <w:t>No fake case studies, customers, or metrics. Placeholder tags are used until real data arrives.</w:t>
            </w:r>
          </w:p>
        </w:tc>
      </w:tr>
      <w:tr w:rsidR="001D2364" w:rsidRPr="00F00842" w14:paraId="458561D6" w14:textId="77777777">
        <w:tblPrEx>
          <w:tblCellMar>
            <w:top w:w="0" w:type="dxa"/>
            <w:bottom w:w="0" w:type="dxa"/>
          </w:tblCellMar>
        </w:tblPrEx>
        <w:trPr>
          <w:cantSplit/>
        </w:trPr>
        <w:tc>
          <w:tcPr>
            <w:tcW w:w="1000" w:type="dxa"/>
            <w:shd w:val="clear" w:color="auto" w:fill="0A0A0A"/>
            <w:tcMar>
              <w:top w:w="200" w:type="dxa"/>
              <w:left w:w="200" w:type="dxa"/>
              <w:bottom w:w="200" w:type="dxa"/>
              <w:right w:w="200" w:type="dxa"/>
            </w:tcMar>
          </w:tcPr>
          <w:p w14:paraId="63EAB9AF" w14:textId="77777777" w:rsidR="001D2364" w:rsidRPr="00F00842" w:rsidRDefault="00000000">
            <w:pPr>
              <w:spacing w:before="200" w:after="200"/>
              <w:rPr>
                <w:rFonts w:ascii="Abadi" w:hAnsi="Abadi"/>
              </w:rPr>
            </w:pPr>
            <w:r w:rsidRPr="00F00842">
              <w:rPr>
                <w:rFonts w:ascii="Abadi" w:hAnsi="Abadi"/>
                <w:b/>
                <w:bCs/>
                <w:color w:val="FFD100"/>
                <w:sz w:val="40"/>
                <w:szCs w:val="40"/>
              </w:rPr>
              <w:t>04</w:t>
            </w:r>
          </w:p>
        </w:tc>
        <w:tc>
          <w:tcPr>
            <w:tcW w:w="9240" w:type="dxa"/>
            <w:tcMar>
              <w:top w:w="100" w:type="dxa"/>
              <w:left w:w="300" w:type="dxa"/>
              <w:bottom w:w="100" w:type="dxa"/>
              <w:right w:w="300" w:type="dxa"/>
            </w:tcMar>
          </w:tcPr>
          <w:p w14:paraId="3EE26C3B" w14:textId="77777777" w:rsidR="001D2364" w:rsidRPr="00F00842" w:rsidRDefault="00000000">
            <w:pPr>
              <w:spacing w:before="200" w:after="80"/>
              <w:rPr>
                <w:rFonts w:ascii="Abadi" w:hAnsi="Abadi"/>
              </w:rPr>
            </w:pPr>
            <w:r w:rsidRPr="00F00842">
              <w:rPr>
                <w:rFonts w:ascii="Abadi" w:hAnsi="Abadi"/>
                <w:b/>
                <w:bCs/>
                <w:caps/>
                <w:spacing w:val="40"/>
                <w:sz w:val="24"/>
                <w:szCs w:val="24"/>
              </w:rPr>
              <w:t>Read from context, never hardcode</w:t>
            </w:r>
          </w:p>
          <w:p w14:paraId="0F5EDE5D" w14:textId="77777777" w:rsidR="001D2364" w:rsidRPr="00F00842" w:rsidRDefault="00000000">
            <w:pPr>
              <w:spacing w:after="200" w:line="320" w:lineRule="auto"/>
              <w:rPr>
                <w:rFonts w:ascii="Abadi" w:hAnsi="Abadi"/>
              </w:rPr>
            </w:pPr>
            <w:r w:rsidRPr="00F00842">
              <w:rPr>
                <w:rFonts w:ascii="Abadi" w:hAnsi="Abadi"/>
                <w:color w:val="1A1A1A"/>
              </w:rPr>
              <w:t>Skills and agents pull the active brand context at runtime. Nothing is hardcoded to a specific brand, which is what makes the system portable.</w:t>
            </w:r>
          </w:p>
        </w:tc>
      </w:tr>
      <w:tr w:rsidR="001D2364" w:rsidRPr="00F00842" w14:paraId="1293046E" w14:textId="77777777">
        <w:tblPrEx>
          <w:tblCellMar>
            <w:top w:w="0" w:type="dxa"/>
            <w:bottom w:w="0" w:type="dxa"/>
          </w:tblCellMar>
        </w:tblPrEx>
        <w:trPr>
          <w:cantSplit/>
        </w:trPr>
        <w:tc>
          <w:tcPr>
            <w:tcW w:w="1000" w:type="dxa"/>
            <w:shd w:val="clear" w:color="auto" w:fill="0A0A0A"/>
            <w:tcMar>
              <w:top w:w="200" w:type="dxa"/>
              <w:left w:w="200" w:type="dxa"/>
              <w:bottom w:w="200" w:type="dxa"/>
              <w:right w:w="200" w:type="dxa"/>
            </w:tcMar>
          </w:tcPr>
          <w:p w14:paraId="29073698" w14:textId="77777777" w:rsidR="001D2364" w:rsidRPr="00F00842" w:rsidRDefault="00000000">
            <w:pPr>
              <w:spacing w:before="200" w:after="200"/>
              <w:rPr>
                <w:rFonts w:ascii="Abadi" w:hAnsi="Abadi"/>
              </w:rPr>
            </w:pPr>
            <w:r w:rsidRPr="00F00842">
              <w:rPr>
                <w:rFonts w:ascii="Abadi" w:hAnsi="Abadi"/>
                <w:b/>
                <w:bCs/>
                <w:color w:val="FFD100"/>
                <w:sz w:val="40"/>
                <w:szCs w:val="40"/>
              </w:rPr>
              <w:t>05</w:t>
            </w:r>
          </w:p>
        </w:tc>
        <w:tc>
          <w:tcPr>
            <w:tcW w:w="9240" w:type="dxa"/>
            <w:tcMar>
              <w:top w:w="100" w:type="dxa"/>
              <w:left w:w="300" w:type="dxa"/>
              <w:bottom w:w="100" w:type="dxa"/>
              <w:right w:w="300" w:type="dxa"/>
            </w:tcMar>
          </w:tcPr>
          <w:p w14:paraId="14C6359F" w14:textId="77777777" w:rsidR="001D2364" w:rsidRPr="00F00842" w:rsidRDefault="00000000">
            <w:pPr>
              <w:spacing w:before="200" w:after="80"/>
              <w:rPr>
                <w:rFonts w:ascii="Abadi" w:hAnsi="Abadi"/>
              </w:rPr>
            </w:pPr>
            <w:r w:rsidRPr="00F00842">
              <w:rPr>
                <w:rFonts w:ascii="Abadi" w:hAnsi="Abadi"/>
                <w:b/>
                <w:bCs/>
                <w:caps/>
                <w:spacing w:val="40"/>
                <w:sz w:val="24"/>
                <w:szCs w:val="24"/>
              </w:rPr>
              <w:t>Written like a human wrote it</w:t>
            </w:r>
          </w:p>
          <w:p w14:paraId="1303C46B" w14:textId="77777777" w:rsidR="001D2364" w:rsidRPr="00F00842" w:rsidRDefault="00000000">
            <w:pPr>
              <w:spacing w:after="200" w:line="320" w:lineRule="auto"/>
              <w:rPr>
                <w:rFonts w:ascii="Abadi" w:hAnsi="Abadi"/>
              </w:rPr>
            </w:pPr>
            <w:r w:rsidRPr="00F00842">
              <w:rPr>
                <w:rFonts w:ascii="Abadi" w:hAnsi="Abadi"/>
                <w:color w:val="1A1A1A"/>
              </w:rPr>
              <w:t xml:space="preserve">Editorial output avoids AI tells. No </w:t>
            </w:r>
            <w:proofErr w:type="spellStart"/>
            <w:r w:rsidRPr="00F00842">
              <w:rPr>
                <w:rFonts w:ascii="Abadi" w:hAnsi="Abadi"/>
                <w:color w:val="1A1A1A"/>
              </w:rPr>
              <w:t>em</w:t>
            </w:r>
            <w:proofErr w:type="spellEnd"/>
            <w:r w:rsidRPr="00F00842">
              <w:rPr>
                <w:rFonts w:ascii="Abadi" w:hAnsi="Abadi"/>
                <w:color w:val="1A1A1A"/>
              </w:rPr>
              <w:t xml:space="preserve"> dashes in editorial copy. No stock LLM buzzwords: delve, leverage, robust, seamless, revolutionize. If a real marketer would not write it, the system will not either.</w:t>
            </w:r>
          </w:p>
        </w:tc>
      </w:tr>
      <w:tr w:rsidR="001D2364" w:rsidRPr="00F00842" w14:paraId="68FFCD3F" w14:textId="77777777">
        <w:tblPrEx>
          <w:tblCellMar>
            <w:top w:w="0" w:type="dxa"/>
            <w:bottom w:w="0" w:type="dxa"/>
          </w:tblCellMar>
        </w:tblPrEx>
        <w:trPr>
          <w:cantSplit/>
        </w:trPr>
        <w:tc>
          <w:tcPr>
            <w:tcW w:w="1000" w:type="dxa"/>
            <w:shd w:val="clear" w:color="auto" w:fill="0A0A0A"/>
            <w:tcMar>
              <w:top w:w="200" w:type="dxa"/>
              <w:left w:w="200" w:type="dxa"/>
              <w:bottom w:w="200" w:type="dxa"/>
              <w:right w:w="200" w:type="dxa"/>
            </w:tcMar>
          </w:tcPr>
          <w:p w14:paraId="2D1DB559" w14:textId="77777777" w:rsidR="001D2364" w:rsidRPr="00F00842" w:rsidRDefault="00000000">
            <w:pPr>
              <w:spacing w:before="200" w:after="200"/>
              <w:rPr>
                <w:rFonts w:ascii="Abadi" w:hAnsi="Abadi"/>
              </w:rPr>
            </w:pPr>
            <w:r w:rsidRPr="00F00842">
              <w:rPr>
                <w:rFonts w:ascii="Abadi" w:hAnsi="Abadi"/>
                <w:b/>
                <w:bCs/>
                <w:color w:val="FFD100"/>
                <w:sz w:val="40"/>
                <w:szCs w:val="40"/>
              </w:rPr>
              <w:t>06</w:t>
            </w:r>
          </w:p>
        </w:tc>
        <w:tc>
          <w:tcPr>
            <w:tcW w:w="9240" w:type="dxa"/>
            <w:tcMar>
              <w:top w:w="100" w:type="dxa"/>
              <w:left w:w="300" w:type="dxa"/>
              <w:bottom w:w="100" w:type="dxa"/>
              <w:right w:w="300" w:type="dxa"/>
            </w:tcMar>
          </w:tcPr>
          <w:p w14:paraId="67C2D273" w14:textId="77777777" w:rsidR="001D2364" w:rsidRPr="00F00842" w:rsidRDefault="00000000">
            <w:pPr>
              <w:spacing w:before="200" w:after="80"/>
              <w:rPr>
                <w:rFonts w:ascii="Abadi" w:hAnsi="Abadi"/>
              </w:rPr>
            </w:pPr>
            <w:r w:rsidRPr="00F00842">
              <w:rPr>
                <w:rFonts w:ascii="Abadi" w:hAnsi="Abadi"/>
                <w:b/>
                <w:bCs/>
                <w:caps/>
                <w:spacing w:val="40"/>
                <w:sz w:val="24"/>
                <w:szCs w:val="24"/>
              </w:rPr>
              <w:t>SOPs are law</w:t>
            </w:r>
          </w:p>
          <w:p w14:paraId="38106BAE" w14:textId="77777777" w:rsidR="001D2364" w:rsidRPr="00F00842" w:rsidRDefault="00000000">
            <w:pPr>
              <w:spacing w:after="200" w:line="320" w:lineRule="auto"/>
              <w:rPr>
                <w:rFonts w:ascii="Abadi" w:hAnsi="Abadi"/>
              </w:rPr>
            </w:pPr>
            <w:r w:rsidRPr="00F00842">
              <w:rPr>
                <w:rFonts w:ascii="Abadi" w:hAnsi="Abadi"/>
                <w:color w:val="1A1A1A"/>
              </w:rPr>
              <w:t>When a workflow has been codified into a standard operating procedure, that procedure is the authority. If a recurring task has no SOP, the system suggests writing one.</w:t>
            </w:r>
          </w:p>
        </w:tc>
      </w:tr>
    </w:tbl>
    <w:p w14:paraId="50C37B22" w14:textId="00DF5FB7" w:rsidR="001D2364" w:rsidRPr="00F00842" w:rsidRDefault="00000000">
      <w:pPr>
        <w:rPr>
          <w:rFonts w:ascii="Abadi" w:hAnsi="Abadi"/>
        </w:rPr>
      </w:pPr>
      <w:r w:rsidRPr="00F00842">
        <w:rPr>
          <w:rFonts w:ascii="Abadi" w:hAnsi="Abadi"/>
        </w:rPr>
        <w:br w:type="page"/>
      </w:r>
    </w:p>
    <w:p w14:paraId="7657B678" w14:textId="77777777" w:rsidR="001D2364" w:rsidRPr="00F00842" w:rsidRDefault="001D2364">
      <w:pPr>
        <w:spacing w:before="1200" w:after="1200"/>
        <w:rPr>
          <w:rFonts w:ascii="Abadi" w:hAnsi="Abadi"/>
        </w:rPr>
      </w:pPr>
    </w:p>
    <w:p w14:paraId="1E0001BF" w14:textId="77777777" w:rsidR="001D2364" w:rsidRPr="00F00842" w:rsidRDefault="00000000">
      <w:pPr>
        <w:spacing w:line="1150" w:lineRule="exact"/>
        <w:jc w:val="center"/>
        <w:rPr>
          <w:rFonts w:ascii="Abadi" w:hAnsi="Abadi"/>
        </w:rPr>
      </w:pPr>
      <w:r w:rsidRPr="00F00842">
        <w:rPr>
          <w:rFonts w:ascii="Abadi" w:hAnsi="Abadi"/>
          <w:b/>
          <w:bCs/>
          <w:sz w:val="96"/>
          <w:szCs w:val="96"/>
        </w:rPr>
        <w:t>Foundry</w:t>
      </w:r>
    </w:p>
    <w:p w14:paraId="014FC273" w14:textId="77777777" w:rsidR="001D2364" w:rsidRPr="00F00842" w:rsidRDefault="00000000">
      <w:pPr>
        <w:spacing w:after="400" w:line="1150" w:lineRule="exact"/>
        <w:jc w:val="center"/>
        <w:rPr>
          <w:rFonts w:ascii="Abadi" w:hAnsi="Abadi"/>
        </w:rPr>
      </w:pPr>
      <w:r w:rsidRPr="00F00842">
        <w:rPr>
          <w:rFonts w:ascii="Abadi" w:hAnsi="Abadi"/>
          <w:b/>
          <w:bCs/>
          <w:sz w:val="96"/>
          <w:szCs w:val="96"/>
        </w:rPr>
        <w:t>Collective</w:t>
      </w:r>
    </w:p>
    <w:p w14:paraId="6BE362E2" w14:textId="77777777" w:rsidR="001D2364" w:rsidRPr="00F00842" w:rsidRDefault="001D2364">
      <w:pPr>
        <w:pBdr>
          <w:bottom w:val="single" w:sz="40" w:space="0" w:color="FFD100"/>
        </w:pBdr>
        <w:spacing w:before="100" w:after="400"/>
        <w:rPr>
          <w:rFonts w:ascii="Abadi" w:hAnsi="Abadi"/>
        </w:rPr>
      </w:pPr>
    </w:p>
    <w:p w14:paraId="0D555F48" w14:textId="77777777" w:rsidR="001D2364" w:rsidRPr="00F00842" w:rsidRDefault="00000000">
      <w:pPr>
        <w:spacing w:before="300" w:after="400" w:line="400" w:lineRule="auto"/>
        <w:ind w:left="1200" w:right="1200"/>
        <w:jc w:val="center"/>
        <w:rPr>
          <w:rFonts w:ascii="Abadi" w:hAnsi="Abadi"/>
        </w:rPr>
      </w:pPr>
      <w:r w:rsidRPr="00F00842">
        <w:rPr>
          <w:rFonts w:ascii="Abadi" w:hAnsi="Abadi"/>
          <w:i/>
          <w:iCs/>
          <w:color w:val="1A1A1A"/>
          <w:sz w:val="24"/>
          <w:szCs w:val="24"/>
        </w:rPr>
        <w:t>A marketing operating system built to think, plan, write, design, and report across every function of the discipline.</w:t>
      </w:r>
    </w:p>
    <w:p w14:paraId="1F3510D2" w14:textId="77777777" w:rsidR="001D2364" w:rsidRPr="00F00842" w:rsidRDefault="001D2364">
      <w:pPr>
        <w:spacing w:before="800" w:after="800"/>
        <w:rPr>
          <w:rFonts w:ascii="Abadi" w:hAnsi="Abadi"/>
        </w:rPr>
      </w:pPr>
    </w:p>
    <w:p w14:paraId="51D2FC97" w14:textId="77777777" w:rsidR="001D2364" w:rsidRPr="00F00842" w:rsidRDefault="00000000">
      <w:pPr>
        <w:spacing w:before="400" w:after="40"/>
        <w:jc w:val="center"/>
        <w:rPr>
          <w:rFonts w:ascii="Abadi" w:hAnsi="Abadi"/>
        </w:rPr>
      </w:pPr>
      <w:r w:rsidRPr="00F00842">
        <w:rPr>
          <w:rFonts w:ascii="Abadi" w:hAnsi="Abadi"/>
          <w:b/>
          <w:bCs/>
          <w:sz w:val="28"/>
          <w:szCs w:val="28"/>
        </w:rPr>
        <w:t>Vikram Ghatge</w:t>
      </w:r>
    </w:p>
    <w:p w14:paraId="2630FE74" w14:textId="77777777" w:rsidR="001D2364" w:rsidRPr="00F00842" w:rsidRDefault="00000000">
      <w:pPr>
        <w:spacing w:after="200"/>
        <w:jc w:val="center"/>
        <w:rPr>
          <w:rFonts w:ascii="Abadi" w:hAnsi="Abadi"/>
        </w:rPr>
      </w:pPr>
      <w:r w:rsidRPr="00F00842">
        <w:rPr>
          <w:rFonts w:ascii="Abadi" w:hAnsi="Abadi"/>
          <w:i/>
          <w:iCs/>
          <w:color w:val="555555"/>
          <w:sz w:val="18"/>
          <w:szCs w:val="18"/>
        </w:rPr>
        <w:t>Creator and Author</w:t>
      </w:r>
    </w:p>
    <w:sectPr w:rsidR="001D2364" w:rsidRPr="00F00842" w:rsidSect="00F00842">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60E25" w14:textId="77777777" w:rsidR="001A52CE" w:rsidRDefault="001A52CE">
      <w:r>
        <w:separator/>
      </w:r>
    </w:p>
  </w:endnote>
  <w:endnote w:type="continuationSeparator" w:id="0">
    <w:p w14:paraId="1A385A68" w14:textId="77777777" w:rsidR="001A52CE" w:rsidRDefault="001A5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Poppins Black">
    <w:panose1 w:val="00000A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A8857" w14:textId="77777777" w:rsidR="00F00842" w:rsidRDefault="00F00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36ECF" w14:textId="77777777" w:rsidR="001D2364" w:rsidRPr="00F00842" w:rsidRDefault="00000000" w:rsidP="00F00842">
    <w:pPr>
      <w:rPr>
        <w:sz w:val="10"/>
        <w:szCs w:val="10"/>
      </w:rPr>
    </w:pPr>
    <w:r w:rsidRPr="00F00842">
      <w:rPr>
        <w:sz w:val="10"/>
        <w:szCs w:val="10"/>
      </w:rPr>
      <w:t>FOUNDRY COLLECTIVE</w:t>
    </w:r>
    <w:r w:rsidRPr="00F00842">
      <w:rPr>
        <w:sz w:val="10"/>
        <w:szCs w:val="10"/>
      </w:rPr>
      <w:ptab w:relativeTo="margin" w:alignment="center" w:leader="none"/>
    </w:r>
    <w:r w:rsidRPr="00F00842">
      <w:rPr>
        <w:sz w:val="10"/>
        <w:szCs w:val="10"/>
      </w:rPr>
      <w:t xml:space="preserve">© 2026 VIKRAM </w:t>
    </w:r>
    <w:proofErr w:type="gramStart"/>
    <w:r w:rsidRPr="00F00842">
      <w:rPr>
        <w:sz w:val="10"/>
        <w:szCs w:val="10"/>
      </w:rPr>
      <w:t>GHATGE  ·</w:t>
    </w:r>
    <w:proofErr w:type="gramEnd"/>
    <w:r w:rsidRPr="00F00842">
      <w:rPr>
        <w:sz w:val="10"/>
        <w:szCs w:val="10"/>
      </w:rPr>
      <w:t xml:space="preserve">  ALL RIGHTS RESERVED</w:t>
    </w:r>
    <w:r w:rsidRPr="00F00842">
      <w:rPr>
        <w:sz w:val="10"/>
        <w:szCs w:val="10"/>
      </w:rPr>
      <w:ptab w:relativeTo="margin" w:alignment="right" w:leader="none"/>
    </w:r>
    <w:r w:rsidRPr="00F00842">
      <w:rPr>
        <w:sz w:val="10"/>
        <w:szCs w:val="10"/>
      </w:rPr>
      <w:t xml:space="preserve">PAGE </w:t>
    </w:r>
    <w:r w:rsidRPr="00F00842">
      <w:rPr>
        <w:sz w:val="10"/>
        <w:szCs w:val="10"/>
      </w:rPr>
      <w:fldChar w:fldCharType="begin"/>
    </w:r>
    <w:r w:rsidRPr="00F00842">
      <w:rPr>
        <w:sz w:val="10"/>
        <w:szCs w:val="10"/>
      </w:rPr>
      <w:instrText>PAGE</w:instrText>
    </w:r>
    <w:r w:rsidRPr="00F00842">
      <w:rPr>
        <w:sz w:val="10"/>
        <w:szCs w:val="10"/>
      </w:rPr>
      <w:fldChar w:fldCharType="separate"/>
    </w:r>
    <w:r w:rsidR="00F00842" w:rsidRPr="00F00842">
      <w:rPr>
        <w:noProof/>
        <w:sz w:val="10"/>
        <w:szCs w:val="10"/>
      </w:rPr>
      <w:t>1</w:t>
    </w:r>
    <w:r w:rsidRPr="00F00842">
      <w:rPr>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943D" w14:textId="77777777" w:rsidR="00F00842" w:rsidRDefault="00F00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07A86" w14:textId="77777777" w:rsidR="001A52CE" w:rsidRDefault="001A52CE">
      <w:r>
        <w:separator/>
      </w:r>
    </w:p>
  </w:footnote>
  <w:footnote w:type="continuationSeparator" w:id="0">
    <w:p w14:paraId="7AD9A7FD" w14:textId="77777777" w:rsidR="001A52CE" w:rsidRDefault="001A5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9B9E" w14:textId="77777777" w:rsidR="00F00842" w:rsidRDefault="00F00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A779" w14:textId="77777777" w:rsidR="00F00842" w:rsidRDefault="00F008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9C41" w14:textId="77777777" w:rsidR="00F00842" w:rsidRDefault="00F00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726CD"/>
    <w:multiLevelType w:val="hybridMultilevel"/>
    <w:tmpl w:val="464432C4"/>
    <w:lvl w:ilvl="0" w:tplc="08B2FDDE">
      <w:start w:val="1"/>
      <w:numFmt w:val="bullet"/>
      <w:lvlText w:val="●"/>
      <w:lvlJc w:val="left"/>
      <w:pPr>
        <w:ind w:left="720" w:hanging="360"/>
      </w:pPr>
    </w:lvl>
    <w:lvl w:ilvl="1" w:tplc="CA68A62E">
      <w:start w:val="1"/>
      <w:numFmt w:val="bullet"/>
      <w:lvlText w:val="○"/>
      <w:lvlJc w:val="left"/>
      <w:pPr>
        <w:ind w:left="1440" w:hanging="360"/>
      </w:pPr>
    </w:lvl>
    <w:lvl w:ilvl="2" w:tplc="B1FA73FA">
      <w:start w:val="1"/>
      <w:numFmt w:val="bullet"/>
      <w:lvlText w:val="■"/>
      <w:lvlJc w:val="left"/>
      <w:pPr>
        <w:ind w:left="2160" w:hanging="360"/>
      </w:pPr>
    </w:lvl>
    <w:lvl w:ilvl="3" w:tplc="C42AF540">
      <w:start w:val="1"/>
      <w:numFmt w:val="bullet"/>
      <w:lvlText w:val="●"/>
      <w:lvlJc w:val="left"/>
      <w:pPr>
        <w:ind w:left="2880" w:hanging="360"/>
      </w:pPr>
    </w:lvl>
    <w:lvl w:ilvl="4" w:tplc="361EA688">
      <w:start w:val="1"/>
      <w:numFmt w:val="bullet"/>
      <w:lvlText w:val="○"/>
      <w:lvlJc w:val="left"/>
      <w:pPr>
        <w:ind w:left="3600" w:hanging="360"/>
      </w:pPr>
    </w:lvl>
    <w:lvl w:ilvl="5" w:tplc="1A686A72">
      <w:start w:val="1"/>
      <w:numFmt w:val="bullet"/>
      <w:lvlText w:val="■"/>
      <w:lvlJc w:val="left"/>
      <w:pPr>
        <w:ind w:left="4320" w:hanging="360"/>
      </w:pPr>
    </w:lvl>
    <w:lvl w:ilvl="6" w:tplc="1BD8B216">
      <w:start w:val="1"/>
      <w:numFmt w:val="bullet"/>
      <w:lvlText w:val="●"/>
      <w:lvlJc w:val="left"/>
      <w:pPr>
        <w:ind w:left="5040" w:hanging="360"/>
      </w:pPr>
    </w:lvl>
    <w:lvl w:ilvl="7" w:tplc="7090B94A">
      <w:start w:val="1"/>
      <w:numFmt w:val="bullet"/>
      <w:lvlText w:val="●"/>
      <w:lvlJc w:val="left"/>
      <w:pPr>
        <w:ind w:left="5760" w:hanging="360"/>
      </w:pPr>
    </w:lvl>
    <w:lvl w:ilvl="8" w:tplc="DE120042">
      <w:start w:val="1"/>
      <w:numFmt w:val="bullet"/>
      <w:lvlText w:val="●"/>
      <w:lvlJc w:val="left"/>
      <w:pPr>
        <w:ind w:left="6480" w:hanging="360"/>
      </w:pPr>
    </w:lvl>
  </w:abstractNum>
  <w:num w:numId="1" w16cid:durableId="1110929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364"/>
    <w:rsid w:val="001A52CE"/>
    <w:rsid w:val="001D2364"/>
    <w:rsid w:val="00215DA8"/>
    <w:rsid w:val="00F00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C57F"/>
  <w15:docId w15:val="{FE574732-B6F1-487C-B3C7-417EE0C4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Helvetica" w:hAnsi="Helvetica" w:cs="Helvetica"/>
        <w:color w:val="0A0A0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0842"/>
    <w:pPr>
      <w:tabs>
        <w:tab w:val="center" w:pos="4680"/>
        <w:tab w:val="right" w:pos="9360"/>
      </w:tabs>
    </w:pPr>
  </w:style>
  <w:style w:type="character" w:customStyle="1" w:styleId="HeaderChar">
    <w:name w:val="Header Char"/>
    <w:basedOn w:val="DefaultParagraphFont"/>
    <w:link w:val="Header"/>
    <w:uiPriority w:val="99"/>
    <w:rsid w:val="00F00842"/>
  </w:style>
  <w:style w:type="paragraph" w:styleId="Footer">
    <w:name w:val="footer"/>
    <w:basedOn w:val="Normal"/>
    <w:link w:val="FooterChar"/>
    <w:uiPriority w:val="99"/>
    <w:unhideWhenUsed/>
    <w:rsid w:val="00F00842"/>
    <w:pPr>
      <w:tabs>
        <w:tab w:val="center" w:pos="4680"/>
        <w:tab w:val="right" w:pos="9360"/>
      </w:tabs>
    </w:pPr>
  </w:style>
  <w:style w:type="character" w:customStyle="1" w:styleId="FooterChar">
    <w:name w:val="Footer Char"/>
    <w:basedOn w:val="DefaultParagraphFont"/>
    <w:link w:val="Footer"/>
    <w:uiPriority w:val="99"/>
    <w:rsid w:val="00F00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oppins">
      <a:majorFont>
        <a:latin typeface="Poppins Black"/>
        <a:ea typeface=""/>
        <a:cs typeface=""/>
      </a:majorFont>
      <a:minorFont>
        <a:latin typeface="Poppi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1570</Words>
  <Characters>8953</Characters>
  <Application>Microsoft Office Word</Application>
  <DocSecurity>0</DocSecurity>
  <Lines>74</Lines>
  <Paragraphs>21</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Foundry Collective</dc:title>
  <dc:creator>Vikram Ghatge</dc:creator>
  <dc:description>A personal marketing operating system.</dc:description>
  <cp:lastModifiedBy>Vikram G</cp:lastModifiedBy>
  <cp:revision>2</cp:revision>
  <dcterms:created xsi:type="dcterms:W3CDTF">2026-07-06T08:22:00Z</dcterms:created>
  <dcterms:modified xsi:type="dcterms:W3CDTF">2026-07-06T08:29:00Z</dcterms:modified>
</cp:coreProperties>
</file>