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UrbanFleet Logistics</w:t>
      </w:r>
    </w:p>
    <w:p>
      <w:pPr>
        <w:jc w:val="center"/>
      </w:pPr>
      <w:r>
        <w:rPr>
          <w:b/>
          <w:color w:val="376092"/>
          <w:sz w:val="30"/>
        </w:rPr>
        <w:t>Business Plan for Delivery Delay Risk Prediction</w:t>
      </w:r>
    </w:p>
    <w:p>
      <w:pPr>
        <w:jc w:val="center"/>
      </w:pPr>
      <w:r>
        <w:rPr>
          <w:i/>
          <w:sz w:val="21"/>
        </w:rPr>
        <w:t>Prepared for a Decision Tree Classification Assignment</w:t>
      </w:r>
    </w:p>
    <w:tbl>
      <w:tblPr>
        <w:tblW w:type="auto" w:w="0"/>
        <w:jc w:val="center"/>
        <w:tblLook w:firstColumn="1" w:firstRow="1" w:lastColumn="0" w:lastRow="0" w:noHBand="0" w:noVBand="1" w:val="04A0"/>
      </w:tblPr>
      <w:tblGrid>
        <w:gridCol w:w="10080"/>
      </w:tblGrid>
      <w:tr>
        <w:tc>
          <w:tcPr>
            <w:tcW w:type="dxa" w:w="10080"/>
            <w:shd w:fill="D9EAF7"/>
          </w:tcPr>
          <w:p>
            <w:pPr>
              <w:spacing w:after="40"/>
            </w:pPr>
            <w:r>
              <w:rPr>
                <w:rFonts w:ascii="Arial" w:hAnsi="Arial"/>
                <w:sz w:val="19"/>
              </w:rPr>
            </w:r>
            <w:r>
              <w:rPr>
                <w:rFonts w:ascii="Arial" w:hAnsi="Arial"/>
                <w:b/>
                <w:color w:val="1F4E79"/>
                <w:sz w:val="19"/>
              </w:rPr>
              <w:t>Executive Summary</w:t>
            </w:r>
          </w:p>
          <w:p>
            <w:pPr>
              <w:spacing w:after="40"/>
            </w:pPr>
            <w:r>
              <w:rPr>
                <w:rFonts w:ascii="Arial" w:hAnsi="Arial"/>
                <w:sz w:val="19"/>
              </w:rPr>
              <w:t>UrbanFleet Logistics is a local delivery company that serves retail customers, small businesses, corporate clients, and marketplace sellers. The company wants to improve delivery reliability by predicting which orders are at high risk of being delivered late before dispatch decisions are finalized.</w:t>
            </w:r>
          </w:p>
        </w:tc>
      </w:tr>
    </w:tbl>
    <w:p>
      <w:pPr>
        <w:pStyle w:val="Heading1"/>
      </w:pPr>
      <w:r>
        <w:t>1. Business Overview</w:t>
      </w:r>
    </w:p>
    <w:p>
      <w:r>
        <w:t>UrbanFleet Logistics provides same-day and next-day delivery services across several city regions. Its customers include online retailers, small businesses, corporate offices, and marketplace sellers that depend on reliable delivery to maintain customer satisfaction.</w:t>
      </w:r>
    </w:p>
    <w:p>
      <w:r>
        <w:t>The business operates from a central warehouse and assigns drivers based on order priority, delivery region, package characteristics, traffic conditions, weather conditions, and warehouse workload. Because delivery delays can reduce customer trust and increase support costs, the company wants to identify risky orders early.</w:t>
      </w:r>
    </w:p>
    <w:p>
      <w:pPr>
        <w:pStyle w:val="Heading1"/>
      </w:pPr>
      <w:r>
        <w:t>2. Business Problem</w:t>
      </w:r>
    </w:p>
    <w:p>
      <w:r>
        <w:t>UrbanFleet faces a common operational challenge: some orders are more likely to be delivered late, but managers do not always know which orders need extra attention before they leave the warehouse.</w:t>
      </w:r>
    </w:p>
    <w:p>
      <w:pPr>
        <w:pStyle w:val="ListBullet"/>
      </w:pPr>
      <w:r>
        <w:t>Late deliveries reduce customer satisfaction and may lead to refunds, service credits, or lost future orders.</w:t>
      </w:r>
    </w:p>
    <w:p>
      <w:pPr>
        <w:pStyle w:val="ListBullet"/>
      </w:pPr>
      <w:r>
        <w:t>Managers may waste resources by manually checking many orders that are not actually risky.</w:t>
      </w:r>
    </w:p>
    <w:p>
      <w:pPr>
        <w:pStyle w:val="ListBullet"/>
      </w:pPr>
      <w:r>
        <w:t>High-risk orders may be missed when the warehouse is busy, traffic is heavy, or weather conditions change quickly.</w:t>
      </w:r>
    </w:p>
    <w:p>
      <w:pPr>
        <w:pStyle w:val="ListBullet"/>
      </w:pPr>
      <w:r>
        <w:t>The company needs a simple, interpretable model that helps operations staff understand why an order may be risky.</w:t>
      </w:r>
    </w:p>
    <w:p>
      <w:pPr>
        <w:pStyle w:val="Heading1"/>
      </w:pPr>
      <w:r>
        <w:t>3. Machine Learning Decision</w:t>
      </w:r>
    </w:p>
    <w:p>
      <w:r>
        <w:t>Machine learning can help UrbanFleet predict whether an order has a high risk of late delivery. A Decision Tree classification model is suitable for this assignment because it is easy to explain and can show which factors are most important in predicting late delivery risk.</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8"/>
          </w:tcPr>
          <w:p>
            <w:pPr>
              <w:spacing w:after="40"/>
            </w:pPr>
            <w:r>
              <w:rPr>
                <w:rFonts w:ascii="Arial" w:hAnsi="Arial"/>
                <w:sz w:val="19"/>
              </w:rPr>
            </w:r>
            <w:r>
              <w:rPr>
                <w:rFonts w:ascii="Arial" w:hAnsi="Arial"/>
                <w:b/>
                <w:color w:val="FFFFFF"/>
                <w:sz w:val="19"/>
              </w:rPr>
              <w:t>Question</w:t>
            </w:r>
          </w:p>
        </w:tc>
        <w:tc>
          <w:tcPr>
            <w:tcW w:type="dxa" w:w="5040"/>
            <w:vAlign w:val="center"/>
            <w:shd w:fill="1F4E78"/>
          </w:tcPr>
          <w:p>
            <w:pPr>
              <w:spacing w:after="40"/>
            </w:pPr>
            <w:r>
              <w:rPr>
                <w:rFonts w:ascii="Arial" w:hAnsi="Arial"/>
                <w:sz w:val="19"/>
              </w:rPr>
            </w:r>
            <w:r>
              <w:rPr>
                <w:rFonts w:ascii="Arial" w:hAnsi="Arial"/>
                <w:b/>
                <w:color w:val="FFFFFF"/>
                <w:sz w:val="19"/>
              </w:rPr>
              <w:t>Answer for This Business Case</w:t>
            </w:r>
          </w:p>
        </w:tc>
      </w:tr>
      <w:tr>
        <w:tc>
          <w:tcPr>
            <w:tcW w:type="dxa" w:w="5040"/>
            <w:vAlign w:val="center"/>
          </w:tcPr>
          <w:p>
            <w:pPr>
              <w:spacing w:after="40"/>
            </w:pPr>
            <w:r>
              <w:rPr>
                <w:rFonts w:ascii="Arial" w:hAnsi="Arial"/>
                <w:sz w:val="19"/>
              </w:rPr>
            </w:r>
            <w:r>
              <w:rPr>
                <w:rFonts w:ascii="Arial" w:hAnsi="Arial"/>
                <w:b/>
                <w:sz w:val="19"/>
              </w:rPr>
              <w:t>What decision can ML support?</w:t>
            </w:r>
          </w:p>
        </w:tc>
        <w:tc>
          <w:tcPr>
            <w:tcW w:type="dxa" w:w="5040"/>
            <w:vAlign w:val="center"/>
          </w:tcPr>
          <w:p>
            <w:pPr>
              <w:spacing w:after="40"/>
            </w:pPr>
            <w:r>
              <w:rPr>
                <w:rFonts w:ascii="Arial" w:hAnsi="Arial"/>
                <w:sz w:val="19"/>
              </w:rPr>
            </w:r>
            <w:r>
              <w:rPr>
                <w:rFonts w:ascii="Arial" w:hAnsi="Arial"/>
                <w:b w:val="0"/>
                <w:sz w:val="19"/>
              </w:rPr>
              <w:t>Whether a delivery order should be flagged for proactive intervention before dispatch.</w:t>
            </w:r>
          </w:p>
        </w:tc>
      </w:tr>
      <w:tr>
        <w:tc>
          <w:tcPr>
            <w:tcW w:type="dxa" w:w="5040"/>
            <w:vAlign w:val="center"/>
          </w:tcPr>
          <w:p>
            <w:pPr>
              <w:spacing w:after="40"/>
            </w:pPr>
            <w:r>
              <w:rPr>
                <w:rFonts w:ascii="Arial" w:hAnsi="Arial"/>
                <w:sz w:val="19"/>
              </w:rPr>
            </w:r>
            <w:r>
              <w:rPr>
                <w:rFonts w:ascii="Arial" w:hAnsi="Arial"/>
                <w:b/>
                <w:sz w:val="19"/>
              </w:rPr>
              <w:t>What is the target variable?</w:t>
            </w:r>
          </w:p>
        </w:tc>
        <w:tc>
          <w:tcPr>
            <w:tcW w:type="dxa" w:w="5040"/>
            <w:vAlign w:val="center"/>
          </w:tcPr>
          <w:p>
            <w:pPr>
              <w:spacing w:after="40"/>
            </w:pPr>
            <w:r>
              <w:rPr>
                <w:rFonts w:ascii="Arial" w:hAnsi="Arial"/>
                <w:sz w:val="19"/>
              </w:rPr>
            </w:r>
            <w:r>
              <w:rPr>
                <w:rFonts w:ascii="Arial" w:hAnsi="Arial"/>
                <w:b w:val="0"/>
                <w:sz w:val="19"/>
              </w:rPr>
              <w:t>Late_Delivery_Risk</w:t>
            </w:r>
          </w:p>
        </w:tc>
      </w:tr>
      <w:tr>
        <w:tc>
          <w:tcPr>
            <w:tcW w:type="dxa" w:w="5040"/>
            <w:vAlign w:val="center"/>
          </w:tcPr>
          <w:p>
            <w:pPr>
              <w:spacing w:after="40"/>
            </w:pPr>
            <w:r>
              <w:rPr>
                <w:rFonts w:ascii="Arial" w:hAnsi="Arial"/>
                <w:sz w:val="19"/>
              </w:rPr>
            </w:r>
            <w:r>
              <w:rPr>
                <w:rFonts w:ascii="Arial" w:hAnsi="Arial"/>
                <w:b/>
                <w:sz w:val="19"/>
              </w:rPr>
              <w:t>What does Yes mean?</w:t>
            </w:r>
          </w:p>
        </w:tc>
        <w:tc>
          <w:tcPr>
            <w:tcW w:type="dxa" w:w="5040"/>
            <w:vAlign w:val="center"/>
          </w:tcPr>
          <w:p>
            <w:pPr>
              <w:spacing w:after="40"/>
            </w:pPr>
            <w:r>
              <w:rPr>
                <w:rFonts w:ascii="Arial" w:hAnsi="Arial"/>
                <w:sz w:val="19"/>
              </w:rPr>
            </w:r>
            <w:r>
              <w:rPr>
                <w:rFonts w:ascii="Arial" w:hAnsi="Arial"/>
                <w:b w:val="0"/>
                <w:sz w:val="19"/>
              </w:rPr>
              <w:t>The order is predicted to have high risk of late delivery.</w:t>
            </w:r>
          </w:p>
        </w:tc>
      </w:tr>
      <w:tr>
        <w:tc>
          <w:tcPr>
            <w:tcW w:type="dxa" w:w="5040"/>
            <w:vAlign w:val="center"/>
          </w:tcPr>
          <w:p>
            <w:pPr>
              <w:spacing w:after="40"/>
            </w:pPr>
            <w:r>
              <w:rPr>
                <w:rFonts w:ascii="Arial" w:hAnsi="Arial"/>
                <w:sz w:val="19"/>
              </w:rPr>
            </w:r>
            <w:r>
              <w:rPr>
                <w:rFonts w:ascii="Arial" w:hAnsi="Arial"/>
                <w:b/>
                <w:sz w:val="19"/>
              </w:rPr>
              <w:t>What does No mean?</w:t>
            </w:r>
          </w:p>
        </w:tc>
        <w:tc>
          <w:tcPr>
            <w:tcW w:type="dxa" w:w="5040"/>
            <w:vAlign w:val="center"/>
          </w:tcPr>
          <w:p>
            <w:pPr>
              <w:spacing w:after="40"/>
            </w:pPr>
            <w:r>
              <w:rPr>
                <w:rFonts w:ascii="Arial" w:hAnsi="Arial"/>
                <w:sz w:val="19"/>
              </w:rPr>
            </w:r>
            <w:r>
              <w:rPr>
                <w:rFonts w:ascii="Arial" w:hAnsi="Arial"/>
                <w:b w:val="0"/>
                <w:sz w:val="19"/>
              </w:rPr>
              <w:t>The order is predicted to have low risk of late delivery.</w:t>
            </w:r>
          </w:p>
        </w:tc>
      </w:tr>
      <w:tr>
        <w:tc>
          <w:tcPr>
            <w:tcW w:type="dxa" w:w="5040"/>
            <w:vAlign w:val="center"/>
          </w:tcPr>
          <w:p>
            <w:pPr>
              <w:spacing w:after="40"/>
            </w:pPr>
            <w:r>
              <w:rPr>
                <w:rFonts w:ascii="Arial" w:hAnsi="Arial"/>
                <w:sz w:val="19"/>
              </w:rPr>
            </w:r>
            <w:r>
              <w:rPr>
                <w:rFonts w:ascii="Arial" w:hAnsi="Arial"/>
                <w:b/>
                <w:sz w:val="19"/>
              </w:rPr>
              <w:t>How can the business use the prediction?</w:t>
            </w:r>
          </w:p>
        </w:tc>
        <w:tc>
          <w:tcPr>
            <w:tcW w:type="dxa" w:w="5040"/>
            <w:vAlign w:val="center"/>
          </w:tcPr>
          <w:p>
            <w:pPr>
              <w:spacing w:after="40"/>
            </w:pPr>
            <w:r>
              <w:rPr>
                <w:rFonts w:ascii="Arial" w:hAnsi="Arial"/>
                <w:sz w:val="19"/>
              </w:rPr>
            </w:r>
            <w:r>
              <w:rPr>
                <w:rFonts w:ascii="Arial" w:hAnsi="Arial"/>
                <w:b w:val="0"/>
                <w:sz w:val="19"/>
              </w:rPr>
              <w:t>Prioritize monitoring, adjust routes, assign experienced drivers, contact customers early, or change delivery windows.</w:t>
            </w:r>
          </w:p>
        </w:tc>
      </w:tr>
    </w:tbl>
    <w:p>
      <w:pPr>
        <w:pStyle w:val="Heading1"/>
      </w:pPr>
      <w:r>
        <w:t>4. Dataset Description</w:t>
      </w:r>
    </w:p>
    <w:p>
      <w:r>
        <w:t>The dataset represents delivery orders with operational, customer, and environmental information. Students should use the Excel file named urbanfleet_delivery_delay_risk_dataset.xlsx. The main sheet is Delivery_Data.</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78"/>
          </w:tcPr>
          <w:p>
            <w:pPr>
              <w:spacing w:after="40"/>
            </w:pPr>
            <w:r>
              <w:rPr>
                <w:rFonts w:ascii="Arial" w:hAnsi="Arial"/>
                <w:sz w:val="19"/>
              </w:rPr>
            </w:r>
            <w:r>
              <w:rPr>
                <w:rFonts w:ascii="Arial" w:hAnsi="Arial"/>
                <w:b/>
                <w:color w:val="FFFFFF"/>
                <w:sz w:val="19"/>
              </w:rPr>
              <w:t>Feature Group</w:t>
            </w:r>
          </w:p>
        </w:tc>
        <w:tc>
          <w:tcPr>
            <w:tcW w:type="dxa" w:w="3360"/>
            <w:vAlign w:val="center"/>
            <w:shd w:fill="1F4E78"/>
          </w:tcPr>
          <w:p>
            <w:pPr>
              <w:spacing w:after="40"/>
            </w:pPr>
            <w:r>
              <w:rPr>
                <w:rFonts w:ascii="Arial" w:hAnsi="Arial"/>
                <w:sz w:val="19"/>
              </w:rPr>
            </w:r>
            <w:r>
              <w:rPr>
                <w:rFonts w:ascii="Arial" w:hAnsi="Arial"/>
                <w:b/>
                <w:color w:val="FFFFFF"/>
                <w:sz w:val="19"/>
              </w:rPr>
              <w:t>Example Columns</w:t>
            </w:r>
          </w:p>
        </w:tc>
        <w:tc>
          <w:tcPr>
            <w:tcW w:type="dxa" w:w="3360"/>
            <w:vAlign w:val="center"/>
            <w:shd w:fill="1F4E78"/>
          </w:tcPr>
          <w:p>
            <w:pPr>
              <w:spacing w:after="40"/>
            </w:pPr>
            <w:r>
              <w:rPr>
                <w:rFonts w:ascii="Arial" w:hAnsi="Arial"/>
                <w:sz w:val="19"/>
              </w:rPr>
            </w:r>
            <w:r>
              <w:rPr>
                <w:rFonts w:ascii="Arial" w:hAnsi="Arial"/>
                <w:b/>
                <w:color w:val="FFFFFF"/>
                <w:sz w:val="19"/>
              </w:rPr>
              <w:t>Business Meaning</w:t>
            </w:r>
          </w:p>
        </w:tc>
      </w:tr>
      <w:tr>
        <w:tc>
          <w:tcPr>
            <w:tcW w:type="dxa" w:w="3360"/>
            <w:vAlign w:val="center"/>
          </w:tcPr>
          <w:p>
            <w:pPr>
              <w:spacing w:after="40"/>
            </w:pPr>
            <w:r>
              <w:rPr>
                <w:rFonts w:ascii="Arial" w:hAnsi="Arial"/>
                <w:sz w:val="19"/>
              </w:rPr>
            </w:r>
            <w:r>
              <w:rPr>
                <w:rFonts w:ascii="Arial" w:hAnsi="Arial"/>
                <w:b/>
                <w:sz w:val="19"/>
              </w:rPr>
              <w:t>Customer and order information</w:t>
            </w:r>
          </w:p>
        </w:tc>
        <w:tc>
          <w:tcPr>
            <w:tcW w:type="dxa" w:w="3360"/>
            <w:vAlign w:val="center"/>
          </w:tcPr>
          <w:p>
            <w:pPr>
              <w:spacing w:after="40"/>
            </w:pPr>
            <w:r>
              <w:rPr>
                <w:rFonts w:ascii="Arial" w:hAnsi="Arial"/>
                <w:sz w:val="19"/>
              </w:rPr>
            </w:r>
            <w:r>
              <w:rPr>
                <w:rFonts w:ascii="Arial" w:hAnsi="Arial"/>
                <w:b w:val="0"/>
                <w:sz w:val="19"/>
              </w:rPr>
              <w:t>Customer_Type, Product_Category, Order_Value_USD</w:t>
            </w:r>
          </w:p>
        </w:tc>
        <w:tc>
          <w:tcPr>
            <w:tcW w:type="dxa" w:w="3360"/>
            <w:vAlign w:val="center"/>
          </w:tcPr>
          <w:p>
            <w:pPr>
              <w:spacing w:after="40"/>
            </w:pPr>
            <w:r>
              <w:rPr>
                <w:rFonts w:ascii="Arial" w:hAnsi="Arial"/>
                <w:sz w:val="19"/>
              </w:rPr>
            </w:r>
            <w:r>
              <w:rPr>
                <w:rFonts w:ascii="Arial" w:hAnsi="Arial"/>
                <w:b w:val="0"/>
                <w:sz w:val="19"/>
              </w:rPr>
              <w:t>Shows the type and value of demand the company is serving.</w:t>
            </w:r>
          </w:p>
        </w:tc>
      </w:tr>
      <w:tr>
        <w:tc>
          <w:tcPr>
            <w:tcW w:type="dxa" w:w="3360"/>
            <w:vAlign w:val="center"/>
          </w:tcPr>
          <w:p>
            <w:pPr>
              <w:spacing w:after="40"/>
            </w:pPr>
            <w:r>
              <w:rPr>
                <w:rFonts w:ascii="Arial" w:hAnsi="Arial"/>
                <w:sz w:val="19"/>
              </w:rPr>
            </w:r>
            <w:r>
              <w:rPr>
                <w:rFonts w:ascii="Arial" w:hAnsi="Arial"/>
                <w:b/>
                <w:sz w:val="19"/>
              </w:rPr>
              <w:t>Delivery geography</w:t>
            </w:r>
          </w:p>
        </w:tc>
        <w:tc>
          <w:tcPr>
            <w:tcW w:type="dxa" w:w="3360"/>
            <w:vAlign w:val="center"/>
          </w:tcPr>
          <w:p>
            <w:pPr>
              <w:spacing w:after="40"/>
            </w:pPr>
            <w:r>
              <w:rPr>
                <w:rFonts w:ascii="Arial" w:hAnsi="Arial"/>
                <w:sz w:val="19"/>
              </w:rPr>
            </w:r>
            <w:r>
              <w:rPr>
                <w:rFonts w:ascii="Arial" w:hAnsi="Arial"/>
                <w:b w:val="0"/>
                <w:sz w:val="19"/>
              </w:rPr>
              <w:t>Delivery_Region, Distance_Km</w:t>
            </w:r>
          </w:p>
        </w:tc>
        <w:tc>
          <w:tcPr>
            <w:tcW w:type="dxa" w:w="3360"/>
            <w:vAlign w:val="center"/>
          </w:tcPr>
          <w:p>
            <w:pPr>
              <w:spacing w:after="40"/>
            </w:pPr>
            <w:r>
              <w:rPr>
                <w:rFonts w:ascii="Arial" w:hAnsi="Arial"/>
                <w:sz w:val="19"/>
              </w:rPr>
            </w:r>
            <w:r>
              <w:rPr>
                <w:rFonts w:ascii="Arial" w:hAnsi="Arial"/>
                <w:b w:val="0"/>
                <w:sz w:val="19"/>
              </w:rPr>
              <w:t>Captures how far and where the order must be delivered.</w:t>
            </w:r>
          </w:p>
        </w:tc>
      </w:tr>
      <w:tr>
        <w:tc>
          <w:tcPr>
            <w:tcW w:type="dxa" w:w="3360"/>
            <w:vAlign w:val="center"/>
          </w:tcPr>
          <w:p>
            <w:pPr>
              <w:spacing w:after="40"/>
            </w:pPr>
            <w:r>
              <w:rPr>
                <w:rFonts w:ascii="Arial" w:hAnsi="Arial"/>
                <w:sz w:val="19"/>
              </w:rPr>
            </w:r>
            <w:r>
              <w:rPr>
                <w:rFonts w:ascii="Arial" w:hAnsi="Arial"/>
                <w:b/>
                <w:sz w:val="19"/>
              </w:rPr>
              <w:t>Operational conditions</w:t>
            </w:r>
          </w:p>
        </w:tc>
        <w:tc>
          <w:tcPr>
            <w:tcW w:type="dxa" w:w="3360"/>
            <w:vAlign w:val="center"/>
          </w:tcPr>
          <w:p>
            <w:pPr>
              <w:spacing w:after="40"/>
            </w:pPr>
            <w:r>
              <w:rPr>
                <w:rFonts w:ascii="Arial" w:hAnsi="Arial"/>
                <w:sz w:val="19"/>
              </w:rPr>
            </w:r>
            <w:r>
              <w:rPr>
                <w:rFonts w:ascii="Arial" w:hAnsi="Arial"/>
                <w:b w:val="0"/>
                <w:sz w:val="19"/>
              </w:rPr>
              <w:t>Warehouse_Load_Level, Dispatch_Hour, Delivery_Window_Hours</w:t>
            </w:r>
          </w:p>
        </w:tc>
        <w:tc>
          <w:tcPr>
            <w:tcW w:type="dxa" w:w="3360"/>
            <w:vAlign w:val="center"/>
          </w:tcPr>
          <w:p>
            <w:pPr>
              <w:spacing w:after="40"/>
            </w:pPr>
            <w:r>
              <w:rPr>
                <w:rFonts w:ascii="Arial" w:hAnsi="Arial"/>
                <w:sz w:val="19"/>
              </w:rPr>
            </w:r>
            <w:r>
              <w:rPr>
                <w:rFonts w:ascii="Arial" w:hAnsi="Arial"/>
                <w:b w:val="0"/>
                <w:sz w:val="19"/>
              </w:rPr>
              <w:t>Represents internal workload and service promise pressure.</w:t>
            </w:r>
          </w:p>
        </w:tc>
      </w:tr>
      <w:tr>
        <w:tc>
          <w:tcPr>
            <w:tcW w:type="dxa" w:w="3360"/>
            <w:vAlign w:val="center"/>
          </w:tcPr>
          <w:p>
            <w:pPr>
              <w:spacing w:after="40"/>
            </w:pPr>
            <w:r>
              <w:rPr>
                <w:rFonts w:ascii="Arial" w:hAnsi="Arial"/>
                <w:sz w:val="19"/>
              </w:rPr>
            </w:r>
            <w:r>
              <w:rPr>
                <w:rFonts w:ascii="Arial" w:hAnsi="Arial"/>
                <w:b/>
                <w:sz w:val="19"/>
              </w:rPr>
              <w:t>External conditions</w:t>
            </w:r>
          </w:p>
        </w:tc>
        <w:tc>
          <w:tcPr>
            <w:tcW w:type="dxa" w:w="3360"/>
            <w:vAlign w:val="center"/>
          </w:tcPr>
          <w:p>
            <w:pPr>
              <w:spacing w:after="40"/>
            </w:pPr>
            <w:r>
              <w:rPr>
                <w:rFonts w:ascii="Arial" w:hAnsi="Arial"/>
                <w:sz w:val="19"/>
              </w:rPr>
            </w:r>
            <w:r>
              <w:rPr>
                <w:rFonts w:ascii="Arial" w:hAnsi="Arial"/>
                <w:b w:val="0"/>
                <w:sz w:val="19"/>
              </w:rPr>
              <w:t>Weather_Condition, Traffic_Level, Weekend_Order</w:t>
            </w:r>
          </w:p>
        </w:tc>
        <w:tc>
          <w:tcPr>
            <w:tcW w:type="dxa" w:w="3360"/>
            <w:vAlign w:val="center"/>
          </w:tcPr>
          <w:p>
            <w:pPr>
              <w:spacing w:after="40"/>
            </w:pPr>
            <w:r>
              <w:rPr>
                <w:rFonts w:ascii="Arial" w:hAnsi="Arial"/>
                <w:sz w:val="19"/>
              </w:rPr>
            </w:r>
            <w:r>
              <w:rPr>
                <w:rFonts w:ascii="Arial" w:hAnsi="Arial"/>
                <w:b w:val="0"/>
                <w:sz w:val="19"/>
              </w:rPr>
              <w:t>Represents conditions that may slow delivery performance.</w:t>
            </w:r>
          </w:p>
        </w:tc>
      </w:tr>
      <w:tr>
        <w:tc>
          <w:tcPr>
            <w:tcW w:type="dxa" w:w="3360"/>
            <w:vAlign w:val="center"/>
          </w:tcPr>
          <w:p>
            <w:pPr>
              <w:spacing w:after="40"/>
            </w:pPr>
            <w:r>
              <w:rPr>
                <w:rFonts w:ascii="Arial" w:hAnsi="Arial"/>
                <w:sz w:val="19"/>
              </w:rPr>
            </w:r>
            <w:r>
              <w:rPr>
                <w:rFonts w:ascii="Arial" w:hAnsi="Arial"/>
                <w:b/>
                <w:sz w:val="19"/>
              </w:rPr>
              <w:t>Service history</w:t>
            </w:r>
          </w:p>
        </w:tc>
        <w:tc>
          <w:tcPr>
            <w:tcW w:type="dxa" w:w="3360"/>
            <w:vAlign w:val="center"/>
          </w:tcPr>
          <w:p>
            <w:pPr>
              <w:spacing w:after="40"/>
            </w:pPr>
            <w:r>
              <w:rPr>
                <w:rFonts w:ascii="Arial" w:hAnsi="Arial"/>
                <w:sz w:val="19"/>
              </w:rPr>
            </w:r>
            <w:r>
              <w:rPr>
                <w:rFonts w:ascii="Arial" w:hAnsi="Arial"/>
                <w:b w:val="0"/>
                <w:sz w:val="19"/>
              </w:rPr>
              <w:t>Previous_Delays_For_Customer</w:t>
            </w:r>
          </w:p>
        </w:tc>
        <w:tc>
          <w:tcPr>
            <w:tcW w:type="dxa" w:w="3360"/>
            <w:vAlign w:val="center"/>
          </w:tcPr>
          <w:p>
            <w:pPr>
              <w:spacing w:after="40"/>
            </w:pPr>
            <w:r>
              <w:rPr>
                <w:rFonts w:ascii="Arial" w:hAnsi="Arial"/>
                <w:sz w:val="19"/>
              </w:rPr>
            </w:r>
            <w:r>
              <w:rPr>
                <w:rFonts w:ascii="Arial" w:hAnsi="Arial"/>
                <w:b w:val="0"/>
                <w:sz w:val="19"/>
              </w:rPr>
              <w:t>Shows whether this customer has recently experienced delivery issues.</w:t>
            </w:r>
          </w:p>
        </w:tc>
      </w:tr>
      <w:tr>
        <w:tc>
          <w:tcPr>
            <w:tcW w:type="dxa" w:w="3360"/>
            <w:vAlign w:val="center"/>
          </w:tcPr>
          <w:p>
            <w:pPr>
              <w:spacing w:after="40"/>
            </w:pPr>
            <w:r>
              <w:rPr>
                <w:rFonts w:ascii="Arial" w:hAnsi="Arial"/>
                <w:sz w:val="19"/>
              </w:rPr>
            </w:r>
            <w:r>
              <w:rPr>
                <w:rFonts w:ascii="Arial" w:hAnsi="Arial"/>
                <w:b/>
                <w:sz w:val="19"/>
              </w:rPr>
              <w:t>Driver and service options</w:t>
            </w:r>
          </w:p>
        </w:tc>
        <w:tc>
          <w:tcPr>
            <w:tcW w:type="dxa" w:w="3360"/>
            <w:vAlign w:val="center"/>
          </w:tcPr>
          <w:p>
            <w:pPr>
              <w:spacing w:after="40"/>
            </w:pPr>
            <w:r>
              <w:rPr>
                <w:rFonts w:ascii="Arial" w:hAnsi="Arial"/>
                <w:sz w:val="19"/>
              </w:rPr>
            </w:r>
            <w:r>
              <w:rPr>
                <w:rFonts w:ascii="Arial" w:hAnsi="Arial"/>
                <w:b w:val="0"/>
                <w:sz w:val="19"/>
              </w:rPr>
              <w:t>Driver_Experience_Years, Priority_Shipping</w:t>
            </w:r>
          </w:p>
        </w:tc>
        <w:tc>
          <w:tcPr>
            <w:tcW w:type="dxa" w:w="3360"/>
            <w:vAlign w:val="center"/>
          </w:tcPr>
          <w:p>
            <w:pPr>
              <w:spacing w:after="40"/>
            </w:pPr>
            <w:r>
              <w:rPr>
                <w:rFonts w:ascii="Arial" w:hAnsi="Arial"/>
                <w:sz w:val="19"/>
              </w:rPr>
            </w:r>
            <w:r>
              <w:rPr>
                <w:rFonts w:ascii="Arial" w:hAnsi="Arial"/>
                <w:b w:val="0"/>
                <w:sz w:val="19"/>
              </w:rPr>
              <w:t>Indicates operational capacity and whether the order receives priority handling.</w:t>
            </w:r>
          </w:p>
        </w:tc>
      </w:tr>
    </w:tbl>
    <w:p>
      <w:pPr>
        <w:pStyle w:val="Heading1"/>
      </w:pPr>
      <w:r>
        <w:t>5. Expected Business Interpretation</w:t>
      </w:r>
    </w:p>
    <w:p>
      <w:r>
        <w:t>After training the Decision Tree model, students should not only report accuracy, precision, recall, and F1-score. They should also explain what these results mean for UrbanFleet Logistics.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8"/>
          </w:tcPr>
          <w:p>
            <w:pPr>
              <w:spacing w:after="40"/>
            </w:pPr>
            <w:r>
              <w:rPr>
                <w:rFonts w:ascii="Arial" w:hAnsi="Arial"/>
                <w:sz w:val="19"/>
              </w:rPr>
            </w:r>
            <w:r>
              <w:rPr>
                <w:rFonts w:ascii="Arial" w:hAnsi="Arial"/>
                <w:b/>
                <w:color w:val="FFFFFF"/>
                <w:sz w:val="19"/>
              </w:rPr>
              <w:t>Metric</w:t>
            </w:r>
          </w:p>
        </w:tc>
        <w:tc>
          <w:tcPr>
            <w:tcW w:type="dxa" w:w="5040"/>
            <w:vAlign w:val="center"/>
            <w:shd w:fill="1F4E78"/>
          </w:tcPr>
          <w:p>
            <w:pPr>
              <w:spacing w:after="40"/>
            </w:pPr>
            <w:r>
              <w:rPr>
                <w:rFonts w:ascii="Arial" w:hAnsi="Arial"/>
                <w:sz w:val="19"/>
              </w:rPr>
            </w:r>
            <w:r>
              <w:rPr>
                <w:rFonts w:ascii="Arial" w:hAnsi="Arial"/>
                <w:b/>
                <w:color w:val="FFFFFF"/>
                <w:sz w:val="19"/>
              </w:rPr>
              <w:t>Business Interpretation</w:t>
            </w:r>
          </w:p>
        </w:tc>
      </w:tr>
      <w:tr>
        <w:tc>
          <w:tcPr>
            <w:tcW w:type="dxa" w:w="5040"/>
            <w:vAlign w:val="center"/>
          </w:tcPr>
          <w:p>
            <w:pPr>
              <w:spacing w:after="40"/>
            </w:pPr>
            <w:r>
              <w:rPr>
                <w:rFonts w:ascii="Arial" w:hAnsi="Arial"/>
                <w:sz w:val="19"/>
              </w:rPr>
            </w:r>
            <w:r>
              <w:rPr>
                <w:rFonts w:ascii="Arial" w:hAnsi="Arial"/>
                <w:b/>
                <w:sz w:val="19"/>
              </w:rPr>
              <w:t>Accuracy</w:t>
            </w:r>
          </w:p>
        </w:tc>
        <w:tc>
          <w:tcPr>
            <w:tcW w:type="dxa" w:w="5040"/>
            <w:vAlign w:val="center"/>
          </w:tcPr>
          <w:p>
            <w:pPr>
              <w:spacing w:after="40"/>
            </w:pPr>
            <w:r>
              <w:rPr>
                <w:rFonts w:ascii="Arial" w:hAnsi="Arial"/>
                <w:sz w:val="19"/>
              </w:rPr>
            </w:r>
            <w:r>
              <w:rPr>
                <w:rFonts w:ascii="Arial" w:hAnsi="Arial"/>
                <w:b w:val="0"/>
                <w:sz w:val="19"/>
              </w:rPr>
              <w:t>The overall percentage of correct predictions. Useful as a general measure, but not enough by itself.</w:t>
            </w:r>
          </w:p>
        </w:tc>
      </w:tr>
      <w:tr>
        <w:tc>
          <w:tcPr>
            <w:tcW w:type="dxa" w:w="5040"/>
            <w:vAlign w:val="center"/>
          </w:tcPr>
          <w:p>
            <w:pPr>
              <w:spacing w:after="40"/>
            </w:pPr>
            <w:r>
              <w:rPr>
                <w:rFonts w:ascii="Arial" w:hAnsi="Arial"/>
                <w:sz w:val="19"/>
              </w:rPr>
            </w:r>
            <w:r>
              <w:rPr>
                <w:rFonts w:ascii="Arial" w:hAnsi="Arial"/>
                <w:b/>
                <w:sz w:val="19"/>
              </w:rPr>
              <w:t>Precision</w:t>
            </w:r>
          </w:p>
        </w:tc>
        <w:tc>
          <w:tcPr>
            <w:tcW w:type="dxa" w:w="5040"/>
            <w:vAlign w:val="center"/>
          </w:tcPr>
          <w:p>
            <w:pPr>
              <w:spacing w:after="40"/>
            </w:pPr>
            <w:r>
              <w:rPr>
                <w:rFonts w:ascii="Arial" w:hAnsi="Arial"/>
                <w:sz w:val="19"/>
              </w:rPr>
            </w:r>
            <w:r>
              <w:rPr>
                <w:rFonts w:ascii="Arial" w:hAnsi="Arial"/>
                <w:b w:val="0"/>
                <w:sz w:val="19"/>
              </w:rPr>
              <w:t>Of the orders predicted as high risk, how many were actually high risk. Important if interventions are expensive.</w:t>
            </w:r>
          </w:p>
        </w:tc>
      </w:tr>
      <w:tr>
        <w:tc>
          <w:tcPr>
            <w:tcW w:type="dxa" w:w="5040"/>
            <w:vAlign w:val="center"/>
          </w:tcPr>
          <w:p>
            <w:pPr>
              <w:spacing w:after="40"/>
            </w:pPr>
            <w:r>
              <w:rPr>
                <w:rFonts w:ascii="Arial" w:hAnsi="Arial"/>
                <w:sz w:val="19"/>
              </w:rPr>
            </w:r>
            <w:r>
              <w:rPr>
                <w:rFonts w:ascii="Arial" w:hAnsi="Arial"/>
                <w:b/>
                <w:sz w:val="19"/>
              </w:rPr>
              <w:t>Recall</w:t>
            </w:r>
          </w:p>
        </w:tc>
        <w:tc>
          <w:tcPr>
            <w:tcW w:type="dxa" w:w="5040"/>
            <w:vAlign w:val="center"/>
          </w:tcPr>
          <w:p>
            <w:pPr>
              <w:spacing w:after="40"/>
            </w:pPr>
            <w:r>
              <w:rPr>
                <w:rFonts w:ascii="Arial" w:hAnsi="Arial"/>
                <w:sz w:val="19"/>
              </w:rPr>
            </w:r>
            <w:r>
              <w:rPr>
                <w:rFonts w:ascii="Arial" w:hAnsi="Arial"/>
                <w:b w:val="0"/>
                <w:sz w:val="19"/>
              </w:rPr>
              <w:t>Of the truly high-risk orders, how many the model successfully identified. Important if missing late deliveries is very costly.</w:t>
            </w:r>
          </w:p>
        </w:tc>
      </w:tr>
      <w:tr>
        <w:tc>
          <w:tcPr>
            <w:tcW w:type="dxa" w:w="5040"/>
            <w:vAlign w:val="center"/>
          </w:tcPr>
          <w:p>
            <w:pPr>
              <w:spacing w:after="40"/>
            </w:pPr>
            <w:r>
              <w:rPr>
                <w:rFonts w:ascii="Arial" w:hAnsi="Arial"/>
                <w:sz w:val="19"/>
              </w:rPr>
            </w:r>
            <w:r>
              <w:rPr>
                <w:rFonts w:ascii="Arial" w:hAnsi="Arial"/>
                <w:b/>
                <w:sz w:val="19"/>
              </w:rPr>
              <w:t>F1-score</w:t>
            </w:r>
          </w:p>
        </w:tc>
        <w:tc>
          <w:tcPr>
            <w:tcW w:type="dxa" w:w="5040"/>
            <w:vAlign w:val="center"/>
          </w:tcPr>
          <w:p>
            <w:pPr>
              <w:spacing w:after="40"/>
            </w:pPr>
            <w:r>
              <w:rPr>
                <w:rFonts w:ascii="Arial" w:hAnsi="Arial"/>
                <w:sz w:val="19"/>
              </w:rPr>
            </w:r>
            <w:r>
              <w:rPr>
                <w:rFonts w:ascii="Arial" w:hAnsi="Arial"/>
                <w:b w:val="0"/>
                <w:sz w:val="19"/>
              </w:rPr>
              <w:t>A balance between precision and recall. Useful when both false positives and false negatives matter.</w:t>
            </w:r>
          </w:p>
        </w:tc>
      </w:tr>
    </w:tbl>
    <w:p>
      <w:pPr>
        <w:pStyle w:val="Heading1"/>
      </w:pPr>
      <w:r>
        <w:t>6. False Positives and False Negatives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78"/>
          </w:tcPr>
          <w:p>
            <w:pPr>
              <w:spacing w:after="40"/>
            </w:pPr>
            <w:r>
              <w:rPr>
                <w:rFonts w:ascii="Arial" w:hAnsi="Arial"/>
                <w:sz w:val="19"/>
              </w:rPr>
            </w:r>
            <w:r>
              <w:rPr>
                <w:rFonts w:ascii="Arial" w:hAnsi="Arial"/>
                <w:b/>
                <w:color w:val="FFFFFF"/>
                <w:sz w:val="19"/>
              </w:rPr>
              <w:t>Error Type</w:t>
            </w:r>
          </w:p>
        </w:tc>
        <w:tc>
          <w:tcPr>
            <w:tcW w:type="dxa" w:w="3360"/>
            <w:vAlign w:val="center"/>
            <w:shd w:fill="1F4E78"/>
          </w:tcPr>
          <w:p>
            <w:pPr>
              <w:spacing w:after="40"/>
            </w:pPr>
            <w:r>
              <w:rPr>
                <w:rFonts w:ascii="Arial" w:hAnsi="Arial"/>
                <w:sz w:val="19"/>
              </w:rPr>
            </w:r>
            <w:r>
              <w:rPr>
                <w:rFonts w:ascii="Arial" w:hAnsi="Arial"/>
                <w:b/>
                <w:color w:val="FFFFFF"/>
                <w:sz w:val="19"/>
              </w:rPr>
              <w:t>Meaning in This Business Context</w:t>
            </w:r>
          </w:p>
        </w:tc>
        <w:tc>
          <w:tcPr>
            <w:tcW w:type="dxa" w:w="3360"/>
            <w:vAlign w:val="center"/>
            <w:shd w:fill="1F4E78"/>
          </w:tcPr>
          <w:p>
            <w:pPr>
              <w:spacing w:after="40"/>
            </w:pPr>
            <w:r>
              <w:rPr>
                <w:rFonts w:ascii="Arial" w:hAnsi="Arial"/>
                <w:sz w:val="19"/>
              </w:rPr>
            </w:r>
            <w:r>
              <w:rPr>
                <w:rFonts w:ascii="Arial" w:hAnsi="Arial"/>
                <w:b/>
                <w:color w:val="FFFFFF"/>
                <w:sz w:val="19"/>
              </w:rPr>
              <w:t>Possible Business Impact</w:t>
            </w:r>
          </w:p>
        </w:tc>
      </w:tr>
      <w:tr>
        <w:tc>
          <w:tcPr>
            <w:tcW w:type="dxa" w:w="3360"/>
            <w:vAlign w:val="center"/>
          </w:tcPr>
          <w:p>
            <w:pPr>
              <w:spacing w:after="40"/>
            </w:pPr>
            <w:r>
              <w:rPr>
                <w:rFonts w:ascii="Arial" w:hAnsi="Arial"/>
                <w:sz w:val="19"/>
              </w:rPr>
            </w:r>
            <w:r>
              <w:rPr>
                <w:rFonts w:ascii="Arial" w:hAnsi="Arial"/>
                <w:b/>
                <w:sz w:val="19"/>
              </w:rPr>
              <w:t>False Positive</w:t>
            </w:r>
          </w:p>
        </w:tc>
        <w:tc>
          <w:tcPr>
            <w:tcW w:type="dxa" w:w="3360"/>
            <w:vAlign w:val="center"/>
          </w:tcPr>
          <w:p>
            <w:pPr>
              <w:spacing w:after="40"/>
            </w:pPr>
            <w:r>
              <w:rPr>
                <w:rFonts w:ascii="Arial" w:hAnsi="Arial"/>
                <w:sz w:val="19"/>
              </w:rPr>
            </w:r>
            <w:r>
              <w:rPr>
                <w:rFonts w:ascii="Arial" w:hAnsi="Arial"/>
                <w:b w:val="0"/>
                <w:sz w:val="19"/>
              </w:rPr>
              <w:t>The model predicts high late-delivery risk, but the order would actually be delivered on time.</w:t>
            </w:r>
          </w:p>
        </w:tc>
        <w:tc>
          <w:tcPr>
            <w:tcW w:type="dxa" w:w="3360"/>
            <w:vAlign w:val="center"/>
          </w:tcPr>
          <w:p>
            <w:pPr>
              <w:spacing w:after="40"/>
            </w:pPr>
            <w:r>
              <w:rPr>
                <w:rFonts w:ascii="Arial" w:hAnsi="Arial"/>
                <w:sz w:val="19"/>
              </w:rPr>
            </w:r>
            <w:r>
              <w:rPr>
                <w:rFonts w:ascii="Arial" w:hAnsi="Arial"/>
                <w:b w:val="0"/>
                <w:sz w:val="19"/>
              </w:rPr>
              <w:t>The company may spend extra resources on an order that did not need intervention.</w:t>
            </w:r>
          </w:p>
        </w:tc>
      </w:tr>
      <w:tr>
        <w:tc>
          <w:tcPr>
            <w:tcW w:type="dxa" w:w="3360"/>
            <w:vAlign w:val="center"/>
          </w:tcPr>
          <w:p>
            <w:pPr>
              <w:spacing w:after="40"/>
            </w:pPr>
            <w:r>
              <w:rPr>
                <w:rFonts w:ascii="Arial" w:hAnsi="Arial"/>
                <w:sz w:val="19"/>
              </w:rPr>
            </w:r>
            <w:r>
              <w:rPr>
                <w:rFonts w:ascii="Arial" w:hAnsi="Arial"/>
                <w:b/>
                <w:sz w:val="19"/>
              </w:rPr>
              <w:t>False Negative</w:t>
            </w:r>
          </w:p>
        </w:tc>
        <w:tc>
          <w:tcPr>
            <w:tcW w:type="dxa" w:w="3360"/>
            <w:vAlign w:val="center"/>
          </w:tcPr>
          <w:p>
            <w:pPr>
              <w:spacing w:after="40"/>
            </w:pPr>
            <w:r>
              <w:rPr>
                <w:rFonts w:ascii="Arial" w:hAnsi="Arial"/>
                <w:sz w:val="19"/>
              </w:rPr>
            </w:r>
            <w:r>
              <w:rPr>
                <w:rFonts w:ascii="Arial" w:hAnsi="Arial"/>
                <w:b w:val="0"/>
                <w:sz w:val="19"/>
              </w:rPr>
              <w:t>The model predicts low late-delivery risk, but the order is actually likely to be late.</w:t>
            </w:r>
          </w:p>
        </w:tc>
        <w:tc>
          <w:tcPr>
            <w:tcW w:type="dxa" w:w="3360"/>
            <w:vAlign w:val="center"/>
          </w:tcPr>
          <w:p>
            <w:pPr>
              <w:spacing w:after="40"/>
            </w:pPr>
            <w:r>
              <w:rPr>
                <w:rFonts w:ascii="Arial" w:hAnsi="Arial"/>
                <w:sz w:val="19"/>
              </w:rPr>
            </w:r>
            <w:r>
              <w:rPr>
                <w:rFonts w:ascii="Arial" w:hAnsi="Arial"/>
                <w:b w:val="0"/>
                <w:sz w:val="19"/>
              </w:rPr>
              <w:t>The company may miss a risky order, causing customer dissatisfaction, refunds, or service complaints.</w:t>
            </w:r>
          </w:p>
        </w:tc>
      </w:tr>
    </w:tbl>
    <w:p>
      <w:r>
        <w:t>For this business problem, recall may be the most important metric if UrbanFleet wants to avoid missing orders that are likely to be late. However, if operational interventions are expensive, precision also matters because too many false positives may waste staff time and delivery resources.</w:t>
      </w:r>
    </w:p>
    <w:p>
      <w:pPr>
        <w:pStyle w:val="Heading1"/>
      </w:pPr>
      <w:r>
        <w:t>7. How Important Features Can Help the Business</w:t>
      </w:r>
    </w:p>
    <w:p>
      <w:pPr>
        <w:pStyle w:val="ListBullet"/>
      </w:pPr>
      <w:r>
        <w:t>If Distance_Km is highly important, UrbanFleet may need better route planning for long-distance deliveries.</w:t>
      </w:r>
    </w:p>
    <w:p>
      <w:pPr>
        <w:pStyle w:val="ListBullet"/>
      </w:pPr>
      <w:r>
        <w:t>If Traffic_Level or Weather_Condition is important, the company may need real-time operational alerts.</w:t>
      </w:r>
    </w:p>
    <w:p>
      <w:pPr>
        <w:pStyle w:val="ListBullet"/>
      </w:pPr>
      <w:r>
        <w:t>If Warehouse_Load_Level is important, managers may need staffing adjustments during busy periods.</w:t>
      </w:r>
    </w:p>
    <w:p>
      <w:pPr>
        <w:pStyle w:val="ListBullet"/>
      </w:pPr>
      <w:r>
        <w:t>If Delivery_Window_Hours is important, the business may need to reconsider very narrow delivery promises.</w:t>
      </w:r>
    </w:p>
    <w:p>
      <w:pPr>
        <w:pStyle w:val="ListBullet"/>
      </w:pPr>
      <w:r>
        <w:t>If Previous_Delays_For_Customer is important, customer history may help identify accounts that need proactive communication.</w:t>
      </w:r>
    </w:p>
    <w:p>
      <w:pPr>
        <w:pStyle w:val="Heading1"/>
      </w:pPr>
      <w:r>
        <w:t>8. Limitations, Bias, and Human Judgment</w:t>
      </w:r>
    </w:p>
    <w:p>
      <w:r>
        <w:t>The model is based on historical and simulated operational data. It may reflect past patterns but may not fully capture sudden events such as accidents, road closures, unexpected staff shortages, or extreme weather. Some input features also contain missing values, so students should explain how they handled them.</w:t>
      </w:r>
    </w:p>
    <w:p>
      <w:r>
        <w:t>A possible limitation is that the model may over-rely on region, customer type, or past delay history. This could unfairly prioritize or deprioritize certain customer groups if the data reflects previous operational disadvantages. Therefore, human judgment is still needed when using the model results.</w:t>
      </w:r>
    </w:p>
    <w:p>
      <w:r>
        <w:t>Managers should use the Decision Tree as a decision-support tool, not as an automatic decision-maker. Human staff should review high-risk predictions, consider current operational knowledge, and decide which actions are fair, practical, and customer-focused.</w:t>
      </w:r>
    </w:p>
    <w:p>
      <w:pPr>
        <w:pStyle w:val="Heading1"/>
      </w:pPr>
      <w:r>
        <w:t>9. Suggested Student Deliverables</w:t>
      </w:r>
    </w:p>
    <w:p>
      <w:pPr>
        <w:pStyle w:val="ListBullet"/>
      </w:pPr>
      <w:r>
        <w:t>A completed Jupyter Notebook or Google Colab notebook.</w:t>
      </w:r>
    </w:p>
    <w:p>
      <w:pPr>
        <w:pStyle w:val="ListBullet"/>
      </w:pPr>
      <w:r>
        <w:t>A clear explanation of the business problem and target variable.</w:t>
      </w:r>
    </w:p>
    <w:p>
      <w:pPr>
        <w:pStyle w:val="ListBullet"/>
      </w:pPr>
      <w:r>
        <w:t>Data cleaning, feature-target separation, encoding, and train-test split.</w:t>
      </w:r>
    </w:p>
    <w:p>
      <w:pPr>
        <w:pStyle w:val="ListBullet"/>
      </w:pPr>
      <w:r>
        <w:t>Decision Tree model training and evaluation results.</w:t>
      </w:r>
    </w:p>
    <w:p>
      <w:pPr>
        <w:pStyle w:val="ListBullet"/>
      </w:pPr>
      <w:r>
        <w:t>Training accuracy and testing accuracy with an overfitting discussion.</w:t>
      </w:r>
    </w:p>
    <w:p>
      <w:pPr>
        <w:pStyle w:val="ListBullet"/>
      </w:pPr>
      <w:r>
        <w:t>Feature importance chart or table.</w:t>
      </w:r>
    </w:p>
    <w:p>
      <w:pPr>
        <w:pStyle w:val="ListBullet"/>
      </w:pPr>
      <w:r>
        <w:t>Business interpretation connected to UrbanFleet Logistics.</w:t>
      </w:r>
    </w:p>
    <w:p>
      <w:pPr>
        <w:pStyle w:val="ListBullet"/>
      </w:pPr>
      <w:r>
        <w:t>A GitHub repository containing the notebook, README, outputs, and business interpretation.</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UrbanFleet Logistics - Decision Tree Business Case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37609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