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141414"/>
          <w:sz w:val="48"/>
        </w:rPr>
        <w:t>Sukh Sandhu Layman Auditor Guide</w:t>
      </w:r>
    </w:p>
    <w:p>
      <w:pPr>
        <w:spacing w:after="240"/>
      </w:pPr>
      <w:r>
        <w:rPr>
          <w:rFonts w:ascii="Calibri" w:hAnsi="Calibri"/>
          <w:color w:val="555555"/>
          <w:sz w:val="24"/>
        </w:rPr>
        <w:t>Plain-English instructions for reviewing the Udacity AI Capstone defense package</w:t>
      </w:r>
    </w:p>
    <w:p>
      <w:r>
        <w:rPr>
          <w:rFonts w:ascii="Calibri" w:hAnsi="Calibri"/>
          <w:color w:val="555555"/>
          <w:sz w:val="20"/>
        </w:rPr>
        <w:t>Prepared for: Sukh Sandhu</w:t>
      </w:r>
    </w:p>
    <w:p>
      <w:r>
        <w:rPr>
          <w:rFonts w:ascii="Calibri" w:hAnsi="Calibri"/>
          <w:color w:val="555555"/>
          <w:sz w:val="20"/>
        </w:rPr>
        <w:t>Purpose: Udacity AI Capstone Professional Industry Defense preparation</w:t>
      </w:r>
    </w:p>
    <w:tbl>
      <w:tblPr>
        <w:tblW w:type="dxa" w:w="9360"/>
        <w:jc w:val="center"/>
        <w:tblLook w:firstColumn="1" w:firstRow="1" w:lastColumn="0" w:lastRow="0" w:noHBand="0" w:noVBand="1" w:val="04A0"/>
        <w:tblInd w:w="120" w:type="dxa"/>
      </w:tblPr>
      <w:tblGrid>
        <w:gridCol w:w="9360"/>
      </w:tblGrid>
      <w:tr>
        <w:tc>
          <w:tcPr>
            <w:tcW w:type="dxa" w:w="9360"/>
            <w:shd w:fill="E8EEF5"/>
            <w:tcMar>
              <w:top w:w="120" w:type="dxa"/>
              <w:start w:w="160" w:type="dxa"/>
              <w:bottom w:w="120" w:type="dxa"/>
              <w:end w:w="160" w:type="dxa"/>
            </w:tcMar>
          </w:tcPr>
          <w:p>
            <w:r>
              <w:rPr>
                <w:rFonts w:ascii="Calibri" w:hAnsi="Calibri"/>
                <w:b/>
                <w:color w:val="1F4D78"/>
                <w:sz w:val="22"/>
              </w:rPr>
              <w:t>Reader assumption</w:t>
            </w:r>
            <w:r>
              <w:br/>
            </w:r>
            <w:r>
              <w:rPr>
                <w:rFonts w:ascii="Calibri" w:hAnsi="Calibri"/>
                <w:color w:val="141414"/>
                <w:sz w:val="21"/>
              </w:rPr>
              <w:t>This guide assumes the auditor has no prior knowledge of Udacity, artificial intelligence, GitHub, Python, notebooks, or how the project files were created and run.</w:t>
            </w:r>
          </w:p>
        </w:tc>
      </w:tr>
    </w:tbl>
    <w:p/>
    <w:p>
      <w:pPr>
        <w:pStyle w:val="Heading1"/>
      </w:pPr>
      <w:r>
        <w:t>1. What This Package Is</w:t>
      </w:r>
    </w:p>
    <w:p>
      <w:r>
        <w:t>This is a final defense package for a Udacity AI Capstone project. A capstone is a final project that brings together skills learned across a program. Project 8 is a presentation and defense of Project 7, which designed an integrated AI system for healthcare operations triage.</w:t>
      </w:r>
    </w:p>
    <w:p>
      <w:r>
        <w:t>The project is not a medical product. It is a learning and portfolio artifact showing how different AI methods can be combined into a responsible workflow.</w:t>
      </w:r>
    </w:p>
    <w:p>
      <w:pPr>
        <w:pStyle w:val="Heading1"/>
      </w:pPr>
      <w:r>
        <w:t>2. Basic Terms for a Complete Beginner</w:t>
      </w:r>
    </w:p>
    <w:tbl>
      <w:tblPr>
        <w:tblStyle w:val="TableGrid"/>
        <w:tblW w:type="dxa" w:w="9360"/>
        <w:jc w:val="center"/>
        <w:tblLook w:firstColumn="1" w:firstRow="1" w:lastColumn="0" w:lastRow="0" w:noHBand="0" w:noVBand="1" w:val="04A0"/>
        <w:tblInd w:w="120" w:type="dxa"/>
      </w:tblPr>
      <w:tblGrid>
        <w:gridCol w:w="4680"/>
        <w:gridCol w:w="4680"/>
      </w:tblGrid>
      <w:tr>
        <w:tc>
          <w:tcPr>
            <w:tcW w:type="dxa" w:w="2160"/>
            <w:shd w:fill="F2F4F7"/>
            <w:tcMar>
              <w:top w:w="80" w:type="dxa"/>
              <w:start w:w="120" w:type="dxa"/>
              <w:bottom w:w="80" w:type="dxa"/>
              <w:end w:w="120" w:type="dxa"/>
            </w:tcMar>
          </w:tcPr>
          <w:p>
            <w:r>
              <w:rPr>
                <w:rFonts w:ascii="Calibri" w:hAnsi="Calibri"/>
                <w:b/>
                <w:color w:val="141414"/>
                <w:sz w:val="20"/>
              </w:rPr>
              <w:t>Term</w:t>
            </w:r>
          </w:p>
        </w:tc>
        <w:tc>
          <w:tcPr>
            <w:tcW w:type="dxa" w:w="7200"/>
            <w:shd w:fill="F2F4F7"/>
            <w:tcMar>
              <w:top w:w="80" w:type="dxa"/>
              <w:start w:w="120" w:type="dxa"/>
              <w:bottom w:w="80" w:type="dxa"/>
              <w:end w:w="120" w:type="dxa"/>
            </w:tcMar>
          </w:tcPr>
          <w:p>
            <w:r>
              <w:rPr>
                <w:rFonts w:ascii="Calibri" w:hAnsi="Calibri"/>
                <w:b/>
                <w:color w:val="141414"/>
                <w:sz w:val="20"/>
              </w:rPr>
              <w:t>Plain-English meaning</w:t>
            </w:r>
          </w:p>
        </w:tc>
      </w:tr>
      <w:tr>
        <w:tc>
          <w:tcPr>
            <w:tcW w:type="dxa" w:w="2160"/>
            <w:vAlign w:val="center"/>
            <w:tcMar>
              <w:top w:w="80" w:type="dxa"/>
              <w:start w:w="120" w:type="dxa"/>
              <w:bottom w:w="80" w:type="dxa"/>
              <w:end w:w="120" w:type="dxa"/>
            </w:tcMar>
          </w:tcPr>
          <w:p>
            <w:pPr>
              <w:spacing w:after="40"/>
            </w:pPr>
            <w:r>
              <w:rPr>
                <w:rFonts w:ascii="Calibri" w:hAnsi="Calibri"/>
                <w:color w:val="141414"/>
                <w:sz w:val="19"/>
              </w:rPr>
              <w:t>Udacity</w:t>
            </w:r>
          </w:p>
        </w:tc>
        <w:tc>
          <w:tcPr>
            <w:tcW w:type="dxa" w:w="7200"/>
            <w:vAlign w:val="center"/>
            <w:tcMar>
              <w:top w:w="80" w:type="dxa"/>
              <w:start w:w="120" w:type="dxa"/>
              <w:bottom w:w="80" w:type="dxa"/>
              <w:end w:w="120" w:type="dxa"/>
            </w:tcMar>
          </w:tcPr>
          <w:p>
            <w:pPr>
              <w:spacing w:after="40"/>
            </w:pPr>
            <w:r>
              <w:rPr>
                <w:rFonts w:ascii="Calibri" w:hAnsi="Calibri"/>
                <w:color w:val="141414"/>
                <w:sz w:val="19"/>
              </w:rPr>
              <w:t>The online learning platform that provides the course, instructions, rubric, and submission portal.</w:t>
            </w:r>
          </w:p>
        </w:tc>
      </w:tr>
      <w:tr>
        <w:tc>
          <w:tcPr>
            <w:tcW w:type="dxa" w:w="2160"/>
            <w:vAlign w:val="center"/>
            <w:tcMar>
              <w:top w:w="80" w:type="dxa"/>
              <w:start w:w="120" w:type="dxa"/>
              <w:bottom w:w="80" w:type="dxa"/>
              <w:end w:w="120" w:type="dxa"/>
            </w:tcMar>
          </w:tcPr>
          <w:p>
            <w:pPr>
              <w:spacing w:after="40"/>
            </w:pPr>
            <w:r>
              <w:rPr>
                <w:rFonts w:ascii="Calibri" w:hAnsi="Calibri"/>
                <w:color w:val="141414"/>
                <w:sz w:val="19"/>
              </w:rPr>
              <w:t>Rubric</w:t>
            </w:r>
          </w:p>
        </w:tc>
        <w:tc>
          <w:tcPr>
            <w:tcW w:type="dxa" w:w="7200"/>
            <w:vAlign w:val="center"/>
            <w:tcMar>
              <w:top w:w="80" w:type="dxa"/>
              <w:start w:w="120" w:type="dxa"/>
              <w:bottom w:w="80" w:type="dxa"/>
              <w:end w:w="120" w:type="dxa"/>
            </w:tcMar>
          </w:tcPr>
          <w:p>
            <w:pPr>
              <w:spacing w:after="40"/>
            </w:pPr>
            <w:r>
              <w:rPr>
                <w:rFonts w:ascii="Calibri" w:hAnsi="Calibri"/>
                <w:color w:val="141414"/>
                <w:sz w:val="19"/>
              </w:rPr>
              <w:t>The marking checklist. It says what must be present for the project to pass review.</w:t>
            </w:r>
          </w:p>
        </w:tc>
      </w:tr>
      <w:tr>
        <w:tc>
          <w:tcPr>
            <w:tcW w:type="dxa" w:w="2160"/>
            <w:vAlign w:val="center"/>
            <w:tcMar>
              <w:top w:w="80" w:type="dxa"/>
              <w:start w:w="120" w:type="dxa"/>
              <w:bottom w:w="80" w:type="dxa"/>
              <w:end w:w="120" w:type="dxa"/>
            </w:tcMar>
          </w:tcPr>
          <w:p>
            <w:pPr>
              <w:spacing w:after="40"/>
            </w:pPr>
            <w:r>
              <w:rPr>
                <w:rFonts w:ascii="Calibri" w:hAnsi="Calibri"/>
                <w:color w:val="141414"/>
                <w:sz w:val="19"/>
              </w:rPr>
              <w:t>AI</w:t>
            </w:r>
          </w:p>
        </w:tc>
        <w:tc>
          <w:tcPr>
            <w:tcW w:type="dxa" w:w="7200"/>
            <w:vAlign w:val="center"/>
            <w:tcMar>
              <w:top w:w="80" w:type="dxa"/>
              <w:start w:w="120" w:type="dxa"/>
              <w:bottom w:w="80" w:type="dxa"/>
              <w:end w:w="120" w:type="dxa"/>
            </w:tcMar>
          </w:tcPr>
          <w:p>
            <w:pPr>
              <w:spacing w:after="40"/>
            </w:pPr>
            <w:r>
              <w:rPr>
                <w:rFonts w:ascii="Calibri" w:hAnsi="Calibri"/>
                <w:color w:val="141414"/>
                <w:sz w:val="19"/>
              </w:rPr>
              <w:t>Software that uses data or rules to support predictions, classifications, summaries, or decisions.</w:t>
            </w:r>
          </w:p>
        </w:tc>
      </w:tr>
      <w:tr>
        <w:tc>
          <w:tcPr>
            <w:tcW w:type="dxa" w:w="2160"/>
            <w:vAlign w:val="center"/>
            <w:tcMar>
              <w:top w:w="80" w:type="dxa"/>
              <w:start w:w="120" w:type="dxa"/>
              <w:bottom w:w="80" w:type="dxa"/>
              <w:end w:w="120" w:type="dxa"/>
            </w:tcMar>
          </w:tcPr>
          <w:p>
            <w:pPr>
              <w:spacing w:after="40"/>
            </w:pPr>
            <w:r>
              <w:rPr>
                <w:rFonts w:ascii="Calibri" w:hAnsi="Calibri"/>
                <w:color w:val="141414"/>
                <w:sz w:val="19"/>
              </w:rPr>
              <w:t>GitHub</w:t>
            </w:r>
          </w:p>
        </w:tc>
        <w:tc>
          <w:tcPr>
            <w:tcW w:type="dxa" w:w="7200"/>
            <w:vAlign w:val="center"/>
            <w:tcMar>
              <w:top w:w="80" w:type="dxa"/>
              <w:start w:w="120" w:type="dxa"/>
              <w:bottom w:w="80" w:type="dxa"/>
              <w:end w:w="120" w:type="dxa"/>
            </w:tcMar>
          </w:tcPr>
          <w:p>
            <w:pPr>
              <w:spacing w:after="40"/>
            </w:pPr>
            <w:r>
              <w:rPr>
                <w:rFonts w:ascii="Calibri" w:hAnsi="Calibri"/>
                <w:color w:val="141414"/>
                <w:sz w:val="19"/>
              </w:rPr>
              <w:t>A public website used to store code, file history, and project repositories.</w:t>
            </w:r>
          </w:p>
        </w:tc>
      </w:tr>
      <w:tr>
        <w:tc>
          <w:tcPr>
            <w:tcW w:type="dxa" w:w="2160"/>
            <w:vAlign w:val="center"/>
            <w:tcMar>
              <w:top w:w="80" w:type="dxa"/>
              <w:start w:w="120" w:type="dxa"/>
              <w:bottom w:w="80" w:type="dxa"/>
              <w:end w:w="120" w:type="dxa"/>
            </w:tcMar>
          </w:tcPr>
          <w:p>
            <w:pPr>
              <w:spacing w:after="40"/>
            </w:pPr>
            <w:r>
              <w:rPr>
                <w:rFonts w:ascii="Calibri" w:hAnsi="Calibri"/>
                <w:color w:val="141414"/>
                <w:sz w:val="19"/>
              </w:rPr>
              <w:t>Repository</w:t>
            </w:r>
          </w:p>
        </w:tc>
        <w:tc>
          <w:tcPr>
            <w:tcW w:type="dxa" w:w="7200"/>
            <w:vAlign w:val="center"/>
            <w:tcMar>
              <w:top w:w="80" w:type="dxa"/>
              <w:start w:w="120" w:type="dxa"/>
              <w:bottom w:w="80" w:type="dxa"/>
              <w:end w:w="120" w:type="dxa"/>
            </w:tcMar>
          </w:tcPr>
          <w:p>
            <w:pPr>
              <w:spacing w:after="40"/>
            </w:pPr>
            <w:r>
              <w:rPr>
                <w:rFonts w:ascii="Calibri" w:hAnsi="Calibri"/>
                <w:color w:val="141414"/>
                <w:sz w:val="19"/>
              </w:rPr>
              <w:t>A project folder on GitHub. It usually contains code, documentation, and version history.</w:t>
            </w:r>
          </w:p>
        </w:tc>
      </w:tr>
      <w:tr>
        <w:tc>
          <w:tcPr>
            <w:tcW w:type="dxa" w:w="2160"/>
            <w:vAlign w:val="center"/>
            <w:tcMar>
              <w:top w:w="80" w:type="dxa"/>
              <w:start w:w="120" w:type="dxa"/>
              <w:bottom w:w="80" w:type="dxa"/>
              <w:end w:w="120" w:type="dxa"/>
            </w:tcMar>
          </w:tcPr>
          <w:p>
            <w:pPr>
              <w:spacing w:after="40"/>
            </w:pPr>
            <w:r>
              <w:rPr>
                <w:rFonts w:ascii="Calibri" w:hAnsi="Calibri"/>
                <w:color w:val="141414"/>
                <w:sz w:val="19"/>
              </w:rPr>
              <w:t>Branch</w:t>
            </w:r>
          </w:p>
        </w:tc>
        <w:tc>
          <w:tcPr>
            <w:tcW w:type="dxa" w:w="7200"/>
            <w:vAlign w:val="center"/>
            <w:tcMar>
              <w:top w:w="80" w:type="dxa"/>
              <w:start w:w="120" w:type="dxa"/>
              <w:bottom w:w="80" w:type="dxa"/>
              <w:end w:w="120" w:type="dxa"/>
            </w:tcMar>
          </w:tcPr>
          <w:p>
            <w:pPr>
              <w:spacing w:after="40"/>
            </w:pPr>
            <w:r>
              <w:rPr>
                <w:rFonts w:ascii="Calibri" w:hAnsi="Calibri"/>
                <w:color w:val="141414"/>
                <w:sz w:val="19"/>
              </w:rPr>
              <w:t>A separate line of work inside a repository. Udacity asks for an additional branch beyond main for some projects.</w:t>
            </w:r>
          </w:p>
        </w:tc>
      </w:tr>
      <w:tr>
        <w:tc>
          <w:tcPr>
            <w:tcW w:type="dxa" w:w="2160"/>
            <w:vAlign w:val="center"/>
            <w:tcMar>
              <w:top w:w="80" w:type="dxa"/>
              <w:start w:w="120" w:type="dxa"/>
              <w:bottom w:w="80" w:type="dxa"/>
              <w:end w:w="120" w:type="dxa"/>
            </w:tcMar>
          </w:tcPr>
          <w:p>
            <w:pPr>
              <w:spacing w:after="40"/>
            </w:pPr>
            <w:r>
              <w:rPr>
                <w:rFonts w:ascii="Calibri" w:hAnsi="Calibri"/>
                <w:color w:val="141414"/>
                <w:sz w:val="19"/>
              </w:rPr>
              <w:t>Commit</w:t>
            </w:r>
          </w:p>
        </w:tc>
        <w:tc>
          <w:tcPr>
            <w:tcW w:type="dxa" w:w="7200"/>
            <w:vAlign w:val="center"/>
            <w:tcMar>
              <w:top w:w="80" w:type="dxa"/>
              <w:start w:w="120" w:type="dxa"/>
              <w:bottom w:w="80" w:type="dxa"/>
              <w:end w:w="120" w:type="dxa"/>
            </w:tcMar>
          </w:tcPr>
          <w:p>
            <w:pPr>
              <w:spacing w:after="40"/>
            </w:pPr>
            <w:r>
              <w:rPr>
                <w:rFonts w:ascii="Calibri" w:hAnsi="Calibri"/>
                <w:color w:val="141414"/>
                <w:sz w:val="19"/>
              </w:rPr>
              <w:t>A saved checkpoint in GitHub showing progress over time.</w:t>
            </w:r>
          </w:p>
        </w:tc>
      </w:tr>
      <w:tr>
        <w:tc>
          <w:tcPr>
            <w:tcW w:type="dxa" w:w="2160"/>
            <w:vAlign w:val="center"/>
            <w:tcMar>
              <w:top w:w="80" w:type="dxa"/>
              <w:start w:w="120" w:type="dxa"/>
              <w:bottom w:w="80" w:type="dxa"/>
              <w:end w:w="120" w:type="dxa"/>
            </w:tcMar>
          </w:tcPr>
          <w:p>
            <w:pPr>
              <w:spacing w:after="40"/>
            </w:pPr>
            <w:r>
              <w:rPr>
                <w:rFonts w:ascii="Calibri" w:hAnsi="Calibri"/>
                <w:color w:val="141414"/>
                <w:sz w:val="19"/>
              </w:rPr>
              <w:t>Python</w:t>
            </w:r>
          </w:p>
        </w:tc>
        <w:tc>
          <w:tcPr>
            <w:tcW w:type="dxa" w:w="7200"/>
            <w:vAlign w:val="center"/>
            <w:tcMar>
              <w:top w:w="80" w:type="dxa"/>
              <w:start w:w="120" w:type="dxa"/>
              <w:bottom w:w="80" w:type="dxa"/>
              <w:end w:w="120" w:type="dxa"/>
            </w:tcMar>
          </w:tcPr>
          <w:p>
            <w:pPr>
              <w:spacing w:after="40"/>
            </w:pPr>
            <w:r>
              <w:rPr>
                <w:rFonts w:ascii="Calibri" w:hAnsi="Calibri"/>
                <w:color w:val="141414"/>
                <w:sz w:val="19"/>
              </w:rPr>
              <w:t>The programming language used to run the scripts and notebooks.</w:t>
            </w:r>
          </w:p>
        </w:tc>
      </w:tr>
      <w:tr>
        <w:tc>
          <w:tcPr>
            <w:tcW w:type="dxa" w:w="2160"/>
            <w:vAlign w:val="center"/>
            <w:tcMar>
              <w:top w:w="80" w:type="dxa"/>
              <w:start w:w="120" w:type="dxa"/>
              <w:bottom w:w="80" w:type="dxa"/>
              <w:end w:w="120" w:type="dxa"/>
            </w:tcMar>
          </w:tcPr>
          <w:p>
            <w:pPr>
              <w:spacing w:after="40"/>
            </w:pPr>
            <w:r>
              <w:rPr>
                <w:rFonts w:ascii="Calibri" w:hAnsi="Calibri"/>
                <w:color w:val="141414"/>
                <w:sz w:val="19"/>
              </w:rPr>
              <w:t>Notebook</w:t>
            </w:r>
          </w:p>
        </w:tc>
        <w:tc>
          <w:tcPr>
            <w:tcW w:type="dxa" w:w="7200"/>
            <w:vAlign w:val="center"/>
            <w:tcMar>
              <w:top w:w="80" w:type="dxa"/>
              <w:start w:w="120" w:type="dxa"/>
              <w:bottom w:w="80" w:type="dxa"/>
              <w:end w:w="120" w:type="dxa"/>
            </w:tcMar>
          </w:tcPr>
          <w:p>
            <w:pPr>
              <w:spacing w:after="40"/>
            </w:pPr>
            <w:r>
              <w:rPr>
                <w:rFonts w:ascii="Calibri" w:hAnsi="Calibri"/>
                <w:color w:val="141414"/>
                <w:sz w:val="19"/>
              </w:rPr>
              <w:t>An interactive document that mixes code, explanations, tables, and outputs.</w:t>
            </w:r>
          </w:p>
        </w:tc>
      </w:tr>
      <w:tr>
        <w:tc>
          <w:tcPr>
            <w:tcW w:type="dxa" w:w="2160"/>
            <w:vAlign w:val="center"/>
            <w:tcMar>
              <w:top w:w="80" w:type="dxa"/>
              <w:start w:w="120" w:type="dxa"/>
              <w:bottom w:w="80" w:type="dxa"/>
              <w:end w:w="120" w:type="dxa"/>
            </w:tcMar>
          </w:tcPr>
          <w:p>
            <w:pPr>
              <w:spacing w:after="40"/>
            </w:pPr>
            <w:r>
              <w:rPr>
                <w:rFonts w:ascii="Calibri" w:hAnsi="Calibri"/>
                <w:color w:val="141414"/>
                <w:sz w:val="19"/>
              </w:rPr>
              <w:t>requirements.txt</w:t>
            </w:r>
          </w:p>
        </w:tc>
        <w:tc>
          <w:tcPr>
            <w:tcW w:type="dxa" w:w="7200"/>
            <w:vAlign w:val="center"/>
            <w:tcMar>
              <w:top w:w="80" w:type="dxa"/>
              <w:start w:w="120" w:type="dxa"/>
              <w:bottom w:w="80" w:type="dxa"/>
              <w:end w:w="120" w:type="dxa"/>
            </w:tcMar>
          </w:tcPr>
          <w:p>
            <w:pPr>
              <w:spacing w:after="40"/>
            </w:pPr>
            <w:r>
              <w:rPr>
                <w:rFonts w:ascii="Calibri" w:hAnsi="Calibri"/>
                <w:color w:val="141414"/>
                <w:sz w:val="19"/>
              </w:rPr>
              <w:t>A list of software packages needed to rerun the project.</w:t>
            </w:r>
          </w:p>
        </w:tc>
      </w:tr>
      <w:tr>
        <w:tc>
          <w:tcPr>
            <w:tcW w:type="dxa" w:w="2160"/>
            <w:vAlign w:val="center"/>
            <w:tcMar>
              <w:top w:w="80" w:type="dxa"/>
              <w:start w:w="120" w:type="dxa"/>
              <w:bottom w:w="80" w:type="dxa"/>
              <w:end w:w="120" w:type="dxa"/>
            </w:tcMar>
          </w:tcPr>
          <w:p>
            <w:pPr>
              <w:spacing w:after="40"/>
            </w:pPr>
            <w:r>
              <w:rPr>
                <w:rFonts w:ascii="Calibri" w:hAnsi="Calibri"/>
                <w:color w:val="141414"/>
                <w:sz w:val="19"/>
              </w:rPr>
              <w:t>JSON</w:t>
            </w:r>
          </w:p>
        </w:tc>
        <w:tc>
          <w:tcPr>
            <w:tcW w:type="dxa" w:w="7200"/>
            <w:vAlign w:val="center"/>
            <w:tcMar>
              <w:top w:w="80" w:type="dxa"/>
              <w:start w:w="120" w:type="dxa"/>
              <w:bottom w:w="80" w:type="dxa"/>
              <w:end w:w="120" w:type="dxa"/>
            </w:tcMar>
          </w:tcPr>
          <w:p>
            <w:pPr>
              <w:spacing w:after="40"/>
            </w:pPr>
            <w:r>
              <w:rPr>
                <w:rFonts w:ascii="Calibri" w:hAnsi="Calibri"/>
                <w:color w:val="141414"/>
                <w:sz w:val="19"/>
              </w:rPr>
              <w:t>A structured text file that stores results in a readable machine format.</w:t>
            </w:r>
          </w:p>
        </w:tc>
      </w:tr>
      <w:tr>
        <w:tc>
          <w:tcPr>
            <w:tcW w:type="dxa" w:w="2160"/>
            <w:vAlign w:val="center"/>
            <w:tcMar>
              <w:top w:w="80" w:type="dxa"/>
              <w:start w:w="120" w:type="dxa"/>
              <w:bottom w:w="80" w:type="dxa"/>
              <w:end w:w="120" w:type="dxa"/>
            </w:tcMar>
          </w:tcPr>
          <w:p>
            <w:pPr>
              <w:spacing w:after="40"/>
            </w:pPr>
            <w:r>
              <w:rPr>
                <w:rFonts w:ascii="Calibri" w:hAnsi="Calibri"/>
                <w:color w:val="141414"/>
                <w:sz w:val="19"/>
              </w:rPr>
              <w:t>Zip file</w:t>
            </w:r>
          </w:p>
        </w:tc>
        <w:tc>
          <w:tcPr>
            <w:tcW w:type="dxa" w:w="7200"/>
            <w:vAlign w:val="center"/>
            <w:tcMar>
              <w:top w:w="80" w:type="dxa"/>
              <w:start w:w="120" w:type="dxa"/>
              <w:bottom w:w="80" w:type="dxa"/>
              <w:end w:w="120" w:type="dxa"/>
            </w:tcMar>
          </w:tcPr>
          <w:p>
            <w:pPr>
              <w:spacing w:after="40"/>
            </w:pPr>
            <w:r>
              <w:rPr>
                <w:rFonts w:ascii="Calibri" w:hAnsi="Calibri"/>
                <w:color w:val="141414"/>
                <w:sz w:val="19"/>
              </w:rPr>
              <w:t>A compressed package containing the final files for upload.</w:t>
            </w:r>
          </w:p>
        </w:tc>
      </w:tr>
    </w:tbl>
    <w:p/>
    <w:p>
      <w:pPr>
        <w:pStyle w:val="Heading1"/>
      </w:pPr>
      <w:r>
        <w:t>3. What the Project Does in Plain English</w:t>
      </w:r>
    </w:p>
    <w:p>
      <w:pPr>
        <w:pStyle w:val="ListNumber"/>
      </w:pPr>
      <w:r>
        <w:t>A healthcare operations case comes in.</w:t>
      </w:r>
    </w:p>
    <w:p>
      <w:pPr>
        <w:pStyle w:val="ListNumber"/>
      </w:pPr>
      <w:r>
        <w:t>The system checks whether the case has data-quality problems.</w:t>
      </w:r>
    </w:p>
    <w:p>
      <w:pPr>
        <w:pStyle w:val="ListNumber"/>
      </w:pPr>
      <w:r>
        <w:t>The system considers whether a machine-learning model is confident.</w:t>
      </w:r>
    </w:p>
    <w:p>
      <w:pPr>
        <w:pStyle w:val="ListNumber"/>
      </w:pPr>
      <w:r>
        <w:t>If visual or scanned material is relevant, the system considers whether an image model is confident or uncertain.</w:t>
      </w:r>
    </w:p>
    <w:p>
      <w:pPr>
        <w:pStyle w:val="ListNumber"/>
      </w:pPr>
      <w:r>
        <w:t>A generative AI quality signal flags whether the evidence looks in-distribution or like an outlier.</w:t>
      </w:r>
    </w:p>
    <w:p>
      <w:pPr>
        <w:pStyle w:val="ListNumber"/>
      </w:pPr>
      <w:r>
        <w:t>The agentic routing layer combines the signals and chooses a review pathway.</w:t>
      </w:r>
    </w:p>
    <w:p>
      <w:pPr>
        <w:pStyle w:val="ListNumber"/>
      </w:pPr>
      <w:r>
        <w:t>If a case is patient-facing, the system requires human approval.</w:t>
      </w:r>
    </w:p>
    <w:p>
      <w:pPr>
        <w:pStyle w:val="Heading1"/>
      </w:pPr>
      <w:r>
        <w:t>4. How the Project Was Done Step by Step</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864"/>
            <w:shd w:fill="F2F4F7"/>
            <w:tcMar>
              <w:top w:w="80" w:type="dxa"/>
              <w:start w:w="120" w:type="dxa"/>
              <w:bottom w:w="80" w:type="dxa"/>
              <w:end w:w="120" w:type="dxa"/>
            </w:tcMar>
          </w:tcPr>
          <w:p>
            <w:r>
              <w:rPr>
                <w:rFonts w:ascii="Calibri" w:hAnsi="Calibri"/>
                <w:b/>
                <w:color w:val="141414"/>
                <w:sz w:val="20"/>
              </w:rPr>
              <w:t>Step</w:t>
            </w:r>
          </w:p>
        </w:tc>
        <w:tc>
          <w:tcPr>
            <w:tcW w:type="dxa" w:w="4320"/>
            <w:shd w:fill="F2F4F7"/>
            <w:tcMar>
              <w:top w:w="80" w:type="dxa"/>
              <w:start w:w="120" w:type="dxa"/>
              <w:bottom w:w="80" w:type="dxa"/>
              <w:end w:w="120" w:type="dxa"/>
            </w:tcMar>
          </w:tcPr>
          <w:p>
            <w:r>
              <w:rPr>
                <w:rFonts w:ascii="Calibri" w:hAnsi="Calibri"/>
                <w:b/>
                <w:color w:val="141414"/>
                <w:sz w:val="20"/>
              </w:rPr>
              <w:t>What was done</w:t>
            </w:r>
          </w:p>
        </w:tc>
        <w:tc>
          <w:tcPr>
            <w:tcW w:type="dxa" w:w="4176"/>
            <w:shd w:fill="F2F4F7"/>
            <w:tcMar>
              <w:top w:w="80" w:type="dxa"/>
              <w:start w:w="120" w:type="dxa"/>
              <w:bottom w:w="80" w:type="dxa"/>
              <w:end w:w="120" w:type="dxa"/>
            </w:tcMar>
          </w:tcPr>
          <w:p>
            <w:r>
              <w:rPr>
                <w:rFonts w:ascii="Calibri" w:hAnsi="Calibri"/>
                <w:b/>
                <w:color w:val="141414"/>
                <w:sz w:val="20"/>
              </w:rPr>
              <w:t>Why it matters</w:t>
            </w:r>
          </w:p>
        </w:tc>
      </w:tr>
      <w:tr>
        <w:tc>
          <w:tcPr>
            <w:tcW w:type="dxa" w:w="864"/>
            <w:vAlign w:val="center"/>
            <w:tcMar>
              <w:top w:w="80" w:type="dxa"/>
              <w:start w:w="120" w:type="dxa"/>
              <w:bottom w:w="80" w:type="dxa"/>
              <w:end w:w="120" w:type="dxa"/>
            </w:tcMar>
          </w:tcPr>
          <w:p>
            <w:pPr>
              <w:spacing w:after="40"/>
            </w:pPr>
            <w:r>
              <w:rPr>
                <w:rFonts w:ascii="Calibri" w:hAnsi="Calibri"/>
                <w:color w:val="141414"/>
                <w:sz w:val="19"/>
              </w:rPr>
              <w:t>1</w:t>
            </w:r>
          </w:p>
        </w:tc>
        <w:tc>
          <w:tcPr>
            <w:tcW w:type="dxa" w:w="4320"/>
            <w:vAlign w:val="center"/>
            <w:tcMar>
              <w:top w:w="80" w:type="dxa"/>
              <w:start w:w="120" w:type="dxa"/>
              <w:bottom w:w="80" w:type="dxa"/>
              <w:end w:w="120" w:type="dxa"/>
            </w:tcMar>
          </w:tcPr>
          <w:p>
            <w:pPr>
              <w:spacing w:after="40"/>
            </w:pPr>
            <w:r>
              <w:rPr>
                <w:rFonts w:ascii="Calibri" w:hAnsi="Calibri"/>
                <w:color w:val="141414"/>
                <w:sz w:val="19"/>
              </w:rPr>
              <w:t>Selected healthcare operations as the industry context.</w:t>
            </w:r>
          </w:p>
        </w:tc>
        <w:tc>
          <w:tcPr>
            <w:tcW w:type="dxa" w:w="4176"/>
            <w:vAlign w:val="center"/>
            <w:tcMar>
              <w:top w:w="80" w:type="dxa"/>
              <w:start w:w="120" w:type="dxa"/>
              <w:bottom w:w="80" w:type="dxa"/>
              <w:end w:w="120" w:type="dxa"/>
            </w:tcMar>
          </w:tcPr>
          <w:p>
            <w:pPr>
              <w:spacing w:after="40"/>
            </w:pPr>
            <w:r>
              <w:rPr>
                <w:rFonts w:ascii="Calibri" w:hAnsi="Calibri"/>
                <w:color w:val="141414"/>
                <w:sz w:val="19"/>
              </w:rPr>
              <w:t>Gives the project a real-world setting.</w:t>
            </w:r>
          </w:p>
        </w:tc>
      </w:tr>
      <w:tr>
        <w:tc>
          <w:tcPr>
            <w:tcW w:type="dxa" w:w="864"/>
            <w:vAlign w:val="center"/>
            <w:tcMar>
              <w:top w:w="80" w:type="dxa"/>
              <w:start w:w="120" w:type="dxa"/>
              <w:bottom w:w="80" w:type="dxa"/>
              <w:end w:w="120" w:type="dxa"/>
            </w:tcMar>
          </w:tcPr>
          <w:p>
            <w:pPr>
              <w:spacing w:after="40"/>
            </w:pPr>
            <w:r>
              <w:rPr>
                <w:rFonts w:ascii="Calibri" w:hAnsi="Calibri"/>
                <w:color w:val="141414"/>
                <w:sz w:val="19"/>
              </w:rPr>
              <w:t>2</w:t>
            </w:r>
          </w:p>
        </w:tc>
        <w:tc>
          <w:tcPr>
            <w:tcW w:type="dxa" w:w="4320"/>
            <w:vAlign w:val="center"/>
            <w:tcMar>
              <w:top w:w="80" w:type="dxa"/>
              <w:start w:w="120" w:type="dxa"/>
              <w:bottom w:w="80" w:type="dxa"/>
              <w:end w:w="120" w:type="dxa"/>
            </w:tcMar>
          </w:tcPr>
          <w:p>
            <w:pPr>
              <w:spacing w:after="40"/>
            </w:pPr>
            <w:r>
              <w:rPr>
                <w:rFonts w:ascii="Calibri" w:hAnsi="Calibri"/>
                <w:color w:val="141414"/>
                <w:sz w:val="19"/>
              </w:rPr>
              <w:t>Defined the problem as routing cases safely when evidence quality varies.</w:t>
            </w:r>
          </w:p>
        </w:tc>
        <w:tc>
          <w:tcPr>
            <w:tcW w:type="dxa" w:w="4176"/>
            <w:vAlign w:val="center"/>
            <w:tcMar>
              <w:top w:w="80" w:type="dxa"/>
              <w:start w:w="120" w:type="dxa"/>
              <w:bottom w:w="80" w:type="dxa"/>
              <w:end w:w="120" w:type="dxa"/>
            </w:tcMar>
          </w:tcPr>
          <w:p>
            <w:pPr>
              <w:spacing w:after="40"/>
            </w:pPr>
            <w:r>
              <w:rPr>
                <w:rFonts w:ascii="Calibri" w:hAnsi="Calibri"/>
                <w:color w:val="141414"/>
                <w:sz w:val="19"/>
              </w:rPr>
              <w:t>Makes the system useful and realistic.</w:t>
            </w:r>
          </w:p>
        </w:tc>
      </w:tr>
      <w:tr>
        <w:tc>
          <w:tcPr>
            <w:tcW w:type="dxa" w:w="864"/>
            <w:vAlign w:val="center"/>
            <w:tcMar>
              <w:top w:w="80" w:type="dxa"/>
              <w:start w:w="120" w:type="dxa"/>
              <w:bottom w:w="80" w:type="dxa"/>
              <w:end w:w="120" w:type="dxa"/>
            </w:tcMar>
          </w:tcPr>
          <w:p>
            <w:pPr>
              <w:spacing w:after="40"/>
            </w:pPr>
            <w:r>
              <w:rPr>
                <w:rFonts w:ascii="Calibri" w:hAnsi="Calibri"/>
                <w:color w:val="141414"/>
                <w:sz w:val="19"/>
              </w:rPr>
              <w:t>3</w:t>
            </w:r>
          </w:p>
        </w:tc>
        <w:tc>
          <w:tcPr>
            <w:tcW w:type="dxa" w:w="4320"/>
            <w:vAlign w:val="center"/>
            <w:tcMar>
              <w:top w:w="80" w:type="dxa"/>
              <w:start w:w="120" w:type="dxa"/>
              <w:bottom w:w="80" w:type="dxa"/>
              <w:end w:w="120" w:type="dxa"/>
            </w:tcMar>
          </w:tcPr>
          <w:p>
            <w:pPr>
              <w:spacing w:after="40"/>
            </w:pPr>
            <w:r>
              <w:rPr>
                <w:rFonts w:ascii="Calibri" w:hAnsi="Calibri"/>
                <w:color w:val="141414"/>
                <w:sz w:val="19"/>
              </w:rPr>
              <w:t>Mapped prior capstone projects to system components.</w:t>
            </w:r>
          </w:p>
        </w:tc>
        <w:tc>
          <w:tcPr>
            <w:tcW w:type="dxa" w:w="4176"/>
            <w:vAlign w:val="center"/>
            <w:tcMar>
              <w:top w:w="80" w:type="dxa"/>
              <w:start w:w="120" w:type="dxa"/>
              <w:bottom w:w="80" w:type="dxa"/>
              <w:end w:w="120" w:type="dxa"/>
            </w:tcMar>
          </w:tcPr>
          <w:p>
            <w:pPr>
              <w:spacing w:after="40"/>
            </w:pPr>
            <w:r>
              <w:rPr>
                <w:rFonts w:ascii="Calibri" w:hAnsi="Calibri"/>
                <w:color w:val="141414"/>
                <w:sz w:val="19"/>
              </w:rPr>
              <w:t>Shows synthesis across the program.</w:t>
            </w:r>
          </w:p>
        </w:tc>
      </w:tr>
      <w:tr>
        <w:tc>
          <w:tcPr>
            <w:tcW w:type="dxa" w:w="864"/>
            <w:vAlign w:val="center"/>
            <w:tcMar>
              <w:top w:w="80" w:type="dxa"/>
              <w:start w:w="120" w:type="dxa"/>
              <w:bottom w:w="80" w:type="dxa"/>
              <w:end w:w="120" w:type="dxa"/>
            </w:tcMar>
          </w:tcPr>
          <w:p>
            <w:pPr>
              <w:spacing w:after="40"/>
            </w:pPr>
            <w:r>
              <w:rPr>
                <w:rFonts w:ascii="Calibri" w:hAnsi="Calibri"/>
                <w:color w:val="141414"/>
                <w:sz w:val="19"/>
              </w:rPr>
              <w:t>4</w:t>
            </w:r>
          </w:p>
        </w:tc>
        <w:tc>
          <w:tcPr>
            <w:tcW w:type="dxa" w:w="4320"/>
            <w:vAlign w:val="center"/>
            <w:tcMar>
              <w:top w:w="80" w:type="dxa"/>
              <w:start w:w="120" w:type="dxa"/>
              <w:bottom w:w="80" w:type="dxa"/>
              <w:end w:w="120" w:type="dxa"/>
            </w:tcMar>
          </w:tcPr>
          <w:p>
            <w:pPr>
              <w:spacing w:after="40"/>
            </w:pPr>
            <w:r>
              <w:rPr>
                <w:rFonts w:ascii="Calibri" w:hAnsi="Calibri"/>
                <w:color w:val="141414"/>
                <w:sz w:val="19"/>
              </w:rPr>
              <w:t>Created a simple integrated routing script for Project 7.</w:t>
            </w:r>
          </w:p>
        </w:tc>
        <w:tc>
          <w:tcPr>
            <w:tcW w:type="dxa" w:w="4176"/>
            <w:vAlign w:val="center"/>
            <w:tcMar>
              <w:top w:w="80" w:type="dxa"/>
              <w:start w:w="120" w:type="dxa"/>
              <w:bottom w:w="80" w:type="dxa"/>
              <w:end w:w="120" w:type="dxa"/>
            </w:tcMar>
          </w:tcPr>
          <w:p>
            <w:pPr>
              <w:spacing w:after="40"/>
            </w:pPr>
            <w:r>
              <w:rPr>
                <w:rFonts w:ascii="Calibri" w:hAnsi="Calibri"/>
                <w:color w:val="141414"/>
                <w:sz w:val="19"/>
              </w:rPr>
              <w:t>Turns the design into observable behavior.</w:t>
            </w:r>
          </w:p>
        </w:tc>
      </w:tr>
      <w:tr>
        <w:tc>
          <w:tcPr>
            <w:tcW w:type="dxa" w:w="864"/>
            <w:vAlign w:val="center"/>
            <w:tcMar>
              <w:top w:w="80" w:type="dxa"/>
              <w:start w:w="120" w:type="dxa"/>
              <w:bottom w:w="80" w:type="dxa"/>
              <w:end w:w="120" w:type="dxa"/>
            </w:tcMar>
          </w:tcPr>
          <w:p>
            <w:pPr>
              <w:spacing w:after="40"/>
            </w:pPr>
            <w:r>
              <w:rPr>
                <w:rFonts w:ascii="Calibri" w:hAnsi="Calibri"/>
                <w:color w:val="141414"/>
                <w:sz w:val="19"/>
              </w:rPr>
              <w:t>5</w:t>
            </w:r>
          </w:p>
        </w:tc>
        <w:tc>
          <w:tcPr>
            <w:tcW w:type="dxa" w:w="4320"/>
            <w:vAlign w:val="center"/>
            <w:tcMar>
              <w:top w:w="80" w:type="dxa"/>
              <w:start w:w="120" w:type="dxa"/>
              <w:bottom w:w="80" w:type="dxa"/>
              <w:end w:w="120" w:type="dxa"/>
            </w:tcMar>
          </w:tcPr>
          <w:p>
            <w:pPr>
              <w:spacing w:after="40"/>
            </w:pPr>
            <w:r>
              <w:rPr>
                <w:rFonts w:ascii="Calibri" w:hAnsi="Calibri"/>
                <w:color w:val="141414"/>
                <w:sz w:val="19"/>
              </w:rPr>
              <w:t>Ran four test scenarios and saved outputs to JSON.</w:t>
            </w:r>
          </w:p>
        </w:tc>
        <w:tc>
          <w:tcPr>
            <w:tcW w:type="dxa" w:w="4176"/>
            <w:vAlign w:val="center"/>
            <w:tcMar>
              <w:top w:w="80" w:type="dxa"/>
              <w:start w:w="120" w:type="dxa"/>
              <w:bottom w:w="80" w:type="dxa"/>
              <w:end w:w="120" w:type="dxa"/>
            </w:tcMar>
          </w:tcPr>
          <w:p>
            <w:pPr>
              <w:spacing w:after="40"/>
            </w:pPr>
            <w:r>
              <w:rPr>
                <w:rFonts w:ascii="Calibri" w:hAnsi="Calibri"/>
                <w:color w:val="141414"/>
                <w:sz w:val="19"/>
              </w:rPr>
              <w:t>Creates evidence that an auditor can inspect.</w:t>
            </w:r>
          </w:p>
        </w:tc>
      </w:tr>
      <w:tr>
        <w:tc>
          <w:tcPr>
            <w:tcW w:type="dxa" w:w="864"/>
            <w:vAlign w:val="center"/>
            <w:tcMar>
              <w:top w:w="80" w:type="dxa"/>
              <w:start w:w="120" w:type="dxa"/>
              <w:bottom w:w="80" w:type="dxa"/>
              <w:end w:w="120" w:type="dxa"/>
            </w:tcMar>
          </w:tcPr>
          <w:p>
            <w:pPr>
              <w:spacing w:after="40"/>
            </w:pPr>
            <w:r>
              <w:rPr>
                <w:rFonts w:ascii="Calibri" w:hAnsi="Calibri"/>
                <w:color w:val="141414"/>
                <w:sz w:val="19"/>
              </w:rPr>
              <w:t>6</w:t>
            </w:r>
          </w:p>
        </w:tc>
        <w:tc>
          <w:tcPr>
            <w:tcW w:type="dxa" w:w="4320"/>
            <w:vAlign w:val="center"/>
            <w:tcMar>
              <w:top w:w="80" w:type="dxa"/>
              <w:start w:w="120" w:type="dxa"/>
              <w:bottom w:w="80" w:type="dxa"/>
              <w:end w:w="120" w:type="dxa"/>
            </w:tcMar>
          </w:tcPr>
          <w:p>
            <w:pPr>
              <w:spacing w:after="40"/>
            </w:pPr>
            <w:r>
              <w:rPr>
                <w:rFonts w:ascii="Calibri" w:hAnsi="Calibri"/>
                <w:color w:val="141414"/>
                <w:sz w:val="19"/>
              </w:rPr>
              <w:t>Prepared a reflective synthesis paper for Project 7.</w:t>
            </w:r>
          </w:p>
        </w:tc>
        <w:tc>
          <w:tcPr>
            <w:tcW w:type="dxa" w:w="4176"/>
            <w:vAlign w:val="center"/>
            <w:tcMar>
              <w:top w:w="80" w:type="dxa"/>
              <w:start w:w="120" w:type="dxa"/>
              <w:bottom w:w="80" w:type="dxa"/>
              <w:end w:w="120" w:type="dxa"/>
            </w:tcMar>
          </w:tcPr>
          <w:p>
            <w:pPr>
              <w:spacing w:after="40"/>
            </w:pPr>
            <w:r>
              <w:rPr>
                <w:rFonts w:ascii="Calibri" w:hAnsi="Calibri"/>
                <w:color w:val="141414"/>
                <w:sz w:val="19"/>
              </w:rPr>
              <w:t>Explains design decisions, ethics, and professional relevance.</w:t>
            </w:r>
          </w:p>
        </w:tc>
      </w:tr>
      <w:tr>
        <w:tc>
          <w:tcPr>
            <w:tcW w:type="dxa" w:w="864"/>
            <w:vAlign w:val="center"/>
            <w:tcMar>
              <w:top w:w="80" w:type="dxa"/>
              <w:start w:w="120" w:type="dxa"/>
              <w:bottom w:w="80" w:type="dxa"/>
              <w:end w:w="120" w:type="dxa"/>
            </w:tcMar>
          </w:tcPr>
          <w:p>
            <w:pPr>
              <w:spacing w:after="40"/>
            </w:pPr>
            <w:r>
              <w:rPr>
                <w:rFonts w:ascii="Calibri" w:hAnsi="Calibri"/>
                <w:color w:val="141414"/>
                <w:sz w:val="19"/>
              </w:rPr>
              <w:t>7</w:t>
            </w:r>
          </w:p>
        </w:tc>
        <w:tc>
          <w:tcPr>
            <w:tcW w:type="dxa" w:w="4320"/>
            <w:vAlign w:val="center"/>
            <w:tcMar>
              <w:top w:w="80" w:type="dxa"/>
              <w:start w:w="120" w:type="dxa"/>
              <w:bottom w:w="80" w:type="dxa"/>
              <w:end w:w="120" w:type="dxa"/>
            </w:tcMar>
          </w:tcPr>
          <w:p>
            <w:pPr>
              <w:spacing w:after="40"/>
            </w:pPr>
            <w:r>
              <w:rPr>
                <w:rFonts w:ascii="Calibri" w:hAnsi="Calibri"/>
                <w:color w:val="141414"/>
                <w:sz w:val="19"/>
              </w:rPr>
              <w:t>Prepared a defense deck and speaker notes for Project 8.</w:t>
            </w:r>
          </w:p>
        </w:tc>
        <w:tc>
          <w:tcPr>
            <w:tcW w:type="dxa" w:w="4176"/>
            <w:vAlign w:val="center"/>
            <w:tcMar>
              <w:top w:w="80" w:type="dxa"/>
              <w:start w:w="120" w:type="dxa"/>
              <w:bottom w:w="80" w:type="dxa"/>
              <w:end w:w="120" w:type="dxa"/>
            </w:tcMar>
          </w:tcPr>
          <w:p>
            <w:pPr>
              <w:spacing w:after="40"/>
            </w:pPr>
            <w:r>
              <w:rPr>
                <w:rFonts w:ascii="Calibri" w:hAnsi="Calibri"/>
                <w:color w:val="141414"/>
                <w:sz w:val="19"/>
              </w:rPr>
              <w:t>Supports the 15-minute mentor presentation.</w:t>
            </w:r>
          </w:p>
        </w:tc>
      </w:tr>
      <w:tr>
        <w:tc>
          <w:tcPr>
            <w:tcW w:type="dxa" w:w="864"/>
            <w:vAlign w:val="center"/>
            <w:tcMar>
              <w:top w:w="80" w:type="dxa"/>
              <w:start w:w="120" w:type="dxa"/>
              <w:bottom w:w="80" w:type="dxa"/>
              <w:end w:w="120" w:type="dxa"/>
            </w:tcMar>
          </w:tcPr>
          <w:p>
            <w:pPr>
              <w:spacing w:after="40"/>
            </w:pPr>
            <w:r>
              <w:rPr>
                <w:rFonts w:ascii="Calibri" w:hAnsi="Calibri"/>
                <w:color w:val="141414"/>
                <w:sz w:val="19"/>
              </w:rPr>
              <w:t>8</w:t>
            </w:r>
          </w:p>
        </w:tc>
        <w:tc>
          <w:tcPr>
            <w:tcW w:type="dxa" w:w="4320"/>
            <w:vAlign w:val="center"/>
            <w:tcMar>
              <w:top w:w="80" w:type="dxa"/>
              <w:start w:w="120" w:type="dxa"/>
              <w:bottom w:w="80" w:type="dxa"/>
              <w:end w:w="120" w:type="dxa"/>
            </w:tcMar>
          </w:tcPr>
          <w:p>
            <w:pPr>
              <w:spacing w:after="40"/>
            </w:pPr>
            <w:r>
              <w:rPr>
                <w:rFonts w:ascii="Calibri" w:hAnsi="Calibri"/>
                <w:color w:val="141414"/>
                <w:sz w:val="19"/>
              </w:rPr>
              <w:t>Published project repositories on GitHub.</w:t>
            </w:r>
          </w:p>
        </w:tc>
        <w:tc>
          <w:tcPr>
            <w:tcW w:type="dxa" w:w="4176"/>
            <w:vAlign w:val="center"/>
            <w:tcMar>
              <w:top w:w="80" w:type="dxa"/>
              <w:start w:w="120" w:type="dxa"/>
              <w:bottom w:w="80" w:type="dxa"/>
              <w:end w:w="120" w:type="dxa"/>
            </w:tcMar>
          </w:tcPr>
          <w:p>
            <w:pPr>
              <w:spacing w:after="40"/>
            </w:pPr>
            <w:r>
              <w:rPr>
                <w:rFonts w:ascii="Calibri" w:hAnsi="Calibri"/>
                <w:color w:val="141414"/>
                <w:sz w:val="19"/>
              </w:rPr>
              <w:t>Provides public evidence and version history.</w:t>
            </w:r>
          </w:p>
        </w:tc>
      </w:tr>
      <w:tr>
        <w:tc>
          <w:tcPr>
            <w:tcW w:type="dxa" w:w="864"/>
            <w:vAlign w:val="center"/>
            <w:tcMar>
              <w:top w:w="80" w:type="dxa"/>
              <w:start w:w="120" w:type="dxa"/>
              <w:bottom w:w="80" w:type="dxa"/>
              <w:end w:w="120" w:type="dxa"/>
            </w:tcMar>
          </w:tcPr>
          <w:p>
            <w:pPr>
              <w:spacing w:after="40"/>
            </w:pPr>
            <w:r>
              <w:rPr>
                <w:rFonts w:ascii="Calibri" w:hAnsi="Calibri"/>
                <w:color w:val="141414"/>
                <w:sz w:val="19"/>
              </w:rPr>
              <w:t>9</w:t>
            </w:r>
          </w:p>
        </w:tc>
        <w:tc>
          <w:tcPr>
            <w:tcW w:type="dxa" w:w="4320"/>
            <w:vAlign w:val="center"/>
            <w:tcMar>
              <w:top w:w="80" w:type="dxa"/>
              <w:start w:w="120" w:type="dxa"/>
              <w:bottom w:w="80" w:type="dxa"/>
              <w:end w:w="120" w:type="dxa"/>
            </w:tcMar>
          </w:tcPr>
          <w:p>
            <w:pPr>
              <w:spacing w:after="40"/>
            </w:pPr>
            <w:r>
              <w:rPr>
                <w:rFonts w:ascii="Calibri" w:hAnsi="Calibri"/>
                <w:color w:val="141414"/>
                <w:sz w:val="19"/>
              </w:rPr>
              <w:t>Packaged the required files into zip archives.</w:t>
            </w:r>
          </w:p>
        </w:tc>
        <w:tc>
          <w:tcPr>
            <w:tcW w:type="dxa" w:w="4176"/>
            <w:vAlign w:val="center"/>
            <w:tcMar>
              <w:top w:w="80" w:type="dxa"/>
              <w:start w:w="120" w:type="dxa"/>
              <w:bottom w:w="80" w:type="dxa"/>
              <w:end w:w="120" w:type="dxa"/>
            </w:tcMar>
          </w:tcPr>
          <w:p>
            <w:pPr>
              <w:spacing w:after="40"/>
            </w:pPr>
            <w:r>
              <w:rPr>
                <w:rFonts w:ascii="Calibri" w:hAnsi="Calibri"/>
                <w:color w:val="141414"/>
                <w:sz w:val="19"/>
              </w:rPr>
              <w:t>Creates the upload-ready Udacity submission files.</w:t>
            </w:r>
          </w:p>
        </w:tc>
      </w:tr>
    </w:tbl>
    <w:p/>
    <w:p>
      <w:pPr>
        <w:pStyle w:val="Heading1"/>
      </w:pPr>
      <w:r>
        <w:t>5. What Each Main File Is For</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08"/>
            <w:shd w:fill="F2F4F7"/>
            <w:tcMar>
              <w:top w:w="80" w:type="dxa"/>
              <w:start w:w="120" w:type="dxa"/>
              <w:bottom w:w="80" w:type="dxa"/>
              <w:end w:w="120" w:type="dxa"/>
            </w:tcMar>
          </w:tcPr>
          <w:p>
            <w:r>
              <w:rPr>
                <w:rFonts w:ascii="Calibri" w:hAnsi="Calibri"/>
                <w:b/>
                <w:color w:val="141414"/>
                <w:sz w:val="20"/>
              </w:rPr>
              <w:t>File</w:t>
            </w:r>
          </w:p>
        </w:tc>
        <w:tc>
          <w:tcPr>
            <w:tcW w:type="dxa" w:w="4752"/>
            <w:shd w:fill="F2F4F7"/>
            <w:tcMar>
              <w:top w:w="80" w:type="dxa"/>
              <w:start w:w="120" w:type="dxa"/>
              <w:bottom w:w="80" w:type="dxa"/>
              <w:end w:w="120" w:type="dxa"/>
            </w:tcMar>
          </w:tcPr>
          <w:p>
            <w:r>
              <w:rPr>
                <w:rFonts w:ascii="Calibri" w:hAnsi="Calibri"/>
                <w:b/>
                <w:color w:val="141414"/>
                <w:sz w:val="20"/>
              </w:rPr>
              <w:t>Purpose</w:t>
            </w:r>
          </w:p>
        </w:tc>
      </w:tr>
      <w:tr>
        <w:tc>
          <w:tcPr>
            <w:tcW w:type="dxa" w:w="4608"/>
            <w:vAlign w:val="center"/>
            <w:tcMar>
              <w:top w:w="80" w:type="dxa"/>
              <w:start w:w="120" w:type="dxa"/>
              <w:bottom w:w="80" w:type="dxa"/>
              <w:end w:w="120" w:type="dxa"/>
            </w:tcMar>
          </w:tcPr>
          <w:p>
            <w:pPr>
              <w:spacing w:after="40"/>
            </w:pPr>
            <w:r>
              <w:rPr>
                <w:rFonts w:ascii="Calibri" w:hAnsi="Calibri"/>
                <w:color w:val="141414"/>
                <w:sz w:val="19"/>
              </w:rPr>
              <w:t>Sukh_Sandhu_Detailed_Professional_Industry_Defense_Deck.pptx</w:t>
            </w:r>
          </w:p>
        </w:tc>
        <w:tc>
          <w:tcPr>
            <w:tcW w:type="dxa" w:w="4752"/>
            <w:vAlign w:val="center"/>
            <w:tcMar>
              <w:top w:w="80" w:type="dxa"/>
              <w:start w:w="120" w:type="dxa"/>
              <w:bottom w:w="80" w:type="dxa"/>
              <w:end w:w="120" w:type="dxa"/>
            </w:tcMar>
          </w:tcPr>
          <w:p>
            <w:pPr>
              <w:spacing w:after="40"/>
            </w:pPr>
            <w:r>
              <w:rPr>
                <w:rFonts w:ascii="Calibri" w:hAnsi="Calibri"/>
                <w:color w:val="141414"/>
                <w:sz w:val="19"/>
              </w:rPr>
              <w:t>Detailed PowerPoint presentation with speaker notes.</w:t>
            </w:r>
          </w:p>
        </w:tc>
      </w:tr>
      <w:tr>
        <w:tc>
          <w:tcPr>
            <w:tcW w:type="dxa" w:w="4608"/>
            <w:vAlign w:val="center"/>
            <w:tcMar>
              <w:top w:w="80" w:type="dxa"/>
              <w:start w:w="120" w:type="dxa"/>
              <w:bottom w:w="80" w:type="dxa"/>
              <w:end w:w="120" w:type="dxa"/>
            </w:tcMar>
          </w:tcPr>
          <w:p>
            <w:pPr>
              <w:spacing w:after="40"/>
            </w:pPr>
            <w:r>
              <w:rPr>
                <w:rFonts w:ascii="Calibri" w:hAnsi="Calibri"/>
                <w:color w:val="141414"/>
                <w:sz w:val="19"/>
              </w:rPr>
              <w:t>Sukh_Sandhu_Defense_Discussion_and_QA_Guide.pdf</w:t>
            </w:r>
          </w:p>
        </w:tc>
        <w:tc>
          <w:tcPr>
            <w:tcW w:type="dxa" w:w="4752"/>
            <w:vAlign w:val="center"/>
            <w:tcMar>
              <w:top w:w="80" w:type="dxa"/>
              <w:start w:w="120" w:type="dxa"/>
              <w:bottom w:w="80" w:type="dxa"/>
              <w:end w:w="120" w:type="dxa"/>
            </w:tcMar>
          </w:tcPr>
          <w:p>
            <w:pPr>
              <w:spacing w:after="40"/>
            </w:pPr>
            <w:r>
              <w:rPr>
                <w:rFonts w:ascii="Calibri" w:hAnsi="Calibri"/>
                <w:color w:val="141414"/>
                <w:sz w:val="19"/>
              </w:rPr>
              <w:t>Defense speaking guide and mentor question preparation.</w:t>
            </w:r>
          </w:p>
        </w:tc>
      </w:tr>
      <w:tr>
        <w:tc>
          <w:tcPr>
            <w:tcW w:type="dxa" w:w="4608"/>
            <w:vAlign w:val="center"/>
            <w:tcMar>
              <w:top w:w="80" w:type="dxa"/>
              <w:start w:w="120" w:type="dxa"/>
              <w:bottom w:w="80" w:type="dxa"/>
              <w:end w:w="120" w:type="dxa"/>
            </w:tcMar>
          </w:tcPr>
          <w:p>
            <w:pPr>
              <w:spacing w:after="40"/>
            </w:pPr>
            <w:r>
              <w:rPr>
                <w:rFonts w:ascii="Calibri" w:hAnsi="Calibri"/>
                <w:color w:val="141414"/>
                <w:sz w:val="19"/>
              </w:rPr>
              <w:t>Sukh_Sandhu_Layman_Auditor_Guide.pdf</w:t>
            </w:r>
          </w:p>
        </w:tc>
        <w:tc>
          <w:tcPr>
            <w:tcW w:type="dxa" w:w="4752"/>
            <w:vAlign w:val="center"/>
            <w:tcMar>
              <w:top w:w="80" w:type="dxa"/>
              <w:start w:w="120" w:type="dxa"/>
              <w:bottom w:w="80" w:type="dxa"/>
              <w:end w:w="120" w:type="dxa"/>
            </w:tcMar>
          </w:tcPr>
          <w:p>
            <w:pPr>
              <w:spacing w:after="40"/>
            </w:pPr>
            <w:r>
              <w:rPr>
                <w:rFonts w:ascii="Calibri" w:hAnsi="Calibri"/>
                <w:color w:val="141414"/>
                <w:sz w:val="19"/>
              </w:rPr>
              <w:t>This plain-English audit guide.</w:t>
            </w:r>
          </w:p>
        </w:tc>
      </w:tr>
      <w:tr>
        <w:tc>
          <w:tcPr>
            <w:tcW w:type="dxa" w:w="4608"/>
            <w:vAlign w:val="center"/>
            <w:tcMar>
              <w:top w:w="80" w:type="dxa"/>
              <w:start w:w="120" w:type="dxa"/>
              <w:bottom w:w="80" w:type="dxa"/>
              <w:end w:w="120" w:type="dxa"/>
            </w:tcMar>
          </w:tcPr>
          <w:p>
            <w:pPr>
              <w:spacing w:after="40"/>
            </w:pPr>
            <w:r>
              <w:rPr>
                <w:rFonts w:ascii="Calibri" w:hAnsi="Calibri"/>
                <w:color w:val="141414"/>
                <w:sz w:val="19"/>
              </w:rPr>
              <w:t>Professional_Industry_Defense_Deck.pptx</w:t>
            </w:r>
          </w:p>
        </w:tc>
        <w:tc>
          <w:tcPr>
            <w:tcW w:type="dxa" w:w="4752"/>
            <w:vAlign w:val="center"/>
            <w:tcMar>
              <w:top w:w="80" w:type="dxa"/>
              <w:start w:w="120" w:type="dxa"/>
              <w:bottom w:w="80" w:type="dxa"/>
              <w:end w:w="120" w:type="dxa"/>
            </w:tcMar>
          </w:tcPr>
          <w:p>
            <w:pPr>
              <w:spacing w:after="40"/>
            </w:pPr>
            <w:r>
              <w:rPr>
                <w:rFonts w:ascii="Calibri" w:hAnsi="Calibri"/>
                <w:color w:val="141414"/>
                <w:sz w:val="19"/>
              </w:rPr>
              <w:t>Original concise Project 8 deck.</w:t>
            </w:r>
          </w:p>
        </w:tc>
      </w:tr>
      <w:tr>
        <w:tc>
          <w:tcPr>
            <w:tcW w:type="dxa" w:w="4608"/>
            <w:vAlign w:val="center"/>
            <w:tcMar>
              <w:top w:w="80" w:type="dxa"/>
              <w:start w:w="120" w:type="dxa"/>
              <w:bottom w:w="80" w:type="dxa"/>
              <w:end w:w="120" w:type="dxa"/>
            </w:tcMar>
          </w:tcPr>
          <w:p>
            <w:pPr>
              <w:spacing w:after="40"/>
            </w:pPr>
            <w:r>
              <w:rPr>
                <w:rFonts w:ascii="Calibri" w:hAnsi="Calibri"/>
                <w:color w:val="141414"/>
                <w:sz w:val="19"/>
              </w:rPr>
              <w:t>Professional_Industry_Defense_Speaker_Notes.pdf</w:t>
            </w:r>
          </w:p>
        </w:tc>
        <w:tc>
          <w:tcPr>
            <w:tcW w:type="dxa" w:w="4752"/>
            <w:vAlign w:val="center"/>
            <w:tcMar>
              <w:top w:w="80" w:type="dxa"/>
              <w:start w:w="120" w:type="dxa"/>
              <w:bottom w:w="80" w:type="dxa"/>
              <w:end w:w="120" w:type="dxa"/>
            </w:tcMar>
          </w:tcPr>
          <w:p>
            <w:pPr>
              <w:spacing w:after="40"/>
            </w:pPr>
            <w:r>
              <w:rPr>
                <w:rFonts w:ascii="Calibri" w:hAnsi="Calibri"/>
                <w:color w:val="141414"/>
                <w:sz w:val="19"/>
              </w:rPr>
              <w:t>Original concise speaker notes.</w:t>
            </w:r>
          </w:p>
        </w:tc>
      </w:tr>
      <w:tr>
        <w:tc>
          <w:tcPr>
            <w:tcW w:type="dxa" w:w="4608"/>
            <w:vAlign w:val="center"/>
            <w:tcMar>
              <w:top w:w="80" w:type="dxa"/>
              <w:start w:w="120" w:type="dxa"/>
              <w:bottom w:w="80" w:type="dxa"/>
              <w:end w:w="120" w:type="dxa"/>
            </w:tcMar>
          </w:tcPr>
          <w:p>
            <w:pPr>
              <w:spacing w:after="40"/>
            </w:pPr>
            <w:r>
              <w:rPr>
                <w:rFonts w:ascii="Calibri" w:hAnsi="Calibri"/>
                <w:color w:val="141414"/>
                <w:sz w:val="19"/>
              </w:rPr>
              <w:t>README.md</w:t>
            </w:r>
          </w:p>
        </w:tc>
        <w:tc>
          <w:tcPr>
            <w:tcW w:type="dxa" w:w="4752"/>
            <w:vAlign w:val="center"/>
            <w:tcMar>
              <w:top w:w="80" w:type="dxa"/>
              <w:start w:w="120" w:type="dxa"/>
              <w:bottom w:w="80" w:type="dxa"/>
              <w:end w:w="120" w:type="dxa"/>
            </w:tcMar>
          </w:tcPr>
          <w:p>
            <w:pPr>
              <w:spacing w:after="40"/>
            </w:pPr>
            <w:r>
              <w:rPr>
                <w:rFonts w:ascii="Calibri" w:hAnsi="Calibri"/>
                <w:color w:val="141414"/>
                <w:sz w:val="19"/>
              </w:rPr>
              <w:t>Short explanation of the project folder and repository.</w:t>
            </w:r>
          </w:p>
        </w:tc>
      </w:tr>
      <w:tr>
        <w:tc>
          <w:tcPr>
            <w:tcW w:type="dxa" w:w="4608"/>
            <w:vAlign w:val="center"/>
            <w:tcMar>
              <w:top w:w="80" w:type="dxa"/>
              <w:start w:w="120" w:type="dxa"/>
              <w:bottom w:w="80" w:type="dxa"/>
              <w:end w:w="120" w:type="dxa"/>
            </w:tcMar>
          </w:tcPr>
          <w:p>
            <w:pPr>
              <w:spacing w:after="40"/>
            </w:pPr>
            <w:r>
              <w:rPr>
                <w:rFonts w:ascii="Calibri" w:hAnsi="Calibri"/>
                <w:color w:val="141414"/>
                <w:sz w:val="19"/>
              </w:rPr>
              <w:t>requirements.txt</w:t>
            </w:r>
          </w:p>
        </w:tc>
        <w:tc>
          <w:tcPr>
            <w:tcW w:type="dxa" w:w="4752"/>
            <w:vAlign w:val="center"/>
            <w:tcMar>
              <w:top w:w="80" w:type="dxa"/>
              <w:start w:w="120" w:type="dxa"/>
              <w:bottom w:w="80" w:type="dxa"/>
              <w:end w:w="120" w:type="dxa"/>
            </w:tcMar>
          </w:tcPr>
          <w:p>
            <w:pPr>
              <w:spacing w:after="40"/>
            </w:pPr>
            <w:r>
              <w:rPr>
                <w:rFonts w:ascii="Calibri" w:hAnsi="Calibri"/>
                <w:color w:val="141414"/>
                <w:sz w:val="19"/>
              </w:rPr>
              <w:t>Software dependencies.</w:t>
            </w:r>
          </w:p>
        </w:tc>
      </w:tr>
      <w:tr>
        <w:tc>
          <w:tcPr>
            <w:tcW w:type="dxa" w:w="4608"/>
            <w:vAlign w:val="center"/>
            <w:tcMar>
              <w:top w:w="80" w:type="dxa"/>
              <w:start w:w="120" w:type="dxa"/>
              <w:bottom w:w="80" w:type="dxa"/>
              <w:end w:w="120" w:type="dxa"/>
            </w:tcMar>
          </w:tcPr>
          <w:p>
            <w:pPr>
              <w:spacing w:after="40"/>
            </w:pPr>
            <w:r>
              <w:rPr>
                <w:rFonts w:ascii="Calibri" w:hAnsi="Calibri"/>
                <w:color w:val="141414"/>
                <w:sz w:val="19"/>
              </w:rPr>
              <w:t>repository_evidence.txt</w:t>
            </w:r>
          </w:p>
        </w:tc>
        <w:tc>
          <w:tcPr>
            <w:tcW w:type="dxa" w:w="4752"/>
            <w:vAlign w:val="center"/>
            <w:tcMar>
              <w:top w:w="80" w:type="dxa"/>
              <w:start w:w="120" w:type="dxa"/>
              <w:bottom w:w="80" w:type="dxa"/>
              <w:end w:w="120" w:type="dxa"/>
            </w:tcMar>
          </w:tcPr>
          <w:p>
            <w:pPr>
              <w:spacing w:after="40"/>
            </w:pPr>
            <w:r>
              <w:rPr>
                <w:rFonts w:ascii="Calibri" w:hAnsi="Calibri"/>
                <w:color w:val="141414"/>
                <w:sz w:val="19"/>
              </w:rPr>
              <w:t>GitHub repository and branch evidence.</w:t>
            </w:r>
          </w:p>
        </w:tc>
      </w:tr>
      <w:tr>
        <w:tc>
          <w:tcPr>
            <w:tcW w:type="dxa" w:w="4608"/>
            <w:vAlign w:val="center"/>
            <w:tcMar>
              <w:top w:w="80" w:type="dxa"/>
              <w:start w:w="120" w:type="dxa"/>
              <w:bottom w:w="80" w:type="dxa"/>
              <w:end w:w="120" w:type="dxa"/>
            </w:tcMar>
          </w:tcPr>
          <w:p>
            <w:pPr>
              <w:spacing w:after="40"/>
            </w:pPr>
            <w:r>
              <w:rPr>
                <w:rFonts w:ascii="Calibri" w:hAnsi="Calibri"/>
                <w:color w:val="141414"/>
                <w:sz w:val="19"/>
              </w:rPr>
              <w:t>integrated_scenario_results.json</w:t>
            </w:r>
          </w:p>
        </w:tc>
        <w:tc>
          <w:tcPr>
            <w:tcW w:type="dxa" w:w="4752"/>
            <w:vAlign w:val="center"/>
            <w:tcMar>
              <w:top w:w="80" w:type="dxa"/>
              <w:start w:w="120" w:type="dxa"/>
              <w:bottom w:w="80" w:type="dxa"/>
              <w:end w:w="120" w:type="dxa"/>
            </w:tcMar>
          </w:tcPr>
          <w:p>
            <w:pPr>
              <w:spacing w:after="40"/>
            </w:pPr>
            <w:r>
              <w:rPr>
                <w:rFonts w:ascii="Calibri" w:hAnsi="Calibri"/>
                <w:color w:val="141414"/>
                <w:sz w:val="19"/>
              </w:rPr>
              <w:t>Project 7 output file showing the four scenario decisions.</w:t>
            </w:r>
          </w:p>
        </w:tc>
      </w:tr>
    </w:tbl>
    <w:p/>
    <w:p>
      <w:pPr>
        <w:pStyle w:val="Heading1"/>
      </w:pPr>
      <w:r>
        <w:t>6. How to Review the Project Without Coding</w:t>
      </w:r>
    </w:p>
    <w:p>
      <w:pPr>
        <w:pStyle w:val="ListNumber"/>
      </w:pPr>
      <w:r>
        <w:t>Open the Project 8 zip file.</w:t>
      </w:r>
    </w:p>
    <w:p>
      <w:pPr>
        <w:pStyle w:val="ListNumber"/>
      </w:pPr>
      <w:r>
        <w:t>Confirm the deck, speaker notes, discussion guide, auditor guide, README, requirements, and repository evidence are present.</w:t>
      </w:r>
    </w:p>
    <w:p>
      <w:pPr>
        <w:pStyle w:val="ListNumber"/>
      </w:pPr>
      <w:r>
        <w:t>Open the detailed PowerPoint deck and check that it covers industry context, system overview, prior project integration, technical decisions, evaluation, ethics, limitations, and closing readiness.</w:t>
      </w:r>
    </w:p>
    <w:p>
      <w:pPr>
        <w:pStyle w:val="ListNumber"/>
      </w:pPr>
      <w:r>
        <w:t>Open the discussion guide and check that it contains timing, slide-by-slide notes, and mentor Q&amp;A preparation.</w:t>
      </w:r>
    </w:p>
    <w:p>
      <w:pPr>
        <w:pStyle w:val="ListNumber"/>
      </w:pPr>
      <w:r>
        <w:t>Open the auditor guide and check that it explains the project in plain English.</w:t>
      </w:r>
    </w:p>
    <w:p>
      <w:pPr>
        <w:pStyle w:val="ListNumber"/>
      </w:pPr>
      <w:r>
        <w:t>Open the public GitHub repository link and confirm that the code and supporting files are visible.</w:t>
      </w:r>
    </w:p>
    <w:p>
      <w:pPr>
        <w:pStyle w:val="ListNumber"/>
      </w:pPr>
      <w:r>
        <w:t>Compare the contents to the Udacity rubric.</w:t>
      </w:r>
    </w:p>
    <w:p>
      <w:pPr>
        <w:pStyle w:val="Heading1"/>
      </w:pPr>
      <w:r>
        <w:t>7. How to Run the Project 7 Code If Python Is Available</w:t>
      </w:r>
    </w:p>
    <w:p>
      <w:r>
        <w:t>These steps are optional for a lay auditor. They are included so a technical reviewer can reproduce the scenario output.</w:t>
      </w:r>
    </w:p>
    <w:tbl>
      <w:tblPr>
        <w:tblStyle w:val="TableGrid"/>
        <w:tblW w:type="dxa" w:w="9360"/>
        <w:jc w:val="center"/>
        <w:tblLook w:firstColumn="1" w:firstRow="1" w:lastColumn="0" w:lastRow="0" w:noHBand="0" w:noVBand="1" w:val="04A0"/>
        <w:tblInd w:w="120" w:type="dxa"/>
      </w:tblPr>
      <w:tblGrid>
        <w:gridCol w:w="4680"/>
        <w:gridCol w:w="4680"/>
      </w:tblGrid>
      <w:tr>
        <w:tc>
          <w:tcPr>
            <w:tcW w:type="dxa" w:w="2448"/>
            <w:shd w:fill="F2F4F7"/>
            <w:tcMar>
              <w:top w:w="80" w:type="dxa"/>
              <w:start w:w="120" w:type="dxa"/>
              <w:bottom w:w="80" w:type="dxa"/>
              <w:end w:w="120" w:type="dxa"/>
            </w:tcMar>
          </w:tcPr>
          <w:p>
            <w:r>
              <w:rPr>
                <w:rFonts w:ascii="Calibri" w:hAnsi="Calibri"/>
                <w:b/>
                <w:color w:val="141414"/>
                <w:sz w:val="20"/>
              </w:rPr>
              <w:t>Action</w:t>
            </w:r>
          </w:p>
        </w:tc>
        <w:tc>
          <w:tcPr>
            <w:tcW w:type="dxa" w:w="6912"/>
            <w:shd w:fill="F2F4F7"/>
            <w:tcMar>
              <w:top w:w="80" w:type="dxa"/>
              <w:start w:w="120" w:type="dxa"/>
              <w:bottom w:w="80" w:type="dxa"/>
              <w:end w:w="120" w:type="dxa"/>
            </w:tcMar>
          </w:tcPr>
          <w:p>
            <w:r>
              <w:rPr>
                <w:rFonts w:ascii="Calibri" w:hAnsi="Calibri"/>
                <w:b/>
                <w:color w:val="141414"/>
                <w:sz w:val="20"/>
              </w:rPr>
              <w:t>Instruction</w:t>
            </w:r>
          </w:p>
        </w:tc>
      </w:tr>
      <w:tr>
        <w:tc>
          <w:tcPr>
            <w:tcW w:type="dxa" w:w="2448"/>
            <w:vAlign w:val="center"/>
            <w:tcMar>
              <w:top w:w="80" w:type="dxa"/>
              <w:start w:w="120" w:type="dxa"/>
              <w:bottom w:w="80" w:type="dxa"/>
              <w:end w:w="120" w:type="dxa"/>
            </w:tcMar>
          </w:tcPr>
          <w:p>
            <w:pPr>
              <w:spacing w:after="40"/>
            </w:pPr>
            <w:r>
              <w:rPr>
                <w:rFonts w:ascii="Calibri" w:hAnsi="Calibri"/>
                <w:color w:val="141414"/>
                <w:sz w:val="19"/>
              </w:rPr>
              <w:t>Install dependencies</w:t>
            </w:r>
          </w:p>
        </w:tc>
        <w:tc>
          <w:tcPr>
            <w:tcW w:type="dxa" w:w="6912"/>
            <w:vAlign w:val="center"/>
            <w:tcMar>
              <w:top w:w="80" w:type="dxa"/>
              <w:start w:w="120" w:type="dxa"/>
              <w:bottom w:w="80" w:type="dxa"/>
              <w:end w:w="120" w:type="dxa"/>
            </w:tcMar>
          </w:tcPr>
          <w:p>
            <w:pPr>
              <w:spacing w:after="40"/>
            </w:pPr>
            <w:r>
              <w:rPr>
                <w:rFonts w:ascii="Calibri" w:hAnsi="Calibri"/>
                <w:color w:val="141414"/>
                <w:sz w:val="19"/>
              </w:rPr>
              <w:t>Open a terminal in the Project 7 folder and run: pip install -r requirements.txt</w:t>
            </w:r>
          </w:p>
        </w:tc>
      </w:tr>
      <w:tr>
        <w:tc>
          <w:tcPr>
            <w:tcW w:type="dxa" w:w="2448"/>
            <w:vAlign w:val="center"/>
            <w:tcMar>
              <w:top w:w="80" w:type="dxa"/>
              <w:start w:w="120" w:type="dxa"/>
              <w:bottom w:w="80" w:type="dxa"/>
              <w:end w:w="120" w:type="dxa"/>
            </w:tcMar>
          </w:tcPr>
          <w:p>
            <w:pPr>
              <w:spacing w:after="40"/>
            </w:pPr>
            <w:r>
              <w:rPr>
                <w:rFonts w:ascii="Calibri" w:hAnsi="Calibri"/>
                <w:color w:val="141414"/>
                <w:sz w:val="19"/>
              </w:rPr>
              <w:t>Run the system</w:t>
            </w:r>
          </w:p>
        </w:tc>
        <w:tc>
          <w:tcPr>
            <w:tcW w:type="dxa" w:w="6912"/>
            <w:vAlign w:val="center"/>
            <w:tcMar>
              <w:top w:w="80" w:type="dxa"/>
              <w:start w:w="120" w:type="dxa"/>
              <w:bottom w:w="80" w:type="dxa"/>
              <w:end w:w="120" w:type="dxa"/>
            </w:tcMar>
          </w:tcPr>
          <w:p>
            <w:pPr>
              <w:spacing w:after="40"/>
            </w:pPr>
            <w:r>
              <w:rPr>
                <w:rFonts w:ascii="Calibri" w:hAnsi="Calibri"/>
                <w:color w:val="141414"/>
                <w:sz w:val="19"/>
              </w:rPr>
              <w:t>Run: python integrated_health_ai_system.py</w:t>
            </w:r>
          </w:p>
        </w:tc>
      </w:tr>
      <w:tr>
        <w:tc>
          <w:tcPr>
            <w:tcW w:type="dxa" w:w="2448"/>
            <w:vAlign w:val="center"/>
            <w:tcMar>
              <w:top w:w="80" w:type="dxa"/>
              <w:start w:w="120" w:type="dxa"/>
              <w:bottom w:w="80" w:type="dxa"/>
              <w:end w:w="120" w:type="dxa"/>
            </w:tcMar>
          </w:tcPr>
          <w:p>
            <w:pPr>
              <w:spacing w:after="40"/>
            </w:pPr>
            <w:r>
              <w:rPr>
                <w:rFonts w:ascii="Calibri" w:hAnsi="Calibri"/>
                <w:color w:val="141414"/>
                <w:sz w:val="19"/>
              </w:rPr>
              <w:t>Check output</w:t>
            </w:r>
          </w:p>
        </w:tc>
        <w:tc>
          <w:tcPr>
            <w:tcW w:type="dxa" w:w="6912"/>
            <w:vAlign w:val="center"/>
            <w:tcMar>
              <w:top w:w="80" w:type="dxa"/>
              <w:start w:w="120" w:type="dxa"/>
              <w:bottom w:w="80" w:type="dxa"/>
              <w:end w:w="120" w:type="dxa"/>
            </w:tcMar>
          </w:tcPr>
          <w:p>
            <w:pPr>
              <w:spacing w:after="40"/>
            </w:pPr>
            <w:r>
              <w:rPr>
                <w:rFonts w:ascii="Calibri" w:hAnsi="Calibri"/>
                <w:color w:val="141414"/>
                <w:sz w:val="19"/>
              </w:rPr>
              <w:t>Open outputs/integrated_scenario_results.json</w:t>
            </w:r>
          </w:p>
        </w:tc>
      </w:tr>
      <w:tr>
        <w:tc>
          <w:tcPr>
            <w:tcW w:type="dxa" w:w="2448"/>
            <w:vAlign w:val="center"/>
            <w:tcMar>
              <w:top w:w="80" w:type="dxa"/>
              <w:start w:w="120" w:type="dxa"/>
              <w:bottom w:w="80" w:type="dxa"/>
              <w:end w:w="120" w:type="dxa"/>
            </w:tcMar>
          </w:tcPr>
          <w:p>
            <w:pPr>
              <w:spacing w:after="40"/>
            </w:pPr>
            <w:r>
              <w:rPr>
                <w:rFonts w:ascii="Calibri" w:hAnsi="Calibri"/>
                <w:color w:val="141414"/>
                <w:sz w:val="19"/>
              </w:rPr>
              <w:t>Expected result</w:t>
            </w:r>
          </w:p>
        </w:tc>
        <w:tc>
          <w:tcPr>
            <w:tcW w:type="dxa" w:w="6912"/>
            <w:vAlign w:val="center"/>
            <w:tcMar>
              <w:top w:w="80" w:type="dxa"/>
              <w:start w:w="120" w:type="dxa"/>
              <w:bottom w:w="80" w:type="dxa"/>
              <w:end w:w="120" w:type="dxa"/>
            </w:tcMar>
          </w:tcPr>
          <w:p>
            <w:pPr>
              <w:spacing w:after="40"/>
            </w:pPr>
            <w:r>
              <w:rPr>
                <w:rFonts w:ascii="Calibri" w:hAnsi="Calibri"/>
                <w:color w:val="141414"/>
                <w:sz w:val="19"/>
              </w:rPr>
              <w:t>Four scenarios should appear: standard operations queue, data quality review, human approval required, and expedited review.</w:t>
            </w:r>
          </w:p>
        </w:tc>
      </w:tr>
    </w:tbl>
    <w:p/>
    <w:p>
      <w:pPr>
        <w:pStyle w:val="Heading1"/>
      </w:pPr>
      <w:r>
        <w:t>8. What the Four Scenarios Mean</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1296"/>
            <w:shd w:fill="F2F4F7"/>
            <w:tcMar>
              <w:top w:w="80" w:type="dxa"/>
              <w:start w:w="120" w:type="dxa"/>
              <w:bottom w:w="80" w:type="dxa"/>
              <w:end w:w="120" w:type="dxa"/>
            </w:tcMar>
          </w:tcPr>
          <w:p>
            <w:r>
              <w:rPr>
                <w:rFonts w:ascii="Calibri" w:hAnsi="Calibri"/>
                <w:b/>
                <w:color w:val="141414"/>
                <w:sz w:val="20"/>
              </w:rPr>
              <w:t>Scenario</w:t>
            </w:r>
          </w:p>
        </w:tc>
        <w:tc>
          <w:tcPr>
            <w:tcW w:type="dxa" w:w="1296"/>
            <w:shd w:fill="F2F4F7"/>
            <w:tcMar>
              <w:top w:w="80" w:type="dxa"/>
              <w:start w:w="120" w:type="dxa"/>
              <w:bottom w:w="80" w:type="dxa"/>
              <w:end w:w="120" w:type="dxa"/>
            </w:tcMar>
          </w:tcPr>
          <w:p>
            <w:r>
              <w:rPr>
                <w:rFonts w:ascii="Calibri" w:hAnsi="Calibri"/>
                <w:b/>
                <w:color w:val="141414"/>
                <w:sz w:val="20"/>
              </w:rPr>
              <w:t>Risk score</w:t>
            </w:r>
          </w:p>
        </w:tc>
        <w:tc>
          <w:tcPr>
            <w:tcW w:type="dxa" w:w="2592"/>
            <w:shd w:fill="F2F4F7"/>
            <w:tcMar>
              <w:top w:w="80" w:type="dxa"/>
              <w:start w:w="120" w:type="dxa"/>
              <w:bottom w:w="80" w:type="dxa"/>
              <w:end w:w="120" w:type="dxa"/>
            </w:tcMar>
          </w:tcPr>
          <w:p>
            <w:r>
              <w:rPr>
                <w:rFonts w:ascii="Calibri" w:hAnsi="Calibri"/>
                <w:b/>
                <w:color w:val="141414"/>
                <w:sz w:val="20"/>
              </w:rPr>
              <w:t>Decision</w:t>
            </w:r>
          </w:p>
        </w:tc>
        <w:tc>
          <w:tcPr>
            <w:tcW w:type="dxa" w:w="4176"/>
            <w:shd w:fill="F2F4F7"/>
            <w:tcMar>
              <w:top w:w="80" w:type="dxa"/>
              <w:start w:w="120" w:type="dxa"/>
              <w:bottom w:w="80" w:type="dxa"/>
              <w:end w:w="120" w:type="dxa"/>
            </w:tcMar>
          </w:tcPr>
          <w:p>
            <w:r>
              <w:rPr>
                <w:rFonts w:ascii="Calibri" w:hAnsi="Calibri"/>
                <w:b/>
                <w:color w:val="141414"/>
                <w:sz w:val="20"/>
              </w:rPr>
              <w:t>Plain-English explanation</w:t>
            </w:r>
          </w:p>
        </w:tc>
      </w:tr>
      <w:tr>
        <w:tc>
          <w:tcPr>
            <w:tcW w:type="dxa" w:w="1296"/>
            <w:vAlign w:val="center"/>
            <w:tcMar>
              <w:top w:w="80" w:type="dxa"/>
              <w:start w:w="120" w:type="dxa"/>
              <w:bottom w:w="80" w:type="dxa"/>
              <w:end w:w="120" w:type="dxa"/>
            </w:tcMar>
          </w:tcPr>
          <w:p>
            <w:pPr>
              <w:spacing w:after="40"/>
            </w:pPr>
            <w:r>
              <w:rPr>
                <w:rFonts w:ascii="Calibri" w:hAnsi="Calibri"/>
                <w:color w:val="141414"/>
                <w:sz w:val="19"/>
              </w:rPr>
              <w:t>SYN-001</w:t>
            </w:r>
          </w:p>
        </w:tc>
        <w:tc>
          <w:tcPr>
            <w:tcW w:type="dxa" w:w="1296"/>
            <w:vAlign w:val="center"/>
            <w:tcMar>
              <w:top w:w="80" w:type="dxa"/>
              <w:start w:w="120" w:type="dxa"/>
              <w:bottom w:w="80" w:type="dxa"/>
              <w:end w:w="120" w:type="dxa"/>
            </w:tcMar>
          </w:tcPr>
          <w:p>
            <w:pPr>
              <w:spacing w:after="40"/>
            </w:pPr>
            <w:r>
              <w:rPr>
                <w:rFonts w:ascii="Calibri" w:hAnsi="Calibri"/>
                <w:color w:val="141414"/>
                <w:sz w:val="19"/>
              </w:rPr>
              <w:t>0.12</w:t>
            </w:r>
          </w:p>
        </w:tc>
        <w:tc>
          <w:tcPr>
            <w:tcW w:type="dxa" w:w="2592"/>
            <w:vAlign w:val="center"/>
            <w:tcMar>
              <w:top w:w="80" w:type="dxa"/>
              <w:start w:w="120" w:type="dxa"/>
              <w:bottom w:w="80" w:type="dxa"/>
              <w:end w:w="120" w:type="dxa"/>
            </w:tcMar>
          </w:tcPr>
          <w:p>
            <w:pPr>
              <w:spacing w:after="40"/>
            </w:pPr>
            <w:r>
              <w:rPr>
                <w:rFonts w:ascii="Calibri" w:hAnsi="Calibri"/>
                <w:color w:val="141414"/>
                <w:sz w:val="19"/>
              </w:rPr>
              <w:t>Standard operations queue</w:t>
            </w:r>
          </w:p>
        </w:tc>
        <w:tc>
          <w:tcPr>
            <w:tcW w:type="dxa" w:w="4176"/>
            <w:vAlign w:val="center"/>
            <w:tcMar>
              <w:top w:w="80" w:type="dxa"/>
              <w:start w:w="120" w:type="dxa"/>
              <w:bottom w:w="80" w:type="dxa"/>
              <w:end w:w="120" w:type="dxa"/>
            </w:tcMar>
          </w:tcPr>
          <w:p>
            <w:pPr>
              <w:spacing w:after="40"/>
            </w:pPr>
            <w:r>
              <w:rPr>
                <w:rFonts w:ascii="Calibri" w:hAnsi="Calibri"/>
                <w:color w:val="141414"/>
                <w:sz w:val="19"/>
              </w:rPr>
              <w:t>Evidence quality and confidence are acceptable.</w:t>
            </w:r>
          </w:p>
        </w:tc>
      </w:tr>
      <w:tr>
        <w:tc>
          <w:tcPr>
            <w:tcW w:type="dxa" w:w="1296"/>
            <w:vAlign w:val="center"/>
            <w:tcMar>
              <w:top w:w="80" w:type="dxa"/>
              <w:start w:w="120" w:type="dxa"/>
              <w:bottom w:w="80" w:type="dxa"/>
              <w:end w:w="120" w:type="dxa"/>
            </w:tcMar>
          </w:tcPr>
          <w:p>
            <w:pPr>
              <w:spacing w:after="40"/>
            </w:pPr>
            <w:r>
              <w:rPr>
                <w:rFonts w:ascii="Calibri" w:hAnsi="Calibri"/>
                <w:color w:val="141414"/>
                <w:sz w:val="19"/>
              </w:rPr>
              <w:t>SYN-002</w:t>
            </w:r>
          </w:p>
        </w:tc>
        <w:tc>
          <w:tcPr>
            <w:tcW w:type="dxa" w:w="1296"/>
            <w:vAlign w:val="center"/>
            <w:tcMar>
              <w:top w:w="80" w:type="dxa"/>
              <w:start w:w="120" w:type="dxa"/>
              <w:bottom w:w="80" w:type="dxa"/>
              <w:end w:w="120" w:type="dxa"/>
            </w:tcMar>
          </w:tcPr>
          <w:p>
            <w:pPr>
              <w:spacing w:after="40"/>
            </w:pPr>
            <w:r>
              <w:rPr>
                <w:rFonts w:ascii="Calibri" w:hAnsi="Calibri"/>
                <w:color w:val="141414"/>
                <w:sz w:val="19"/>
              </w:rPr>
              <w:t>0.62</w:t>
            </w:r>
          </w:p>
        </w:tc>
        <w:tc>
          <w:tcPr>
            <w:tcW w:type="dxa" w:w="2592"/>
            <w:vAlign w:val="center"/>
            <w:tcMar>
              <w:top w:w="80" w:type="dxa"/>
              <w:start w:w="120" w:type="dxa"/>
              <w:bottom w:w="80" w:type="dxa"/>
              <w:end w:w="120" w:type="dxa"/>
            </w:tcMar>
          </w:tcPr>
          <w:p>
            <w:pPr>
              <w:spacing w:after="40"/>
            </w:pPr>
            <w:r>
              <w:rPr>
                <w:rFonts w:ascii="Calibri" w:hAnsi="Calibri"/>
                <w:color w:val="141414"/>
                <w:sz w:val="19"/>
              </w:rPr>
              <w:t>Data quality review</w:t>
            </w:r>
          </w:p>
        </w:tc>
        <w:tc>
          <w:tcPr>
            <w:tcW w:type="dxa" w:w="4176"/>
            <w:vAlign w:val="center"/>
            <w:tcMar>
              <w:top w:w="80" w:type="dxa"/>
              <w:start w:w="120" w:type="dxa"/>
              <w:bottom w:w="80" w:type="dxa"/>
              <w:end w:w="120" w:type="dxa"/>
            </w:tcMar>
          </w:tcPr>
          <w:p>
            <w:pPr>
              <w:spacing w:after="40"/>
            </w:pPr>
            <w:r>
              <w:rPr>
                <w:rFonts w:ascii="Calibri" w:hAnsi="Calibri"/>
                <w:color w:val="141414"/>
                <w:sz w:val="19"/>
              </w:rPr>
              <w:t>Data quality and uncertainty are high enough to require review.</w:t>
            </w:r>
          </w:p>
        </w:tc>
      </w:tr>
      <w:tr>
        <w:tc>
          <w:tcPr>
            <w:tcW w:type="dxa" w:w="1296"/>
            <w:vAlign w:val="center"/>
            <w:tcMar>
              <w:top w:w="80" w:type="dxa"/>
              <w:start w:w="120" w:type="dxa"/>
              <w:bottom w:w="80" w:type="dxa"/>
              <w:end w:w="120" w:type="dxa"/>
            </w:tcMar>
          </w:tcPr>
          <w:p>
            <w:pPr>
              <w:spacing w:after="40"/>
            </w:pPr>
            <w:r>
              <w:rPr>
                <w:rFonts w:ascii="Calibri" w:hAnsi="Calibri"/>
                <w:color w:val="141414"/>
                <w:sz w:val="19"/>
              </w:rPr>
              <w:t>SYN-003</w:t>
            </w:r>
          </w:p>
        </w:tc>
        <w:tc>
          <w:tcPr>
            <w:tcW w:type="dxa" w:w="1296"/>
            <w:vAlign w:val="center"/>
            <w:tcMar>
              <w:top w:w="80" w:type="dxa"/>
              <w:start w:w="120" w:type="dxa"/>
              <w:bottom w:w="80" w:type="dxa"/>
              <w:end w:w="120" w:type="dxa"/>
            </w:tcMar>
          </w:tcPr>
          <w:p>
            <w:pPr>
              <w:spacing w:after="40"/>
            </w:pPr>
            <w:r>
              <w:rPr>
                <w:rFonts w:ascii="Calibri" w:hAnsi="Calibri"/>
                <w:color w:val="141414"/>
                <w:sz w:val="19"/>
              </w:rPr>
              <w:t>0.34</w:t>
            </w:r>
          </w:p>
        </w:tc>
        <w:tc>
          <w:tcPr>
            <w:tcW w:type="dxa" w:w="2592"/>
            <w:vAlign w:val="center"/>
            <w:tcMar>
              <w:top w:w="80" w:type="dxa"/>
              <w:start w:w="120" w:type="dxa"/>
              <w:bottom w:w="80" w:type="dxa"/>
              <w:end w:w="120" w:type="dxa"/>
            </w:tcMar>
          </w:tcPr>
          <w:p>
            <w:pPr>
              <w:spacing w:after="40"/>
            </w:pPr>
            <w:r>
              <w:rPr>
                <w:rFonts w:ascii="Calibri" w:hAnsi="Calibri"/>
                <w:color w:val="141414"/>
                <w:sz w:val="19"/>
              </w:rPr>
              <w:t>Human approval required</w:t>
            </w:r>
          </w:p>
        </w:tc>
        <w:tc>
          <w:tcPr>
            <w:tcW w:type="dxa" w:w="4176"/>
            <w:vAlign w:val="center"/>
            <w:tcMar>
              <w:top w:w="80" w:type="dxa"/>
              <w:start w:w="120" w:type="dxa"/>
              <w:bottom w:w="80" w:type="dxa"/>
              <w:end w:w="120" w:type="dxa"/>
            </w:tcMar>
          </w:tcPr>
          <w:p>
            <w:pPr>
              <w:spacing w:after="40"/>
            </w:pPr>
            <w:r>
              <w:rPr>
                <w:rFonts w:ascii="Calibri" w:hAnsi="Calibri"/>
                <w:color w:val="141414"/>
                <w:sz w:val="19"/>
              </w:rPr>
              <w:t>The safety boundary applies because the case is patient-facing.</w:t>
            </w:r>
          </w:p>
        </w:tc>
      </w:tr>
      <w:tr>
        <w:tc>
          <w:tcPr>
            <w:tcW w:type="dxa" w:w="1296"/>
            <w:vAlign w:val="center"/>
            <w:tcMar>
              <w:top w:w="80" w:type="dxa"/>
              <w:start w:w="120" w:type="dxa"/>
              <w:bottom w:w="80" w:type="dxa"/>
              <w:end w:w="120" w:type="dxa"/>
            </w:tcMar>
          </w:tcPr>
          <w:p>
            <w:pPr>
              <w:spacing w:after="40"/>
            </w:pPr>
            <w:r>
              <w:rPr>
                <w:rFonts w:ascii="Calibri" w:hAnsi="Calibri"/>
                <w:color w:val="141414"/>
                <w:sz w:val="19"/>
              </w:rPr>
              <w:t>SYN-004</w:t>
            </w:r>
          </w:p>
        </w:tc>
        <w:tc>
          <w:tcPr>
            <w:tcW w:type="dxa" w:w="1296"/>
            <w:vAlign w:val="center"/>
            <w:tcMar>
              <w:top w:w="80" w:type="dxa"/>
              <w:start w:w="120" w:type="dxa"/>
              <w:bottom w:w="80" w:type="dxa"/>
              <w:end w:w="120" w:type="dxa"/>
            </w:tcMar>
          </w:tcPr>
          <w:p>
            <w:pPr>
              <w:spacing w:after="40"/>
            </w:pPr>
            <w:r>
              <w:rPr>
                <w:rFonts w:ascii="Calibri" w:hAnsi="Calibri"/>
                <w:color w:val="141414"/>
                <w:sz w:val="19"/>
              </w:rPr>
              <w:t>0.98</w:t>
            </w:r>
          </w:p>
        </w:tc>
        <w:tc>
          <w:tcPr>
            <w:tcW w:type="dxa" w:w="2592"/>
            <w:vAlign w:val="center"/>
            <w:tcMar>
              <w:top w:w="80" w:type="dxa"/>
              <w:start w:w="120" w:type="dxa"/>
              <w:bottom w:w="80" w:type="dxa"/>
              <w:end w:w="120" w:type="dxa"/>
            </w:tcMar>
          </w:tcPr>
          <w:p>
            <w:pPr>
              <w:spacing w:after="40"/>
            </w:pPr>
            <w:r>
              <w:rPr>
                <w:rFonts w:ascii="Calibri" w:hAnsi="Calibri"/>
                <w:color w:val="141414"/>
                <w:sz w:val="19"/>
              </w:rPr>
              <w:t>Expedited review</w:t>
            </w:r>
          </w:p>
        </w:tc>
        <w:tc>
          <w:tcPr>
            <w:tcW w:type="dxa" w:w="4176"/>
            <w:vAlign w:val="center"/>
            <w:tcMar>
              <w:top w:w="80" w:type="dxa"/>
              <w:start w:w="120" w:type="dxa"/>
              <w:bottom w:w="80" w:type="dxa"/>
              <w:end w:w="120" w:type="dxa"/>
            </w:tcMar>
          </w:tcPr>
          <w:p>
            <w:pPr>
              <w:spacing w:after="40"/>
            </w:pPr>
            <w:r>
              <w:rPr>
                <w:rFonts w:ascii="Calibri" w:hAnsi="Calibri"/>
                <w:color w:val="141414"/>
                <w:sz w:val="19"/>
              </w:rPr>
              <w:t>Multiple caution signals produce very high risk.</w:t>
            </w:r>
          </w:p>
        </w:tc>
      </w:tr>
    </w:tbl>
    <w:p/>
    <w:p>
      <w:pPr>
        <w:pStyle w:val="Heading1"/>
      </w:pPr>
      <w:r>
        <w:t>9. How to Compare Against the Rubric</w:t>
      </w:r>
    </w:p>
    <w:tbl>
      <w:tblPr>
        <w:tblStyle w:val="TableGrid"/>
        <w:tblW w:type="dxa" w:w="9360"/>
        <w:jc w:val="center"/>
        <w:tblLook w:firstColumn="1" w:firstRow="1" w:lastColumn="0" w:lastRow="0" w:noHBand="0" w:noVBand="1" w:val="04A0"/>
        <w:tblInd w:w="120" w:type="dxa"/>
      </w:tblPr>
      <w:tblGrid>
        <w:gridCol w:w="4680"/>
        <w:gridCol w:w="4680"/>
      </w:tblGrid>
      <w:tr>
        <w:tc>
          <w:tcPr>
            <w:tcW w:type="dxa" w:w="2880"/>
            <w:shd w:fill="F2F4F7"/>
            <w:tcMar>
              <w:top w:w="80" w:type="dxa"/>
              <w:start w:w="120" w:type="dxa"/>
              <w:bottom w:w="80" w:type="dxa"/>
              <w:end w:w="120" w:type="dxa"/>
            </w:tcMar>
          </w:tcPr>
          <w:p>
            <w:r>
              <w:rPr>
                <w:rFonts w:ascii="Calibri" w:hAnsi="Calibri"/>
                <w:b/>
                <w:color w:val="141414"/>
                <w:sz w:val="20"/>
              </w:rPr>
              <w:t>Rubric area</w:t>
            </w:r>
          </w:p>
        </w:tc>
        <w:tc>
          <w:tcPr>
            <w:tcW w:type="dxa" w:w="6480"/>
            <w:shd w:fill="F2F4F7"/>
            <w:tcMar>
              <w:top w:w="80" w:type="dxa"/>
              <w:start w:w="120" w:type="dxa"/>
              <w:bottom w:w="80" w:type="dxa"/>
              <w:end w:w="120" w:type="dxa"/>
            </w:tcMar>
          </w:tcPr>
          <w:p>
            <w:r>
              <w:rPr>
                <w:rFonts w:ascii="Calibri" w:hAnsi="Calibri"/>
                <w:b/>
                <w:color w:val="141414"/>
                <w:sz w:val="20"/>
              </w:rPr>
              <w:t>What to look for</w:t>
            </w:r>
          </w:p>
        </w:tc>
      </w:tr>
      <w:tr>
        <w:tc>
          <w:tcPr>
            <w:tcW w:type="dxa" w:w="2880"/>
            <w:vAlign w:val="center"/>
            <w:tcMar>
              <w:top w:w="80" w:type="dxa"/>
              <w:start w:w="120" w:type="dxa"/>
              <w:bottom w:w="80" w:type="dxa"/>
              <w:end w:w="120" w:type="dxa"/>
            </w:tcMar>
          </w:tcPr>
          <w:p>
            <w:pPr>
              <w:spacing w:after="40"/>
            </w:pPr>
            <w:r>
              <w:rPr>
                <w:rFonts w:ascii="Calibri" w:hAnsi="Calibri"/>
                <w:color w:val="141414"/>
                <w:sz w:val="19"/>
              </w:rPr>
              <w:t>Presentation structure</w:t>
            </w:r>
          </w:p>
        </w:tc>
        <w:tc>
          <w:tcPr>
            <w:tcW w:type="dxa" w:w="6480"/>
            <w:vAlign w:val="center"/>
            <w:tcMar>
              <w:top w:w="80" w:type="dxa"/>
              <w:start w:w="120" w:type="dxa"/>
              <w:bottom w:w="80" w:type="dxa"/>
              <w:end w:w="120" w:type="dxa"/>
            </w:tcMar>
          </w:tcPr>
          <w:p>
            <w:pPr>
              <w:spacing w:after="40"/>
            </w:pPr>
            <w:r>
              <w:rPr>
                <w:rFonts w:ascii="Calibri" w:hAnsi="Calibri"/>
                <w:color w:val="141414"/>
                <w:sz w:val="19"/>
              </w:rPr>
              <w:t>Deck has a clear sequence and can fit a 15-minute presentation.</w:t>
            </w:r>
          </w:p>
        </w:tc>
      </w:tr>
      <w:tr>
        <w:tc>
          <w:tcPr>
            <w:tcW w:type="dxa" w:w="2880"/>
            <w:vAlign w:val="center"/>
            <w:tcMar>
              <w:top w:w="80" w:type="dxa"/>
              <w:start w:w="120" w:type="dxa"/>
              <w:bottom w:w="80" w:type="dxa"/>
              <w:end w:w="120" w:type="dxa"/>
            </w:tcMar>
          </w:tcPr>
          <w:p>
            <w:pPr>
              <w:spacing w:after="40"/>
            </w:pPr>
            <w:r>
              <w:rPr>
                <w:rFonts w:ascii="Calibri" w:hAnsi="Calibri"/>
                <w:color w:val="141414"/>
                <w:sz w:val="19"/>
              </w:rPr>
              <w:t>Industry problem</w:t>
            </w:r>
          </w:p>
        </w:tc>
        <w:tc>
          <w:tcPr>
            <w:tcW w:type="dxa" w:w="6480"/>
            <w:vAlign w:val="center"/>
            <w:tcMar>
              <w:top w:w="80" w:type="dxa"/>
              <w:start w:w="120" w:type="dxa"/>
              <w:bottom w:w="80" w:type="dxa"/>
              <w:end w:w="120" w:type="dxa"/>
            </w:tcMar>
          </w:tcPr>
          <w:p>
            <w:pPr>
              <w:spacing w:after="40"/>
            </w:pPr>
            <w:r>
              <w:rPr>
                <w:rFonts w:ascii="Calibri" w:hAnsi="Calibri"/>
                <w:color w:val="141414"/>
                <w:sz w:val="19"/>
              </w:rPr>
              <w:t>The healthcare operations problem is explained before technical details.</w:t>
            </w:r>
          </w:p>
        </w:tc>
      </w:tr>
      <w:tr>
        <w:tc>
          <w:tcPr>
            <w:tcW w:type="dxa" w:w="2880"/>
            <w:vAlign w:val="center"/>
            <w:tcMar>
              <w:top w:w="80" w:type="dxa"/>
              <w:start w:w="120" w:type="dxa"/>
              <w:bottom w:w="80" w:type="dxa"/>
              <w:end w:w="120" w:type="dxa"/>
            </w:tcMar>
          </w:tcPr>
          <w:p>
            <w:pPr>
              <w:spacing w:after="40"/>
            </w:pPr>
            <w:r>
              <w:rPr>
                <w:rFonts w:ascii="Calibri" w:hAnsi="Calibri"/>
                <w:color w:val="141414"/>
                <w:sz w:val="19"/>
              </w:rPr>
              <w:t>System explanation</w:t>
            </w:r>
          </w:p>
        </w:tc>
        <w:tc>
          <w:tcPr>
            <w:tcW w:type="dxa" w:w="6480"/>
            <w:vAlign w:val="center"/>
            <w:tcMar>
              <w:top w:w="80" w:type="dxa"/>
              <w:start w:w="120" w:type="dxa"/>
              <w:bottom w:w="80" w:type="dxa"/>
              <w:end w:w="120" w:type="dxa"/>
            </w:tcMar>
          </w:tcPr>
          <w:p>
            <w:pPr>
              <w:spacing w:after="40"/>
            </w:pPr>
            <w:r>
              <w:rPr>
                <w:rFonts w:ascii="Calibri" w:hAnsi="Calibri"/>
                <w:color w:val="141414"/>
                <w:sz w:val="19"/>
              </w:rPr>
              <w:t>Major components and interactions are described.</w:t>
            </w:r>
          </w:p>
        </w:tc>
      </w:tr>
      <w:tr>
        <w:tc>
          <w:tcPr>
            <w:tcW w:type="dxa" w:w="2880"/>
            <w:vAlign w:val="center"/>
            <w:tcMar>
              <w:top w:w="80" w:type="dxa"/>
              <w:start w:w="120" w:type="dxa"/>
              <w:bottom w:w="80" w:type="dxa"/>
              <w:end w:w="120" w:type="dxa"/>
            </w:tcMar>
          </w:tcPr>
          <w:p>
            <w:pPr>
              <w:spacing w:after="40"/>
            </w:pPr>
            <w:r>
              <w:rPr>
                <w:rFonts w:ascii="Calibri" w:hAnsi="Calibri"/>
                <w:color w:val="141414"/>
                <w:sz w:val="19"/>
              </w:rPr>
              <w:t>Prior project integration</w:t>
            </w:r>
          </w:p>
        </w:tc>
        <w:tc>
          <w:tcPr>
            <w:tcW w:type="dxa" w:w="6480"/>
            <w:vAlign w:val="center"/>
            <w:tcMar>
              <w:top w:w="80" w:type="dxa"/>
              <w:start w:w="120" w:type="dxa"/>
              <w:bottom w:w="80" w:type="dxa"/>
              <w:end w:w="120" w:type="dxa"/>
            </w:tcMar>
          </w:tcPr>
          <w:p>
            <w:pPr>
              <w:spacing w:after="40"/>
            </w:pPr>
            <w:r>
              <w:rPr>
                <w:rFonts w:ascii="Calibri" w:hAnsi="Calibri"/>
                <w:color w:val="141414"/>
                <w:sz w:val="19"/>
              </w:rPr>
              <w:t>At least three prior capstone projects are named and connected to the final system.</w:t>
            </w:r>
          </w:p>
        </w:tc>
      </w:tr>
      <w:tr>
        <w:tc>
          <w:tcPr>
            <w:tcW w:type="dxa" w:w="2880"/>
            <w:vAlign w:val="center"/>
            <w:tcMar>
              <w:top w:w="80" w:type="dxa"/>
              <w:start w:w="120" w:type="dxa"/>
              <w:bottom w:w="80" w:type="dxa"/>
              <w:end w:w="120" w:type="dxa"/>
            </w:tcMar>
          </w:tcPr>
          <w:p>
            <w:pPr>
              <w:spacing w:after="40"/>
            </w:pPr>
            <w:r>
              <w:rPr>
                <w:rFonts w:ascii="Calibri" w:hAnsi="Calibri"/>
                <w:color w:val="141414"/>
                <w:sz w:val="19"/>
              </w:rPr>
              <w:t>Technical decisions</w:t>
            </w:r>
          </w:p>
        </w:tc>
        <w:tc>
          <w:tcPr>
            <w:tcW w:type="dxa" w:w="6480"/>
            <w:vAlign w:val="center"/>
            <w:tcMar>
              <w:top w:w="80" w:type="dxa"/>
              <w:start w:w="120" w:type="dxa"/>
              <w:bottom w:w="80" w:type="dxa"/>
              <w:end w:w="120" w:type="dxa"/>
            </w:tcMar>
          </w:tcPr>
          <w:p>
            <w:pPr>
              <w:spacing w:after="40"/>
            </w:pPr>
            <w:r>
              <w:rPr>
                <w:rFonts w:ascii="Calibri" w:hAnsi="Calibri"/>
                <w:color w:val="141414"/>
                <w:sz w:val="19"/>
              </w:rPr>
              <w:t>Tradeoffs, limitations, and alternatives are discussed.</w:t>
            </w:r>
          </w:p>
        </w:tc>
      </w:tr>
      <w:tr>
        <w:tc>
          <w:tcPr>
            <w:tcW w:type="dxa" w:w="2880"/>
            <w:vAlign w:val="center"/>
            <w:tcMar>
              <w:top w:w="80" w:type="dxa"/>
              <w:start w:w="120" w:type="dxa"/>
              <w:bottom w:w="80" w:type="dxa"/>
              <w:end w:w="120" w:type="dxa"/>
            </w:tcMar>
          </w:tcPr>
          <w:p>
            <w:pPr>
              <w:spacing w:after="40"/>
            </w:pPr>
            <w:r>
              <w:rPr>
                <w:rFonts w:ascii="Calibri" w:hAnsi="Calibri"/>
                <w:color w:val="141414"/>
                <w:sz w:val="19"/>
              </w:rPr>
              <w:t>Ethics</w:t>
            </w:r>
          </w:p>
        </w:tc>
        <w:tc>
          <w:tcPr>
            <w:tcW w:type="dxa" w:w="6480"/>
            <w:vAlign w:val="center"/>
            <w:tcMar>
              <w:top w:w="80" w:type="dxa"/>
              <w:start w:w="120" w:type="dxa"/>
              <w:bottom w:w="80" w:type="dxa"/>
              <w:end w:w="120" w:type="dxa"/>
            </w:tcMar>
          </w:tcPr>
          <w:p>
            <w:pPr>
              <w:spacing w:after="40"/>
            </w:pPr>
            <w:r>
              <w:rPr>
                <w:rFonts w:ascii="Calibri" w:hAnsi="Calibri"/>
                <w:color w:val="141414"/>
                <w:sz w:val="19"/>
              </w:rPr>
              <w:t>Risks such as automation bias, data bias, transparency, and safety are connected to safeguards.</w:t>
            </w:r>
          </w:p>
        </w:tc>
      </w:tr>
      <w:tr>
        <w:tc>
          <w:tcPr>
            <w:tcW w:type="dxa" w:w="2880"/>
            <w:vAlign w:val="center"/>
            <w:tcMar>
              <w:top w:w="80" w:type="dxa"/>
              <w:start w:w="120" w:type="dxa"/>
              <w:bottom w:w="80" w:type="dxa"/>
              <w:end w:w="120" w:type="dxa"/>
            </w:tcMar>
          </w:tcPr>
          <w:p>
            <w:pPr>
              <w:spacing w:after="40"/>
            </w:pPr>
            <w:r>
              <w:rPr>
                <w:rFonts w:ascii="Calibri" w:hAnsi="Calibri"/>
                <w:color w:val="141414"/>
                <w:sz w:val="19"/>
              </w:rPr>
              <w:t>Evaluation</w:t>
            </w:r>
          </w:p>
        </w:tc>
        <w:tc>
          <w:tcPr>
            <w:tcW w:type="dxa" w:w="6480"/>
            <w:vAlign w:val="center"/>
            <w:tcMar>
              <w:top w:w="80" w:type="dxa"/>
              <w:start w:w="120" w:type="dxa"/>
              <w:bottom w:w="80" w:type="dxa"/>
              <w:end w:w="120" w:type="dxa"/>
            </w:tcMar>
          </w:tcPr>
          <w:p>
            <w:pPr>
              <w:spacing w:after="40"/>
            </w:pPr>
            <w:r>
              <w:rPr>
                <w:rFonts w:ascii="Calibri" w:hAnsi="Calibri"/>
                <w:color w:val="141414"/>
                <w:sz w:val="19"/>
              </w:rPr>
              <w:t>Scenario outputs and failure cases are discussed.</w:t>
            </w:r>
          </w:p>
        </w:tc>
      </w:tr>
      <w:tr>
        <w:tc>
          <w:tcPr>
            <w:tcW w:type="dxa" w:w="2880"/>
            <w:vAlign w:val="center"/>
            <w:tcMar>
              <w:top w:w="80" w:type="dxa"/>
              <w:start w:w="120" w:type="dxa"/>
              <w:bottom w:w="80" w:type="dxa"/>
              <w:end w:w="120" w:type="dxa"/>
            </w:tcMar>
          </w:tcPr>
          <w:p>
            <w:pPr>
              <w:spacing w:after="40"/>
            </w:pPr>
            <w:r>
              <w:rPr>
                <w:rFonts w:ascii="Calibri" w:hAnsi="Calibri"/>
                <w:color w:val="141414"/>
                <w:sz w:val="19"/>
              </w:rPr>
              <w:t>Professional readiness</w:t>
            </w:r>
          </w:p>
        </w:tc>
        <w:tc>
          <w:tcPr>
            <w:tcW w:type="dxa" w:w="6480"/>
            <w:vAlign w:val="center"/>
            <w:tcMar>
              <w:top w:w="80" w:type="dxa"/>
              <w:start w:w="120" w:type="dxa"/>
              <w:bottom w:w="80" w:type="dxa"/>
              <w:end w:w="120" w:type="dxa"/>
            </w:tcMar>
          </w:tcPr>
          <w:p>
            <w:pPr>
              <w:spacing w:after="40"/>
            </w:pPr>
            <w:r>
              <w:rPr>
                <w:rFonts w:ascii="Calibri" w:hAnsi="Calibri"/>
                <w:color w:val="141414"/>
                <w:sz w:val="19"/>
              </w:rPr>
              <w:t>The presenter can explain the project to both technical and non-technical audiences.</w:t>
            </w:r>
          </w:p>
        </w:tc>
      </w:tr>
    </w:tbl>
    <w:p/>
    <w:p>
      <w:pPr>
        <w:pStyle w:val="Heading1"/>
      </w:pPr>
      <w:r>
        <w:t>10. Auditor Red Flags</w:t>
      </w:r>
    </w:p>
    <w:p>
      <w:pPr>
        <w:pStyle w:val="ListBullet"/>
      </w:pPr>
      <w:r>
        <w:t>The presenter claims the system is clinically validated when it is not.</w:t>
      </w:r>
    </w:p>
    <w:p>
      <w:pPr>
        <w:pStyle w:val="ListBullet"/>
      </w:pPr>
      <w:r>
        <w:t>The presenter cannot explain why human approval is required for patient-facing cases.</w:t>
      </w:r>
    </w:p>
    <w:p>
      <w:pPr>
        <w:pStyle w:val="ListBullet"/>
      </w:pPr>
      <w:r>
        <w:t>The deck does not clearly connect prior projects to the integrated system.</w:t>
      </w:r>
    </w:p>
    <w:p>
      <w:pPr>
        <w:pStyle w:val="ListBullet"/>
      </w:pPr>
      <w:r>
        <w:t>The repository link is private or inaccessible.</w:t>
      </w:r>
    </w:p>
    <w:p>
      <w:pPr>
        <w:pStyle w:val="ListBullet"/>
      </w:pPr>
      <w:r>
        <w:t>The scenario output file is missing.</w:t>
      </w:r>
    </w:p>
    <w:p>
      <w:pPr>
        <w:pStyle w:val="ListBullet"/>
      </w:pPr>
      <w:r>
        <w:t>The presenter gives generic ethics statements without tying them to this system.</w:t>
      </w:r>
    </w:p>
    <w:p>
      <w:pPr>
        <w:pStyle w:val="Heading1"/>
      </w:pPr>
      <w:r>
        <w:t>11. Final Auditor Conclusion</w:t>
      </w:r>
    </w:p>
    <w:p>
      <w:r>
        <w:t>A lay auditor should conclude that the package is review-ready when the files are present, the presentation explains the required sections, the scenario evidence matches the deck, the GitHub repository is public, and the presenter can explain limitations honestly. The live defense itself still depends on the actual spoken presentation and answers given during mentor questioning.</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8"/>
      </w:rPr>
      <w:t>Sukh Sandhu | Udacity AI Capstone Defense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Sukh Sandhu Layman Auditor Guide</dc:title>
  <dc:subject>Plain-English instructions for reviewing the Udacity AI Capstone defense package</dc:subject>
  <dc:creator>Sukh Sandhu</dc:creator>
  <cp:keywords/>
  <dc:description>generated by python-docx</dc:description>
  <cp:lastModifiedBy/>
  <cp:revision>1</cp:revision>
  <dcterms:created xsi:type="dcterms:W3CDTF">2013-12-23T23:15:00Z</dcterms:created>
  <dcterms:modified xsi:type="dcterms:W3CDTF">2013-12-23T23:15:00Z</dcterms:modified>
  <cp:category/>
</cp:coreProperties>
</file>