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FDCA3" w14:textId="77777777" w:rsidR="001B666B" w:rsidRPr="001B666B" w:rsidRDefault="001B666B" w:rsidP="001B666B">
      <w:pPr>
        <w:jc w:val="center"/>
        <w:rPr>
          <w:rFonts w:ascii="Arial" w:hAnsi="Arial" w:cs="Arial"/>
          <w:b/>
          <w:bCs/>
          <w:sz w:val="48"/>
          <w:szCs w:val="48"/>
        </w:rPr>
      </w:pPr>
    </w:p>
    <w:p w14:paraId="21CF94E1" w14:textId="77777777" w:rsidR="001B666B" w:rsidRPr="001B666B" w:rsidRDefault="001B666B" w:rsidP="001B666B">
      <w:pPr>
        <w:jc w:val="center"/>
        <w:rPr>
          <w:rFonts w:ascii="Arial" w:hAnsi="Arial" w:cs="Arial"/>
          <w:b/>
          <w:bCs/>
          <w:sz w:val="48"/>
          <w:szCs w:val="48"/>
        </w:rPr>
      </w:pPr>
    </w:p>
    <w:p w14:paraId="1B5491A4" w14:textId="77777777" w:rsidR="001B666B" w:rsidRPr="001B666B" w:rsidRDefault="001B666B" w:rsidP="001B666B">
      <w:pPr>
        <w:jc w:val="center"/>
        <w:rPr>
          <w:rFonts w:ascii="Arial" w:hAnsi="Arial" w:cs="Arial"/>
          <w:b/>
          <w:bCs/>
          <w:sz w:val="48"/>
          <w:szCs w:val="48"/>
        </w:rPr>
      </w:pPr>
    </w:p>
    <w:p w14:paraId="152BDC87" w14:textId="77777777" w:rsidR="001B666B" w:rsidRPr="001B666B" w:rsidRDefault="001B666B" w:rsidP="001B666B">
      <w:pPr>
        <w:jc w:val="center"/>
        <w:rPr>
          <w:rFonts w:ascii="Arial" w:hAnsi="Arial" w:cs="Arial"/>
          <w:b/>
          <w:bCs/>
          <w:sz w:val="48"/>
          <w:szCs w:val="48"/>
        </w:rPr>
      </w:pPr>
    </w:p>
    <w:p w14:paraId="5677974F" w14:textId="1663FE9F" w:rsidR="001B666B" w:rsidRPr="001B666B" w:rsidRDefault="001B666B" w:rsidP="001B666B">
      <w:pPr>
        <w:jc w:val="center"/>
        <w:rPr>
          <w:rFonts w:ascii="Arial" w:hAnsi="Arial" w:cs="Arial"/>
          <w:b/>
          <w:bCs/>
          <w:sz w:val="48"/>
          <w:szCs w:val="48"/>
        </w:rPr>
      </w:pPr>
      <w:r w:rsidRPr="001B666B">
        <w:rPr>
          <w:rFonts w:ascii="Arial" w:hAnsi="Arial" w:cs="Arial"/>
          <w:b/>
          <w:bCs/>
          <w:sz w:val="48"/>
          <w:szCs w:val="48"/>
        </w:rPr>
        <w:t>Name: Sukhvir Kaur</w:t>
      </w:r>
    </w:p>
    <w:p w14:paraId="707D82B2" w14:textId="416B70CF" w:rsidR="001B666B" w:rsidRPr="001B666B" w:rsidRDefault="001B666B" w:rsidP="001B666B">
      <w:pPr>
        <w:jc w:val="center"/>
        <w:rPr>
          <w:rFonts w:ascii="Arial" w:hAnsi="Arial" w:cs="Arial"/>
          <w:b/>
          <w:bCs/>
          <w:sz w:val="48"/>
          <w:szCs w:val="48"/>
        </w:rPr>
      </w:pPr>
      <w:r w:rsidRPr="001B666B">
        <w:rPr>
          <w:rFonts w:ascii="Arial" w:hAnsi="Arial" w:cs="Arial"/>
          <w:b/>
          <w:bCs/>
          <w:sz w:val="48"/>
          <w:szCs w:val="48"/>
        </w:rPr>
        <w:t>Course:</w:t>
      </w:r>
      <w:r>
        <w:rPr>
          <w:rFonts w:ascii="Arial" w:hAnsi="Arial" w:cs="Arial"/>
          <w:b/>
          <w:bCs/>
          <w:sz w:val="48"/>
          <w:szCs w:val="48"/>
        </w:rPr>
        <w:t xml:space="preserve"> </w:t>
      </w:r>
      <w:r w:rsidRPr="001B666B">
        <w:rPr>
          <w:rFonts w:ascii="Arial" w:hAnsi="Arial" w:cs="Arial"/>
          <w:b/>
          <w:bCs/>
          <w:sz w:val="48"/>
          <w:szCs w:val="48"/>
        </w:rPr>
        <w:t>Machine Learning Work Integrated Project II</w:t>
      </w:r>
    </w:p>
    <w:p w14:paraId="32FE1D50" w14:textId="09CBC261" w:rsidR="001B666B" w:rsidRPr="001B666B" w:rsidRDefault="001B666B" w:rsidP="001B666B">
      <w:pPr>
        <w:jc w:val="center"/>
        <w:rPr>
          <w:rFonts w:ascii="Arial" w:hAnsi="Arial" w:cs="Arial"/>
          <w:b/>
          <w:bCs/>
          <w:sz w:val="48"/>
          <w:szCs w:val="48"/>
        </w:rPr>
      </w:pPr>
      <w:r w:rsidRPr="001B666B">
        <w:rPr>
          <w:rFonts w:ascii="Arial" w:hAnsi="Arial" w:cs="Arial"/>
          <w:b/>
          <w:bCs/>
          <w:sz w:val="48"/>
          <w:szCs w:val="48"/>
        </w:rPr>
        <w:t>Instructor name:</w:t>
      </w:r>
      <w:r>
        <w:rPr>
          <w:rFonts w:ascii="Arial" w:hAnsi="Arial" w:cs="Arial"/>
          <w:b/>
          <w:bCs/>
          <w:sz w:val="48"/>
          <w:szCs w:val="48"/>
        </w:rPr>
        <w:t xml:space="preserve"> </w:t>
      </w:r>
      <w:r w:rsidRPr="001B666B">
        <w:rPr>
          <w:rFonts w:ascii="Arial" w:hAnsi="Arial" w:cs="Arial"/>
          <w:b/>
          <w:bCs/>
          <w:sz w:val="48"/>
          <w:szCs w:val="48"/>
        </w:rPr>
        <w:t>Uchenna Mgbaja</w:t>
      </w:r>
    </w:p>
    <w:p w14:paraId="2C04674C" w14:textId="0D256A3B" w:rsidR="001B666B" w:rsidRPr="001B666B" w:rsidRDefault="001B666B" w:rsidP="001B666B">
      <w:pPr>
        <w:jc w:val="center"/>
        <w:rPr>
          <w:rFonts w:ascii="Arial" w:hAnsi="Arial" w:cs="Arial"/>
          <w:b/>
          <w:bCs/>
          <w:sz w:val="48"/>
          <w:szCs w:val="48"/>
        </w:rPr>
      </w:pPr>
      <w:r w:rsidRPr="001B666B">
        <w:rPr>
          <w:rFonts w:ascii="Arial" w:hAnsi="Arial" w:cs="Arial"/>
          <w:b/>
          <w:bCs/>
          <w:sz w:val="48"/>
          <w:szCs w:val="48"/>
        </w:rPr>
        <w:t>Assignment:</w:t>
      </w:r>
      <w:r>
        <w:rPr>
          <w:rFonts w:ascii="Arial" w:hAnsi="Arial" w:cs="Arial"/>
          <w:b/>
          <w:bCs/>
          <w:sz w:val="48"/>
          <w:szCs w:val="48"/>
        </w:rPr>
        <w:t xml:space="preserve"> Project research </w:t>
      </w:r>
    </w:p>
    <w:p w14:paraId="330B62BB" w14:textId="2CADC080" w:rsidR="001B666B" w:rsidRPr="001B666B" w:rsidRDefault="001B666B" w:rsidP="001B666B">
      <w:pPr>
        <w:jc w:val="center"/>
        <w:rPr>
          <w:rFonts w:ascii="Arial" w:hAnsi="Arial" w:cs="Arial"/>
          <w:b/>
          <w:bCs/>
          <w:sz w:val="48"/>
          <w:szCs w:val="48"/>
        </w:rPr>
      </w:pPr>
      <w:r w:rsidRPr="001B666B">
        <w:rPr>
          <w:rFonts w:ascii="Arial" w:hAnsi="Arial" w:cs="Arial"/>
          <w:b/>
          <w:bCs/>
          <w:sz w:val="48"/>
          <w:szCs w:val="48"/>
        </w:rPr>
        <w:t>Date: 23 November 2025</w:t>
      </w:r>
    </w:p>
    <w:p w14:paraId="73C26880" w14:textId="77777777" w:rsidR="001B666B" w:rsidRPr="001B666B" w:rsidRDefault="001B666B">
      <w:pPr>
        <w:rPr>
          <w:rFonts w:ascii="Arial" w:hAnsi="Arial" w:cs="Arial"/>
          <w:b/>
          <w:bCs/>
        </w:rPr>
      </w:pPr>
    </w:p>
    <w:p w14:paraId="3F5A463D" w14:textId="77777777" w:rsidR="001B666B" w:rsidRPr="001B666B" w:rsidRDefault="001B666B">
      <w:pPr>
        <w:rPr>
          <w:rFonts w:ascii="Arial" w:hAnsi="Arial" w:cs="Arial"/>
          <w:b/>
          <w:bCs/>
        </w:rPr>
      </w:pPr>
    </w:p>
    <w:p w14:paraId="529DB58F" w14:textId="77777777" w:rsidR="001B666B" w:rsidRPr="001B666B" w:rsidRDefault="001B666B">
      <w:pPr>
        <w:rPr>
          <w:rFonts w:ascii="Arial" w:hAnsi="Arial" w:cs="Arial"/>
          <w:b/>
          <w:bCs/>
        </w:rPr>
      </w:pPr>
    </w:p>
    <w:p w14:paraId="67B93B3B" w14:textId="77777777" w:rsidR="001B666B" w:rsidRPr="001B666B" w:rsidRDefault="001B666B">
      <w:pPr>
        <w:rPr>
          <w:rFonts w:ascii="Arial" w:hAnsi="Arial" w:cs="Arial"/>
          <w:b/>
          <w:bCs/>
        </w:rPr>
      </w:pPr>
    </w:p>
    <w:p w14:paraId="6192FFB6" w14:textId="77777777" w:rsidR="001B666B" w:rsidRPr="001B666B" w:rsidRDefault="001B666B">
      <w:pPr>
        <w:rPr>
          <w:rFonts w:ascii="Arial" w:hAnsi="Arial" w:cs="Arial"/>
          <w:b/>
          <w:bCs/>
        </w:rPr>
      </w:pPr>
    </w:p>
    <w:p w14:paraId="5239D519" w14:textId="77777777" w:rsidR="001B666B" w:rsidRPr="001B666B" w:rsidRDefault="001B666B">
      <w:pPr>
        <w:rPr>
          <w:rFonts w:ascii="Arial" w:hAnsi="Arial" w:cs="Arial"/>
          <w:b/>
          <w:bCs/>
        </w:rPr>
      </w:pPr>
    </w:p>
    <w:p w14:paraId="11C457AE" w14:textId="77777777" w:rsidR="001B666B" w:rsidRPr="001B666B" w:rsidRDefault="001B666B">
      <w:pPr>
        <w:rPr>
          <w:rFonts w:ascii="Arial" w:hAnsi="Arial" w:cs="Arial"/>
          <w:b/>
          <w:bCs/>
        </w:rPr>
      </w:pPr>
    </w:p>
    <w:p w14:paraId="7D5E1C76" w14:textId="77777777" w:rsidR="001B666B" w:rsidRDefault="001B666B" w:rsidP="001B666B">
      <w:pPr>
        <w:spacing w:line="480" w:lineRule="auto"/>
        <w:rPr>
          <w:rFonts w:ascii="Arial" w:hAnsi="Arial" w:cs="Arial"/>
          <w:b/>
          <w:bCs/>
        </w:rPr>
      </w:pPr>
    </w:p>
    <w:p w14:paraId="69CDE268" w14:textId="77777777" w:rsidR="00C02C9A" w:rsidRPr="001B666B" w:rsidRDefault="00C02C9A" w:rsidP="001B666B">
      <w:pPr>
        <w:spacing w:line="480" w:lineRule="auto"/>
        <w:rPr>
          <w:rFonts w:ascii="Arial" w:hAnsi="Arial" w:cs="Arial"/>
          <w:b/>
          <w:bCs/>
        </w:rPr>
      </w:pPr>
    </w:p>
    <w:p w14:paraId="11643804" w14:textId="6C800911" w:rsidR="00C02C9A" w:rsidRDefault="001B666B" w:rsidP="001B666B">
      <w:pPr>
        <w:spacing w:line="480" w:lineRule="auto"/>
        <w:rPr>
          <w:rFonts w:ascii="Arial" w:hAnsi="Arial" w:cs="Arial"/>
          <w:b/>
          <w:bCs/>
        </w:rPr>
      </w:pPr>
      <w:r w:rsidRPr="001B666B">
        <w:rPr>
          <w:rFonts w:ascii="Arial" w:hAnsi="Arial" w:cs="Arial"/>
          <w:b/>
          <w:bCs/>
        </w:rPr>
        <w:lastRenderedPageBreak/>
        <w:t>Overview of Similar Project</w:t>
      </w:r>
      <w:r w:rsidRPr="001B666B">
        <w:rPr>
          <w:rFonts w:ascii="Arial" w:hAnsi="Arial" w:cs="Arial"/>
          <w:b/>
          <w:bCs/>
        </w:rPr>
        <w:br/>
      </w:r>
      <w:r w:rsidRPr="001B666B">
        <w:rPr>
          <w:rFonts w:ascii="Arial" w:hAnsi="Arial" w:cs="Arial"/>
          <w:b/>
          <w:bCs/>
        </w:rPr>
        <w:br/>
      </w:r>
      <w:r w:rsidRPr="001B666B">
        <w:rPr>
          <w:rFonts w:ascii="Arial" w:hAnsi="Arial" w:cs="Arial"/>
        </w:rPr>
        <w:t>For my comparison, I have chosen a research study titled Machine Learning-Based Prediction of Parking Space Availability in IoT-Enabled Smart Parking Management Systems by Dahiya et al. (2024). The main interest of this research is in using data from the IoT sensors and several machine learning models under supervision for real-time prediction of parking space availability. The paper investigates algorithms such as RF, SVM, LR, DT, NB, and KNN to establish which model yields the best results for smart parking prediction. The main aim of this research is to improve traffic flow, reduce waiting time, and manage free spaces optimally in large cities.</w:t>
      </w:r>
      <w:r w:rsidRPr="001B666B">
        <w:rPr>
          <w:rFonts w:ascii="Arial" w:hAnsi="Arial" w:cs="Arial"/>
          <w:b/>
          <w:bCs/>
        </w:rPr>
        <w:br/>
      </w:r>
      <w:r w:rsidRPr="001B666B">
        <w:rPr>
          <w:rFonts w:ascii="Arial" w:hAnsi="Arial" w:cs="Arial"/>
          <w:b/>
          <w:bCs/>
        </w:rPr>
        <w:br/>
        <w:t>Similarities to Our Project</w:t>
      </w:r>
      <w:r w:rsidRPr="001B666B">
        <w:rPr>
          <w:rFonts w:ascii="Arial" w:hAnsi="Arial" w:cs="Arial"/>
          <w:b/>
          <w:bCs/>
        </w:rPr>
        <w:br/>
      </w:r>
      <w:r w:rsidRPr="001B666B">
        <w:rPr>
          <w:rFonts w:ascii="Arial" w:hAnsi="Arial" w:cs="Arial"/>
          <w:b/>
          <w:bCs/>
        </w:rPr>
        <w:br/>
      </w:r>
      <w:r w:rsidRPr="001B666B">
        <w:rPr>
          <w:rFonts w:ascii="Arial" w:hAnsi="Arial" w:cs="Arial"/>
        </w:rPr>
        <w:t xml:space="preserve">This research also greatly aligns with the goals of our </w:t>
      </w:r>
      <w:proofErr w:type="spellStart"/>
      <w:r w:rsidRPr="001B666B">
        <w:rPr>
          <w:rFonts w:ascii="Arial" w:hAnsi="Arial" w:cs="Arial"/>
        </w:rPr>
        <w:t>ParkWise</w:t>
      </w:r>
      <w:proofErr w:type="spellEnd"/>
      <w:r w:rsidRPr="001B666B">
        <w:rPr>
          <w:rFonts w:ascii="Arial" w:hAnsi="Arial" w:cs="Arial"/>
        </w:rPr>
        <w:t xml:space="preserve"> Banff MVP. Both projects seek to enhance the user experience in parking through clear, data-driven insights into the availability of spaces. </w:t>
      </w:r>
      <w:r w:rsidRPr="001B666B">
        <w:rPr>
          <w:rFonts w:ascii="Arial" w:hAnsi="Arial" w:cs="Arial"/>
        </w:rPr>
        <w:t>Like</w:t>
      </w:r>
      <w:r w:rsidRPr="001B666B">
        <w:rPr>
          <w:rFonts w:ascii="Arial" w:hAnsi="Arial" w:cs="Arial"/>
        </w:rPr>
        <w:t xml:space="preserve"> our system, their study focuses on occupancy prediction to reduce search time and congestion. Both solutions are for busy areas that have large visitor populations, and both involve a dashboard and a structured dataset to represent current or near-current parking availability.</w:t>
      </w:r>
      <w:r w:rsidRPr="001B666B">
        <w:rPr>
          <w:rFonts w:ascii="Arial" w:hAnsi="Arial" w:cs="Arial"/>
        </w:rPr>
        <w:br/>
      </w:r>
    </w:p>
    <w:p w14:paraId="1DDE7E9F" w14:textId="1A73A92B" w:rsidR="001B666B" w:rsidRDefault="001B666B" w:rsidP="001B666B">
      <w:pPr>
        <w:spacing w:line="480" w:lineRule="auto"/>
        <w:rPr>
          <w:rFonts w:ascii="Arial" w:hAnsi="Arial" w:cs="Arial"/>
        </w:rPr>
      </w:pPr>
      <w:r w:rsidRPr="001B666B">
        <w:rPr>
          <w:rFonts w:ascii="Arial" w:hAnsi="Arial" w:cs="Arial"/>
          <w:b/>
          <w:bCs/>
        </w:rPr>
        <w:br/>
        <w:t>Key Differences</w:t>
      </w:r>
      <w:r w:rsidRPr="001B666B">
        <w:rPr>
          <w:rFonts w:ascii="Arial" w:hAnsi="Arial" w:cs="Arial"/>
          <w:b/>
          <w:bCs/>
        </w:rPr>
        <w:br/>
      </w:r>
      <w:r w:rsidRPr="001B666B">
        <w:rPr>
          <w:rFonts w:ascii="Arial" w:hAnsi="Arial" w:cs="Arial"/>
        </w:rPr>
        <w:t xml:space="preserve">The biggest difference is that the research project encompasses full machine learning </w:t>
      </w:r>
      <w:r w:rsidRPr="001B666B">
        <w:rPr>
          <w:rFonts w:ascii="Arial" w:hAnsi="Arial" w:cs="Arial"/>
        </w:rPr>
        <w:lastRenderedPageBreak/>
        <w:t>model development and evaluation, whereas our MVP currently focuses on UI functionality, filtering options, and prototype logic using simulated data. Their work is based on real IoT sensor data from city parking lots, whereas ours does not yet include live or API-based data feeds. Another key difference is maturity: the research model has already been benchmarked and optimized using performance metrics, while our solution is in its early stage preparing for integration with prediction tools such as Vertex AI or Google AI Studio.</w:t>
      </w:r>
      <w:r w:rsidRPr="001B666B">
        <w:rPr>
          <w:rFonts w:ascii="Arial" w:hAnsi="Arial" w:cs="Arial"/>
          <w:b/>
          <w:bCs/>
        </w:rPr>
        <w:br/>
      </w:r>
      <w:r w:rsidRPr="001B666B">
        <w:rPr>
          <w:rFonts w:ascii="Arial" w:hAnsi="Arial" w:cs="Arial"/>
          <w:b/>
          <w:bCs/>
        </w:rPr>
        <w:br/>
        <w:t>Reflection</w:t>
      </w:r>
      <w:r w:rsidRPr="001B666B">
        <w:rPr>
          <w:rFonts w:ascii="Arial" w:hAnsi="Arial" w:cs="Arial"/>
          <w:b/>
          <w:bCs/>
        </w:rPr>
        <w:br/>
      </w:r>
      <w:r w:rsidRPr="001B666B">
        <w:rPr>
          <w:rFonts w:ascii="Arial" w:hAnsi="Arial" w:cs="Arial"/>
        </w:rPr>
        <w:t>Comparing our MVP with this research study, I confidently feel that our idea fits well within real-world smart mobility solutions. It helps to validate that machine learning-based prediction will be the logical next step for our project, especially using models such as Random Forest, which fared best in this study. Further, this comparison helped me in gauging a few future improvements using real sensor data, building forecasting models, and then validating the accuracy of those models. Overall, the research confirms that our project direction is meaningful, scalable, and aligned with current technology trends</w:t>
      </w:r>
      <w:r>
        <w:rPr>
          <w:rFonts w:ascii="Arial" w:hAnsi="Arial" w:cs="Arial"/>
        </w:rPr>
        <w:t>.</w:t>
      </w:r>
    </w:p>
    <w:p w14:paraId="30782B7B" w14:textId="77777777" w:rsidR="00C02C9A" w:rsidRDefault="00C02C9A" w:rsidP="001B666B">
      <w:pPr>
        <w:spacing w:line="480" w:lineRule="auto"/>
        <w:rPr>
          <w:rFonts w:ascii="Arial" w:hAnsi="Arial" w:cs="Arial"/>
        </w:rPr>
      </w:pPr>
    </w:p>
    <w:p w14:paraId="7258931A" w14:textId="77777777" w:rsidR="00C02C9A" w:rsidRDefault="00C02C9A" w:rsidP="001B666B">
      <w:pPr>
        <w:spacing w:line="480" w:lineRule="auto"/>
        <w:rPr>
          <w:rFonts w:ascii="Arial" w:hAnsi="Arial" w:cs="Arial"/>
        </w:rPr>
      </w:pPr>
    </w:p>
    <w:p w14:paraId="4B7EAC4B" w14:textId="77777777" w:rsidR="00C02C9A" w:rsidRDefault="00C02C9A" w:rsidP="001B666B">
      <w:pPr>
        <w:spacing w:line="480" w:lineRule="auto"/>
        <w:rPr>
          <w:rFonts w:ascii="Arial" w:hAnsi="Arial" w:cs="Arial"/>
        </w:rPr>
      </w:pPr>
    </w:p>
    <w:p w14:paraId="42B97906" w14:textId="77777777" w:rsidR="00C02C9A" w:rsidRDefault="00C02C9A" w:rsidP="001B666B">
      <w:pPr>
        <w:spacing w:line="480" w:lineRule="auto"/>
        <w:rPr>
          <w:rFonts w:ascii="Arial" w:hAnsi="Arial" w:cs="Arial"/>
          <w:b/>
          <w:bCs/>
        </w:rPr>
      </w:pPr>
    </w:p>
    <w:p w14:paraId="2CA128D1" w14:textId="77777777" w:rsidR="00C02C9A" w:rsidRDefault="00C02C9A" w:rsidP="001B666B">
      <w:pPr>
        <w:spacing w:line="480" w:lineRule="auto"/>
        <w:rPr>
          <w:rFonts w:ascii="Arial" w:hAnsi="Arial" w:cs="Arial"/>
          <w:b/>
          <w:bCs/>
        </w:rPr>
      </w:pPr>
    </w:p>
    <w:p w14:paraId="14378385" w14:textId="2D12484E" w:rsidR="001B666B" w:rsidRPr="001B666B" w:rsidRDefault="001B666B">
      <w:pPr>
        <w:rPr>
          <w:rFonts w:ascii="Arial" w:hAnsi="Arial" w:cs="Arial"/>
          <w:b/>
          <w:bCs/>
        </w:rPr>
      </w:pPr>
      <w:r w:rsidRPr="001B666B">
        <w:rPr>
          <w:rFonts w:ascii="Arial" w:hAnsi="Arial" w:cs="Arial"/>
          <w:b/>
          <w:bCs/>
        </w:rPr>
        <w:lastRenderedPageBreak/>
        <w:t>R</w:t>
      </w:r>
      <w:r w:rsidR="00C02C9A">
        <w:rPr>
          <w:rFonts w:ascii="Arial" w:hAnsi="Arial" w:cs="Arial"/>
          <w:b/>
          <w:bCs/>
        </w:rPr>
        <w:t>eference</w:t>
      </w:r>
      <w:r w:rsidRPr="001B666B">
        <w:rPr>
          <w:rFonts w:ascii="Arial" w:hAnsi="Arial" w:cs="Arial"/>
          <w:b/>
          <w:bCs/>
        </w:rPr>
        <w:t xml:space="preserve"> </w:t>
      </w:r>
    </w:p>
    <w:p w14:paraId="12A40153" w14:textId="37996EAC" w:rsidR="001B666B" w:rsidRDefault="001B666B">
      <w:r w:rsidRPr="001B666B">
        <w:t xml:space="preserve">Dahiya, A., Mittal, P., Sharma, Y. K., </w:t>
      </w:r>
      <w:proofErr w:type="spellStart"/>
      <w:r w:rsidRPr="001B666B">
        <w:t>Lilhore</w:t>
      </w:r>
      <w:proofErr w:type="spellEnd"/>
      <w:r w:rsidRPr="001B666B">
        <w:t xml:space="preserve">, U. K., </w:t>
      </w:r>
      <w:proofErr w:type="spellStart"/>
      <w:r w:rsidRPr="001B666B">
        <w:t>Simaiya</w:t>
      </w:r>
      <w:proofErr w:type="spellEnd"/>
      <w:r w:rsidRPr="001B666B">
        <w:t xml:space="preserve">, S., </w:t>
      </w:r>
      <w:proofErr w:type="spellStart"/>
      <w:r w:rsidRPr="001B666B">
        <w:t>Ghith</w:t>
      </w:r>
      <w:proofErr w:type="spellEnd"/>
      <w:r w:rsidRPr="001B666B">
        <w:t xml:space="preserve">, E., &amp; </w:t>
      </w:r>
      <w:proofErr w:type="spellStart"/>
      <w:r w:rsidRPr="001B666B">
        <w:t>Tlija</w:t>
      </w:r>
      <w:proofErr w:type="spellEnd"/>
      <w:r w:rsidRPr="001B666B">
        <w:t>, M. (2024). Machine Learning</w:t>
      </w:r>
      <w:r w:rsidRPr="001B666B">
        <w:rPr>
          <w:rFonts w:ascii="Cambria Math" w:hAnsi="Cambria Math" w:cs="Cambria Math"/>
        </w:rPr>
        <w:t>‐</w:t>
      </w:r>
      <w:r w:rsidRPr="001B666B">
        <w:t>Based prediction of parking space availability in IoT</w:t>
      </w:r>
      <w:r w:rsidRPr="001B666B">
        <w:rPr>
          <w:rFonts w:ascii="Cambria Math" w:hAnsi="Cambria Math" w:cs="Cambria Math"/>
        </w:rPr>
        <w:t>‐</w:t>
      </w:r>
      <w:r w:rsidRPr="001B666B">
        <w:t>Enabled smart parking management Systems.</w:t>
      </w:r>
      <w:r w:rsidRPr="001B666B">
        <w:rPr>
          <w:rFonts w:ascii="Aptos" w:hAnsi="Aptos" w:cs="Aptos"/>
        </w:rPr>
        <w:t> </w:t>
      </w:r>
      <w:r w:rsidRPr="001B666B">
        <w:rPr>
          <w:i/>
          <w:iCs/>
        </w:rPr>
        <w:t>Journal of Advanced Transportation</w:t>
      </w:r>
      <w:r w:rsidRPr="001B666B">
        <w:t>, </w:t>
      </w:r>
      <w:r w:rsidRPr="001B666B">
        <w:rPr>
          <w:i/>
          <w:iCs/>
        </w:rPr>
        <w:t>2024</w:t>
      </w:r>
      <w:r w:rsidRPr="001B666B">
        <w:t>(1). https://doi.org/10.1155/2024/8474973</w:t>
      </w:r>
    </w:p>
    <w:sectPr w:rsidR="001B666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66B"/>
    <w:rsid w:val="001B666B"/>
    <w:rsid w:val="00841B2E"/>
    <w:rsid w:val="00C02C9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4D489"/>
  <w15:chartTrackingRefBased/>
  <w15:docId w15:val="{13333A77-DCE0-4EF9-A446-551F8C895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66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66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66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66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66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66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66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66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66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66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66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66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66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66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66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66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66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666B"/>
    <w:rPr>
      <w:rFonts w:eastAsiaTheme="majorEastAsia" w:cstheme="majorBidi"/>
      <w:color w:val="272727" w:themeColor="text1" w:themeTint="D8"/>
    </w:rPr>
  </w:style>
  <w:style w:type="paragraph" w:styleId="Title">
    <w:name w:val="Title"/>
    <w:basedOn w:val="Normal"/>
    <w:next w:val="Normal"/>
    <w:link w:val="TitleChar"/>
    <w:uiPriority w:val="10"/>
    <w:qFormat/>
    <w:rsid w:val="001B66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66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66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66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666B"/>
    <w:pPr>
      <w:spacing w:before="160"/>
      <w:jc w:val="center"/>
    </w:pPr>
    <w:rPr>
      <w:i/>
      <w:iCs/>
      <w:color w:val="404040" w:themeColor="text1" w:themeTint="BF"/>
    </w:rPr>
  </w:style>
  <w:style w:type="character" w:customStyle="1" w:styleId="QuoteChar">
    <w:name w:val="Quote Char"/>
    <w:basedOn w:val="DefaultParagraphFont"/>
    <w:link w:val="Quote"/>
    <w:uiPriority w:val="29"/>
    <w:rsid w:val="001B666B"/>
    <w:rPr>
      <w:i/>
      <w:iCs/>
      <w:color w:val="404040" w:themeColor="text1" w:themeTint="BF"/>
    </w:rPr>
  </w:style>
  <w:style w:type="paragraph" w:styleId="ListParagraph">
    <w:name w:val="List Paragraph"/>
    <w:basedOn w:val="Normal"/>
    <w:uiPriority w:val="34"/>
    <w:qFormat/>
    <w:rsid w:val="001B666B"/>
    <w:pPr>
      <w:ind w:left="720"/>
      <w:contextualSpacing/>
    </w:pPr>
  </w:style>
  <w:style w:type="character" w:styleId="IntenseEmphasis">
    <w:name w:val="Intense Emphasis"/>
    <w:basedOn w:val="DefaultParagraphFont"/>
    <w:uiPriority w:val="21"/>
    <w:qFormat/>
    <w:rsid w:val="001B666B"/>
    <w:rPr>
      <w:i/>
      <w:iCs/>
      <w:color w:val="0F4761" w:themeColor="accent1" w:themeShade="BF"/>
    </w:rPr>
  </w:style>
  <w:style w:type="paragraph" w:styleId="IntenseQuote">
    <w:name w:val="Intense Quote"/>
    <w:basedOn w:val="Normal"/>
    <w:next w:val="Normal"/>
    <w:link w:val="IntenseQuoteChar"/>
    <w:uiPriority w:val="30"/>
    <w:qFormat/>
    <w:rsid w:val="001B66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666B"/>
    <w:rPr>
      <w:i/>
      <w:iCs/>
      <w:color w:val="0F4761" w:themeColor="accent1" w:themeShade="BF"/>
    </w:rPr>
  </w:style>
  <w:style w:type="character" w:styleId="IntenseReference">
    <w:name w:val="Intense Reference"/>
    <w:basedOn w:val="DefaultParagraphFont"/>
    <w:uiPriority w:val="32"/>
    <w:qFormat/>
    <w:rsid w:val="001B66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4</Pages>
  <Words>440</Words>
  <Characters>2513</Characters>
  <Application>Microsoft Office Word</Application>
  <DocSecurity>0</DocSecurity>
  <Lines>20</Lines>
  <Paragraphs>5</Paragraphs>
  <ScaleCrop>false</ScaleCrop>
  <Company/>
  <LinksUpToDate>false</LinksUpToDate>
  <CharactersWithSpaces>2948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Sukhvir Kaur</dc:creator>
  <cp:keywords/>
  <dc:description/>
  <cp:lastModifiedBy>Sukhvir Kaur</cp:lastModifiedBy>
  <cp:revision>2</cp:revision>
  <dcterms:created xsi:type="dcterms:W3CDTF">2025-11-24T06:30:00Z</dcterms:created>
  <dcterms:modified xsi:type="dcterms:W3CDTF">2025-11-24T06:43:00Z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24e6ac5-0e84-491c-8838-b11844917f54_Enabled">
    <vt:lpwstr>true</vt:lpwstr>
  </property>
  <property fmtid="{D5CDD505-2E9C-101B-9397-08002B2CF9AE}" pid="3" name="MSIP_Label_724e6ac5-0e84-491c-8838-b11844917f54_SetDate">
    <vt:lpwstr>2025-11-24T06:36:47Z</vt:lpwstr>
  </property>
  <property fmtid="{D5CDD505-2E9C-101B-9397-08002B2CF9AE}" pid="4" name="MSIP_Label_724e6ac5-0e84-491c-8838-b11844917f54_Method">
    <vt:lpwstr>Standard</vt:lpwstr>
  </property>
  <property fmtid="{D5CDD505-2E9C-101B-9397-08002B2CF9AE}" pid="5" name="MSIP_Label_724e6ac5-0e84-491c-8838-b11844917f54_Name">
    <vt:lpwstr>Protected</vt:lpwstr>
  </property>
  <property fmtid="{D5CDD505-2E9C-101B-9397-08002B2CF9AE}" pid="6" name="MSIP_Label_724e6ac5-0e84-491c-8838-b11844917f54_SiteId">
    <vt:lpwstr>2ba011f1-f50a-44f3-a200-db3ea74e29b7</vt:lpwstr>
  </property>
  <property fmtid="{D5CDD505-2E9C-101B-9397-08002B2CF9AE}" pid="7" name="MSIP_Label_724e6ac5-0e84-491c-8838-b11844917f54_ActionId">
    <vt:lpwstr>9df17fd2-faee-4ac7-90bd-b1286e68393e</vt:lpwstr>
  </property>
  <property fmtid="{D5CDD505-2E9C-101B-9397-08002B2CF9AE}" pid="8" name="MSIP_Label_724e6ac5-0e84-491c-8838-b11844917f54_ContentBits">
    <vt:lpwstr>0</vt:lpwstr>
  </property>
  <property fmtid="{D5CDD505-2E9C-101B-9397-08002B2CF9AE}" pid="9" name="MSIP_Label_724e6ac5-0e84-491c-8838-b11844917f54_Tag">
    <vt:lpwstr>10, 3, 0, 1</vt:lpwstr>
  </property>
</Properties>
</file>