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</w:t>
      </w:r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2531632" wp14:editId="38874B70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65158C" w:rsidRDefault="0065158C" w:rsidP="0065158C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CF584C" w:rsidRPr="0065158C" w:rsidRDefault="0065158C" w:rsidP="00651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br w:type="page"/>
      </w: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malee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weapon”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 meter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“ranged weapon”</w:t>
      </w:r>
    </w:p>
    <w:p w:rsidR="0065158C" w:rsidRPr="0065158C" w:rsidRDefault="0065158C" w:rsidP="0065158C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36671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p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8C" w:rsidRPr="0065158C" w:rsidRDefault="0065158C" w:rsidP="00651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login,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login “Login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65158C" w:rsidRPr="0065158C" w:rsidRDefault="0065158C" w:rsidP="0065158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lastRenderedPageBreak/>
        <w:drawing>
          <wp:inline distT="0" distB="0" distL="0" distR="0">
            <wp:extent cx="4048125" cy="639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8C" w:rsidRPr="0065158C" w:rsidRDefault="0065158C" w:rsidP="00651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</w:t>
      </w:r>
      <w:proofErr w:type="spellEnd"/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6B773E">
        <w:rPr>
          <w:rFonts w:ascii="Times New Roman" w:hAnsi="Times New Roman" w:cs="Times New Roman"/>
          <w:b/>
          <w:sz w:val="24"/>
          <w:lang w:val="en-US"/>
        </w:rPr>
        <w:t>Fitur</w:t>
      </w:r>
      <w:proofErr w:type="spellEnd"/>
      <w:r w:rsidRPr="006B773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B773E">
        <w:rPr>
          <w:rFonts w:ascii="Times New Roman" w:hAnsi="Times New Roman" w:cs="Times New Roman"/>
          <w:b/>
          <w:sz w:val="24"/>
          <w:lang w:val="en-US"/>
        </w:rPr>
        <w:t>Autentikasi</w:t>
      </w:r>
      <w:proofErr w:type="spellEnd"/>
      <w:r w:rsidRPr="006B773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Pr="006B773E">
        <w:rPr>
          <w:rFonts w:ascii="Times New Roman" w:hAnsi="Times New Roman" w:cs="Times New Roman"/>
          <w:b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login”</w:t>
      </w:r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proofErr w:type="spellStart"/>
      <w:r w:rsidRPr="006B773E">
        <w:rPr>
          <w:rFonts w:ascii="Times New Roman" w:hAnsi="Times New Roman" w:cs="Times New Roman"/>
          <w:b/>
          <w:sz w:val="24"/>
          <w:lang w:val="en-US"/>
        </w:rPr>
        <w:t>Fitur</w:t>
      </w:r>
      <w:proofErr w:type="spellEnd"/>
      <w:r w:rsidRPr="006B773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B773E">
        <w:rPr>
          <w:rFonts w:ascii="Times New Roman" w:hAnsi="Times New Roman" w:cs="Times New Roman"/>
          <w:b/>
          <w:sz w:val="24"/>
          <w:lang w:val="en-US"/>
        </w:rPr>
        <w:t>pilih</w:t>
      </w:r>
      <w:proofErr w:type="spellEnd"/>
      <w:r w:rsidRPr="006B773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6B773E">
        <w:rPr>
          <w:rFonts w:ascii="Times New Roman" w:hAnsi="Times New Roman" w:cs="Times New Roman"/>
          <w:b/>
          <w:sz w:val="24"/>
          <w:lang w:val="en-US"/>
        </w:rPr>
        <w:t>menu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bookmarkEnd w:id="0"/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p w:rsidR="0065158C" w:rsidRDefault="0065158C" w:rsidP="006515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menu.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06335"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menu yang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menu 1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cek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menu 2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tarik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menu 3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setor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tunai</w:t>
      </w:r>
      <w:proofErr w:type="spellEnd"/>
      <w:r w:rsidR="00C06335">
        <w:rPr>
          <w:rFonts w:ascii="Times New Roman" w:hAnsi="Times New Roman" w:cs="Times New Roman"/>
          <w:sz w:val="24"/>
          <w:lang w:val="en-US"/>
        </w:rPr>
        <w:t xml:space="preserve">. Dan </w:t>
      </w:r>
      <w:proofErr w:type="spellStart"/>
      <w:r w:rsidR="00C06335">
        <w:rPr>
          <w:rFonts w:ascii="Times New Roman" w:hAnsi="Times New Roman" w:cs="Times New Roman"/>
          <w:sz w:val="24"/>
          <w:lang w:val="en-US"/>
        </w:rPr>
        <w:t>seterusnya</w:t>
      </w:r>
      <w:proofErr w:type="spellEnd"/>
    </w:p>
    <w:p w:rsidR="00C06335" w:rsidRPr="0065158C" w:rsidRDefault="00C06335" w:rsidP="0065158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lastRenderedPageBreak/>
        <w:drawing>
          <wp:inline distT="0" distB="0" distL="0" distR="0">
            <wp:extent cx="5731510" cy="6852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Sistem AT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35" w:rsidRPr="0065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C6C74"/>
    <w:multiLevelType w:val="hybridMultilevel"/>
    <w:tmpl w:val="D652AE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8C"/>
    <w:rsid w:val="0065158C"/>
    <w:rsid w:val="006B773E"/>
    <w:rsid w:val="00C06335"/>
    <w:rsid w:val="00C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1A7B"/>
  <w15:chartTrackingRefBased/>
  <w15:docId w15:val="{61C661ED-238E-4F5F-8BD4-21DF316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2</cp:revision>
  <cp:lastPrinted>2023-09-27T04:54:00Z</cp:lastPrinted>
  <dcterms:created xsi:type="dcterms:W3CDTF">2023-09-27T04:38:00Z</dcterms:created>
  <dcterms:modified xsi:type="dcterms:W3CDTF">2023-09-27T06:30:00Z</dcterms:modified>
</cp:coreProperties>
</file>