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CE137" w14:textId="53167027" w:rsidR="004312DE" w:rsidRPr="004312DE" w:rsidRDefault="004312DE" w:rsidP="004312DE">
      <w:pPr>
        <w:jc w:val="center"/>
        <w:rPr>
          <w:b/>
          <w:bCs/>
          <w:sz w:val="56"/>
          <w:szCs w:val="56"/>
        </w:rPr>
      </w:pPr>
      <w:r w:rsidRPr="004312DE">
        <w:rPr>
          <w:b/>
          <w:bCs/>
          <w:sz w:val="56"/>
          <w:szCs w:val="56"/>
        </w:rPr>
        <w:t>Explore Weather Trends Project</w:t>
      </w:r>
    </w:p>
    <w:p w14:paraId="288CD5AD" w14:textId="0C4BA3F0" w:rsidR="000D62F1" w:rsidRPr="00292619" w:rsidRDefault="000D62F1" w:rsidP="00E64FF3">
      <w:pPr>
        <w:rPr>
          <w:sz w:val="40"/>
          <w:szCs w:val="40"/>
        </w:rPr>
      </w:pPr>
      <w:r w:rsidRPr="00292619">
        <w:rPr>
          <w:sz w:val="40"/>
          <w:szCs w:val="40"/>
        </w:rPr>
        <w:t xml:space="preserve">Here </w:t>
      </w:r>
      <w:r w:rsidR="007E48EF" w:rsidRPr="00292619">
        <w:rPr>
          <w:sz w:val="40"/>
          <w:szCs w:val="40"/>
        </w:rPr>
        <w:t>are</w:t>
      </w:r>
      <w:r w:rsidRPr="00292619">
        <w:rPr>
          <w:sz w:val="40"/>
          <w:szCs w:val="40"/>
        </w:rPr>
        <w:t xml:space="preserve"> the steps to </w:t>
      </w:r>
      <w:r w:rsidR="007E48EF" w:rsidRPr="00292619">
        <w:rPr>
          <w:sz w:val="40"/>
          <w:szCs w:val="40"/>
        </w:rPr>
        <w:t>prepare data:</w:t>
      </w:r>
    </w:p>
    <w:p w14:paraId="57943257" w14:textId="30074DB2" w:rsidR="00E64FF3" w:rsidRDefault="000D62F1" w:rsidP="000D62F1">
      <w:pPr>
        <w:pStyle w:val="ListParagraph"/>
        <w:numPr>
          <w:ilvl w:val="0"/>
          <w:numId w:val="2"/>
        </w:numPr>
      </w:pPr>
      <w:r>
        <w:t>F</w:t>
      </w:r>
      <w:r>
        <w:rPr>
          <w:rFonts w:hint="eastAsia"/>
        </w:rPr>
        <w:t>irst,</w:t>
      </w:r>
      <w:r>
        <w:t xml:space="preserve"> select the biggest and nearest city near me, use </w:t>
      </w:r>
      <w:proofErr w:type="spellStart"/>
      <w:r>
        <w:t>sql</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D62F1" w:rsidRPr="000D62F1" w14:paraId="04B2C906" w14:textId="77777777" w:rsidTr="000D62F1">
        <w:tc>
          <w:tcPr>
            <w:tcW w:w="9350" w:type="dxa"/>
            <w:shd w:val="clear" w:color="auto" w:fill="D0CECE" w:themeFill="background2" w:themeFillShade="E6"/>
          </w:tcPr>
          <w:p w14:paraId="3BE614A5" w14:textId="77777777" w:rsidR="000D62F1" w:rsidRPr="000D62F1" w:rsidRDefault="000D62F1" w:rsidP="001E5A4B">
            <w:r w:rsidRPr="000D62F1">
              <w:t xml:space="preserve">SELECT * FROM </w:t>
            </w:r>
            <w:proofErr w:type="spellStart"/>
            <w:r w:rsidRPr="000D62F1">
              <w:t>city_list</w:t>
            </w:r>
            <w:proofErr w:type="spellEnd"/>
            <w:r w:rsidRPr="000D62F1">
              <w:t>;</w:t>
            </w:r>
          </w:p>
        </w:tc>
      </w:tr>
    </w:tbl>
    <w:p w14:paraId="529B5A70" w14:textId="6F317564" w:rsidR="00E64FF3" w:rsidRDefault="00E64FF3" w:rsidP="00E64FF3">
      <w:r>
        <w:t xml:space="preserve">Click evaluate to get the </w:t>
      </w:r>
      <w:proofErr w:type="spellStart"/>
      <w:r>
        <w:t>city_list</w:t>
      </w:r>
      <w:proofErr w:type="spellEnd"/>
      <w:r>
        <w:t xml:space="preserve"> in csv file.</w:t>
      </w:r>
      <w:r w:rsidR="000D62F1">
        <w:t xml:space="preserve"> </w:t>
      </w:r>
      <w:r>
        <w:t xml:space="preserve">Open csv file and use </w:t>
      </w:r>
      <w:r w:rsidR="00066D47">
        <w:t>filter to filter the country as “United States”</w:t>
      </w:r>
      <w:r>
        <w:t xml:space="preserve">, </w:t>
      </w:r>
      <w:r w:rsidR="00066D47">
        <w:t>then I can get the biggest, nearest city to me is “</w:t>
      </w:r>
      <w:r>
        <w:t>Boston</w:t>
      </w:r>
      <w:r w:rsidR="00066D47">
        <w:t>”</w:t>
      </w:r>
      <w:r>
        <w:t>.</w:t>
      </w:r>
      <w:r w:rsidR="000D62F1">
        <w:t xml:space="preserve"> </w:t>
      </w:r>
      <w:r>
        <w:t>Be careful, here Boston starts with capital letter.</w:t>
      </w:r>
    </w:p>
    <w:p w14:paraId="2AEBCACE" w14:textId="26B41511" w:rsidR="00B91FDC" w:rsidRDefault="00E64FF3" w:rsidP="00E64FF3">
      <w:r>
        <w:rPr>
          <w:noProof/>
        </w:rPr>
        <w:drawing>
          <wp:inline distT="0" distB="0" distL="0" distR="0" wp14:anchorId="18E54322" wp14:editId="781AA912">
            <wp:extent cx="3025140" cy="290361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1418" cy="2967235"/>
                    </a:xfrm>
                    <a:prstGeom prst="rect">
                      <a:avLst/>
                    </a:prstGeom>
                  </pic:spPr>
                </pic:pic>
              </a:graphicData>
            </a:graphic>
          </wp:inline>
        </w:drawing>
      </w:r>
      <w:r w:rsidR="000606DC">
        <w:rPr>
          <w:noProof/>
        </w:rPr>
        <w:drawing>
          <wp:inline distT="0" distB="0" distL="0" distR="0" wp14:anchorId="0A31A973" wp14:editId="76542082">
            <wp:extent cx="1577340" cy="2831662"/>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37090" cy="2938926"/>
                    </a:xfrm>
                    <a:prstGeom prst="rect">
                      <a:avLst/>
                    </a:prstGeom>
                  </pic:spPr>
                </pic:pic>
              </a:graphicData>
            </a:graphic>
          </wp:inline>
        </w:drawing>
      </w:r>
    </w:p>
    <w:p w14:paraId="698B82C4" w14:textId="2FF6CB28" w:rsidR="00E64FF3" w:rsidRDefault="00E64FF3" w:rsidP="007E48EF">
      <w:pPr>
        <w:pStyle w:val="ListParagraph"/>
        <w:numPr>
          <w:ilvl w:val="0"/>
          <w:numId w:val="2"/>
        </w:numPr>
      </w:pPr>
      <w:r>
        <w:t xml:space="preserve">Then, use </w:t>
      </w:r>
      <w:proofErr w:type="spellStart"/>
      <w:r>
        <w:t>city_data</w:t>
      </w:r>
      <w:proofErr w:type="spellEnd"/>
      <w:r>
        <w:t xml:space="preserve"> by filter “</w:t>
      </w:r>
      <w:r w:rsidR="007E48EF">
        <w:t>Boston”</w:t>
      </w:r>
      <w:r>
        <w:t xml:space="preserve"> as the city: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D62F1" w:rsidRPr="000D62F1" w14:paraId="169DCC4D" w14:textId="77777777" w:rsidTr="000D62F1">
        <w:tc>
          <w:tcPr>
            <w:tcW w:w="9350" w:type="dxa"/>
            <w:shd w:val="clear" w:color="auto" w:fill="D0CECE" w:themeFill="background2" w:themeFillShade="E6"/>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134"/>
            </w:tblGrid>
            <w:tr w:rsidR="000D62F1" w:rsidRPr="000D62F1" w14:paraId="384648DD" w14:textId="77777777" w:rsidTr="00444287">
              <w:tc>
                <w:tcPr>
                  <w:tcW w:w="9350" w:type="dxa"/>
                  <w:shd w:val="clear" w:color="auto" w:fill="D0CECE" w:themeFill="background2" w:themeFillShade="E6"/>
                </w:tcPr>
                <w:p w14:paraId="79C5E745" w14:textId="77777777" w:rsidR="000D62F1" w:rsidRPr="000D62F1" w:rsidRDefault="000D62F1" w:rsidP="00444287">
                  <w:r w:rsidRPr="000D62F1">
                    <w:t xml:space="preserve">SELECT * FROM </w:t>
                  </w:r>
                  <w:proofErr w:type="spellStart"/>
                  <w:r w:rsidRPr="000D62F1">
                    <w:t>city_data</w:t>
                  </w:r>
                  <w:proofErr w:type="spellEnd"/>
                </w:p>
              </w:tc>
            </w:tr>
          </w:tbl>
          <w:p w14:paraId="7B66176E" w14:textId="3C15E344" w:rsidR="000D62F1" w:rsidRPr="000D62F1" w:rsidRDefault="000D62F1" w:rsidP="00E64FF3">
            <w:r>
              <w:t xml:space="preserve">  </w:t>
            </w:r>
            <w:r w:rsidRPr="000D62F1">
              <w:t>WHERE city='Boston';</w:t>
            </w:r>
          </w:p>
        </w:tc>
      </w:tr>
    </w:tbl>
    <w:p w14:paraId="72C9B4E7" w14:textId="7E770F94" w:rsidR="00E64FF3" w:rsidRDefault="00E64FF3" w:rsidP="00E64FF3">
      <w:r>
        <w:t xml:space="preserve">Click evaluate and download csv to get the </w:t>
      </w:r>
      <w:proofErr w:type="spellStart"/>
      <w:r>
        <w:t>city_data</w:t>
      </w:r>
      <w:proofErr w:type="spellEnd"/>
      <w:r>
        <w:t xml:space="preserve"> in csv file.</w:t>
      </w:r>
    </w:p>
    <w:p w14:paraId="389D9189" w14:textId="5BF8F52F" w:rsidR="00E64FF3" w:rsidRDefault="00E64FF3" w:rsidP="00E64FF3">
      <w:r>
        <w:rPr>
          <w:noProof/>
        </w:rPr>
        <w:drawing>
          <wp:inline distT="0" distB="0" distL="0" distR="0" wp14:anchorId="378502F7" wp14:editId="6CCCC09B">
            <wp:extent cx="2560320" cy="21336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6613" cy="2155512"/>
                    </a:xfrm>
                    <a:prstGeom prst="rect">
                      <a:avLst/>
                    </a:prstGeom>
                  </pic:spPr>
                </pic:pic>
              </a:graphicData>
            </a:graphic>
          </wp:inline>
        </w:drawing>
      </w:r>
    </w:p>
    <w:p w14:paraId="3CBF7D22" w14:textId="7D375321" w:rsidR="00E64FF3" w:rsidRDefault="00E64FF3" w:rsidP="00E64FF3">
      <w:r>
        <w:lastRenderedPageBreak/>
        <w:t xml:space="preserve">Use the same method to download </w:t>
      </w:r>
      <w:proofErr w:type="spellStart"/>
      <w:r>
        <w:t>global_data</w:t>
      </w:r>
      <w:proofErr w:type="spellEnd"/>
      <w:r>
        <w:t xml:space="preserve"> csv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D62F1" w:rsidRPr="000D62F1" w14:paraId="32CD123C" w14:textId="77777777" w:rsidTr="000D62F1">
        <w:tc>
          <w:tcPr>
            <w:tcW w:w="9350" w:type="dxa"/>
            <w:shd w:val="clear" w:color="auto" w:fill="D0CECE" w:themeFill="background2" w:themeFillShade="E6"/>
          </w:tcPr>
          <w:p w14:paraId="44D176F3" w14:textId="77777777" w:rsidR="000D62F1" w:rsidRPr="000D62F1" w:rsidRDefault="000D62F1" w:rsidP="00507232">
            <w:r w:rsidRPr="000D62F1">
              <w:t xml:space="preserve">SELECT * FROM </w:t>
            </w:r>
            <w:proofErr w:type="spellStart"/>
            <w:r w:rsidRPr="000D62F1">
              <w:t>global_data</w:t>
            </w:r>
            <w:proofErr w:type="spellEnd"/>
            <w:r w:rsidRPr="000D62F1">
              <w:t>;</w:t>
            </w:r>
          </w:p>
        </w:tc>
      </w:tr>
    </w:tbl>
    <w:p w14:paraId="62FF4744" w14:textId="29DC8431" w:rsidR="00E64FF3" w:rsidRDefault="00E64FF3" w:rsidP="00E64FF3">
      <w:r>
        <w:rPr>
          <w:noProof/>
        </w:rPr>
        <w:drawing>
          <wp:inline distT="0" distB="0" distL="0" distR="0" wp14:anchorId="2D376036" wp14:editId="1B12B75D">
            <wp:extent cx="3093720" cy="340441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3171" cy="3447827"/>
                    </a:xfrm>
                    <a:prstGeom prst="rect">
                      <a:avLst/>
                    </a:prstGeom>
                  </pic:spPr>
                </pic:pic>
              </a:graphicData>
            </a:graphic>
          </wp:inline>
        </w:drawing>
      </w:r>
    </w:p>
    <w:p w14:paraId="68BB348C" w14:textId="70DBBDCA" w:rsidR="007E48EF" w:rsidRDefault="007E48EF" w:rsidP="00E64FF3"/>
    <w:p w14:paraId="390CF3E8" w14:textId="15A41F2D" w:rsidR="007E48EF" w:rsidRDefault="007E48EF" w:rsidP="00E64FF3">
      <w:r>
        <w:t xml:space="preserve">After we get the data in csv file, we need to decide to use which tools to calculate the moving averages and make it visualize the trends. In this step, I use both excel and tableau to get the line chart. </w:t>
      </w:r>
    </w:p>
    <w:p w14:paraId="544CC934" w14:textId="77777777" w:rsidR="006547D5" w:rsidRDefault="006547D5" w:rsidP="00E64FF3"/>
    <w:p w14:paraId="368F682E" w14:textId="77777777" w:rsidR="007E48EF" w:rsidRPr="00292619" w:rsidRDefault="007E48EF" w:rsidP="00E64FF3">
      <w:pPr>
        <w:rPr>
          <w:sz w:val="40"/>
          <w:szCs w:val="40"/>
        </w:rPr>
      </w:pPr>
      <w:r w:rsidRPr="00292619">
        <w:rPr>
          <w:sz w:val="40"/>
          <w:szCs w:val="40"/>
        </w:rPr>
        <w:t>Excel steps:</w:t>
      </w:r>
    </w:p>
    <w:p w14:paraId="3FEB76E7" w14:textId="7E8ED3C7" w:rsidR="007E48EF" w:rsidRDefault="007E48EF" w:rsidP="007E48EF">
      <w:pPr>
        <w:pStyle w:val="ListParagraph"/>
        <w:numPr>
          <w:ilvl w:val="0"/>
          <w:numId w:val="3"/>
        </w:numPr>
      </w:pPr>
      <w:r>
        <w:t>Open new excel and save it as “Explore Weather Trends”</w:t>
      </w:r>
    </w:p>
    <w:p w14:paraId="485F8389" w14:textId="5EC7838E" w:rsidR="007E48EF" w:rsidRDefault="007E48EF" w:rsidP="007E48EF">
      <w:pPr>
        <w:pStyle w:val="ListParagraph"/>
        <w:numPr>
          <w:ilvl w:val="0"/>
          <w:numId w:val="3"/>
        </w:numPr>
      </w:pPr>
      <w:r>
        <w:t xml:space="preserve">Data-&gt;Get Data-&gt;From file-&gt; </w:t>
      </w:r>
      <w:r w:rsidRPr="007E48EF">
        <w:t>city_data</w:t>
      </w:r>
      <w:r>
        <w:t>_boston.csv-&gt;</w:t>
      </w:r>
      <w:r w:rsidR="00456713">
        <w:t xml:space="preserve"> import table as table to the new worksheet</w:t>
      </w:r>
    </w:p>
    <w:p w14:paraId="5D1F4E5F" w14:textId="74319D3C" w:rsidR="007E48EF" w:rsidRDefault="00456713" w:rsidP="00E64FF3">
      <w:pPr>
        <w:pStyle w:val="ListParagraph"/>
        <w:numPr>
          <w:ilvl w:val="0"/>
          <w:numId w:val="3"/>
        </w:numPr>
      </w:pPr>
      <w:r>
        <w:t>Repeat the step 2 to import the global _data.csv</w:t>
      </w:r>
    </w:p>
    <w:p w14:paraId="7ACE7BE9" w14:textId="0F58F657" w:rsidR="00456713" w:rsidRDefault="00456713" w:rsidP="00456713">
      <w:pPr>
        <w:pStyle w:val="ListParagraph"/>
        <w:numPr>
          <w:ilvl w:val="0"/>
          <w:numId w:val="3"/>
        </w:numPr>
      </w:pPr>
      <w:r>
        <w:t xml:space="preserve">After we get data in the new file, we can use them without destroy the original data. Now, join two tables from two worksheet to one table. I use inner join by years, because either left join or full outer join will make a lot of null values, null values will affect the visualize step. To inner join two table, Data-&gt; Get Data-&gt; Combine queries-&gt; Merge-&gt; select </w:t>
      </w:r>
      <w:proofErr w:type="spellStart"/>
      <w:r>
        <w:t>city_data_boston</w:t>
      </w:r>
      <w:proofErr w:type="spellEnd"/>
      <w:r>
        <w:t xml:space="preserve"> and </w:t>
      </w:r>
      <w:proofErr w:type="spellStart"/>
      <w:r>
        <w:t>global_data</w:t>
      </w:r>
      <w:proofErr w:type="spellEnd"/>
      <w:r>
        <w:t xml:space="preserve"> and let them inner join by the matching year.</w:t>
      </w:r>
    </w:p>
    <w:p w14:paraId="62EF0ECB" w14:textId="656EA169" w:rsidR="00456713" w:rsidRDefault="00456713" w:rsidP="00456713">
      <w:pPr>
        <w:pStyle w:val="ListParagraph"/>
        <w:numPr>
          <w:ilvl w:val="0"/>
          <w:numId w:val="3"/>
        </w:numPr>
      </w:pPr>
      <w:r>
        <w:t xml:space="preserve">Then, use AVERAGE to calculate the 10 years and 15 years moving averages for both </w:t>
      </w:r>
      <w:proofErr w:type="spellStart"/>
      <w:r>
        <w:t>city_data_boston</w:t>
      </w:r>
      <w:proofErr w:type="spellEnd"/>
      <w:r>
        <w:t xml:space="preserve"> and </w:t>
      </w:r>
      <w:proofErr w:type="spellStart"/>
      <w:r>
        <w:t>global_data</w:t>
      </w:r>
      <w:proofErr w:type="spellEnd"/>
      <w:r>
        <w:t>.</w:t>
      </w:r>
    </w:p>
    <w:p w14:paraId="36E93436" w14:textId="5BCCF77D" w:rsidR="006547D5" w:rsidRDefault="00456713" w:rsidP="006547D5">
      <w:pPr>
        <w:pStyle w:val="ListParagraph"/>
        <w:numPr>
          <w:ilvl w:val="0"/>
          <w:numId w:val="3"/>
        </w:numPr>
      </w:pPr>
      <w:r>
        <w:t xml:space="preserve">Use Insert-&gt; Line Graphs to create the graphs for temperature trends, remember to add </w:t>
      </w:r>
      <w:r w:rsidR="006547D5">
        <w:t>titles, axis titles and legends to make the graphs easy to read.</w:t>
      </w:r>
    </w:p>
    <w:p w14:paraId="21B91F75" w14:textId="77777777" w:rsidR="006547D5" w:rsidRDefault="006547D5" w:rsidP="006547D5">
      <w:pPr>
        <w:pStyle w:val="ListParagraph"/>
        <w:numPr>
          <w:ilvl w:val="0"/>
          <w:numId w:val="3"/>
        </w:numPr>
      </w:pPr>
      <w:r>
        <w:t xml:space="preserve">Here are the temperature trends graphs by every year, temperature trends graphs by 10 year moving average, and temperature trends graphs by 15 year moving average. </w:t>
      </w:r>
    </w:p>
    <w:p w14:paraId="3DE09EAB" w14:textId="7E6552AC" w:rsidR="006547D5" w:rsidRDefault="006547D5" w:rsidP="006547D5">
      <w:pPr>
        <w:pStyle w:val="ListParagraph"/>
      </w:pPr>
      <w:r>
        <w:rPr>
          <w:noProof/>
        </w:rPr>
        <w:lastRenderedPageBreak/>
        <w:drawing>
          <wp:inline distT="0" distB="0" distL="0" distR="0" wp14:anchorId="453DF1D3" wp14:editId="2209C8DF">
            <wp:extent cx="4584700" cy="280416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804160"/>
                    </a:xfrm>
                    <a:prstGeom prst="rect">
                      <a:avLst/>
                    </a:prstGeom>
                    <a:noFill/>
                  </pic:spPr>
                </pic:pic>
              </a:graphicData>
            </a:graphic>
          </wp:inline>
        </w:drawing>
      </w:r>
    </w:p>
    <w:p w14:paraId="102190FD" w14:textId="7F16DEB7" w:rsidR="006547D5" w:rsidRDefault="006547D5" w:rsidP="006547D5">
      <w:pPr>
        <w:pStyle w:val="ListParagraph"/>
      </w:pPr>
    </w:p>
    <w:p w14:paraId="2B6B0D5D" w14:textId="172A5483" w:rsidR="006547D5" w:rsidRDefault="006547D5" w:rsidP="006547D5">
      <w:pPr>
        <w:pStyle w:val="ListParagraph"/>
      </w:pPr>
      <w:r>
        <w:rPr>
          <w:noProof/>
        </w:rPr>
        <w:drawing>
          <wp:inline distT="0" distB="0" distL="0" distR="0" wp14:anchorId="6E3CFE05" wp14:editId="2C243560">
            <wp:extent cx="4572000" cy="2794000"/>
            <wp:effectExtent l="0" t="0" r="0" b="6350"/>
            <wp:docPr id="6" name="Chart 6">
              <a:extLst xmlns:a="http://schemas.openxmlformats.org/drawingml/2006/main">
                <a:ext uri="{FF2B5EF4-FFF2-40B4-BE49-F238E27FC236}">
                  <a16:creationId xmlns:a16="http://schemas.microsoft.com/office/drawing/2014/main" id="{52AC2F4A-ED3C-410E-AE3D-F2B57E6D14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DF8D10C" w14:textId="77777777" w:rsidR="006547D5" w:rsidRDefault="006547D5" w:rsidP="006547D5">
      <w:pPr>
        <w:pStyle w:val="ListParagraph"/>
      </w:pPr>
    </w:p>
    <w:p w14:paraId="7A041375" w14:textId="392E2217" w:rsidR="006547D5" w:rsidRDefault="006547D5" w:rsidP="006547D5">
      <w:pPr>
        <w:pStyle w:val="ListParagraph"/>
      </w:pPr>
      <w:r>
        <w:rPr>
          <w:noProof/>
        </w:rPr>
        <w:lastRenderedPageBreak/>
        <w:drawing>
          <wp:inline distT="0" distB="0" distL="0" distR="0" wp14:anchorId="63F84E9F" wp14:editId="21BF2A23">
            <wp:extent cx="4584700" cy="2810510"/>
            <wp:effectExtent l="0" t="0" r="635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810510"/>
                    </a:xfrm>
                    <a:prstGeom prst="rect">
                      <a:avLst/>
                    </a:prstGeom>
                    <a:noFill/>
                  </pic:spPr>
                </pic:pic>
              </a:graphicData>
            </a:graphic>
          </wp:inline>
        </w:drawing>
      </w:r>
    </w:p>
    <w:p w14:paraId="39DE8E25" w14:textId="77777777" w:rsidR="00F55BD0" w:rsidRDefault="00F55BD0" w:rsidP="006547D5">
      <w:pPr>
        <w:pStyle w:val="ListParagraph"/>
      </w:pPr>
    </w:p>
    <w:p w14:paraId="5152BA32" w14:textId="173E671A" w:rsidR="006547D5" w:rsidRDefault="006547D5" w:rsidP="0051367D">
      <w:pPr>
        <w:pStyle w:val="ListParagraph"/>
        <w:numPr>
          <w:ilvl w:val="0"/>
          <w:numId w:val="3"/>
        </w:numPr>
      </w:pPr>
      <w:r>
        <w:t xml:space="preserve">The graph for each year is too dense, and it cannot see the long-term trends in the graph. The 10 years moving average graph can gives us a better rends for the long terms, However, 15 years moving average graph is smoother at some point. After comparison, 15 years moving average graph will be used for my result. </w:t>
      </w:r>
    </w:p>
    <w:p w14:paraId="5006100F" w14:textId="7A0200D7" w:rsidR="006547D5" w:rsidRDefault="006547D5" w:rsidP="00292619">
      <w:pPr>
        <w:ind w:left="360"/>
      </w:pPr>
    </w:p>
    <w:p w14:paraId="39E737DC" w14:textId="214F771D" w:rsidR="00292619" w:rsidRPr="00292619" w:rsidRDefault="00292619" w:rsidP="00292619">
      <w:pPr>
        <w:ind w:left="360"/>
        <w:rPr>
          <w:sz w:val="40"/>
          <w:szCs w:val="40"/>
        </w:rPr>
      </w:pPr>
      <w:r w:rsidRPr="00292619">
        <w:rPr>
          <w:sz w:val="40"/>
          <w:szCs w:val="40"/>
        </w:rPr>
        <w:t>Tableau steps:</w:t>
      </w:r>
    </w:p>
    <w:p w14:paraId="009955ED" w14:textId="7FC48F64" w:rsidR="00292619" w:rsidRDefault="00292619" w:rsidP="00292619">
      <w:pPr>
        <w:pStyle w:val="ListParagraph"/>
        <w:numPr>
          <w:ilvl w:val="0"/>
          <w:numId w:val="4"/>
        </w:numPr>
      </w:pPr>
      <w:r>
        <w:t xml:space="preserve">Tableau can join table and visualize the data in much easier way than the excel. When I use excel join, excel takes long time and almost crashed at first time. Tableau also can get the graphs much easier. First, open </w:t>
      </w:r>
      <w:proofErr w:type="spellStart"/>
      <w:r>
        <w:t>city_data_boston</w:t>
      </w:r>
      <w:proofErr w:type="spellEnd"/>
      <w:r>
        <w:t xml:space="preserve"> and create inner join with global data in the Data Source.</w:t>
      </w:r>
    </w:p>
    <w:p w14:paraId="32BDDF59" w14:textId="77777777" w:rsidR="00F55BD0" w:rsidRDefault="00F55BD0" w:rsidP="00F55BD0">
      <w:pPr>
        <w:pStyle w:val="ListParagraph"/>
      </w:pPr>
    </w:p>
    <w:p w14:paraId="4B791651" w14:textId="03684EFE" w:rsidR="00292619" w:rsidRDefault="00292619" w:rsidP="00292619">
      <w:pPr>
        <w:pStyle w:val="ListParagraph"/>
        <w:numPr>
          <w:ilvl w:val="0"/>
          <w:numId w:val="4"/>
        </w:numPr>
      </w:pPr>
      <w:r>
        <w:t>Go to a sheet, select year in the column.</w:t>
      </w:r>
    </w:p>
    <w:p w14:paraId="53AB0A9D" w14:textId="77777777" w:rsidR="00F55BD0" w:rsidRDefault="00F55BD0" w:rsidP="00F55BD0">
      <w:pPr>
        <w:pStyle w:val="ListParagraph"/>
      </w:pPr>
    </w:p>
    <w:p w14:paraId="0B0B05AF" w14:textId="63C3068B" w:rsidR="00292619" w:rsidRDefault="00292619" w:rsidP="00292619">
      <w:pPr>
        <w:pStyle w:val="ListParagraph"/>
        <w:numPr>
          <w:ilvl w:val="0"/>
          <w:numId w:val="4"/>
        </w:numPr>
      </w:pPr>
      <w:r>
        <w:t xml:space="preserve">Select </w:t>
      </w:r>
      <w:proofErr w:type="spellStart"/>
      <w:r>
        <w:t>boston_avg_</w:t>
      </w:r>
      <w:r w:rsidR="00D8280D">
        <w:t>temp</w:t>
      </w:r>
      <w:proofErr w:type="spellEnd"/>
      <w:r w:rsidR="00D8280D">
        <w:t xml:space="preserve"> and</w:t>
      </w:r>
      <w:r>
        <w:t xml:space="preserve"> </w:t>
      </w:r>
      <w:proofErr w:type="spellStart"/>
      <w:r>
        <w:t>global_avg</w:t>
      </w:r>
      <w:proofErr w:type="spellEnd"/>
      <w:r>
        <w:t xml:space="preserve"> temp in the Rows, select dual lines in the show me. Now </w:t>
      </w:r>
      <w:r w:rsidR="00D8280D">
        <w:t>we</w:t>
      </w:r>
      <w:r>
        <w:t xml:space="preserve"> can get a basic temperature trends graph</w:t>
      </w:r>
      <w:r w:rsidR="00D8280D">
        <w:t xml:space="preserve"> with</w:t>
      </w:r>
      <w:r>
        <w:t xml:space="preserve"> average temperature per year. </w:t>
      </w:r>
    </w:p>
    <w:p w14:paraId="43AB7364" w14:textId="77777777" w:rsidR="00F55BD0" w:rsidRDefault="00F55BD0" w:rsidP="00F55BD0">
      <w:pPr>
        <w:pStyle w:val="ListParagraph"/>
      </w:pPr>
    </w:p>
    <w:p w14:paraId="4BDEF6B6" w14:textId="77777777" w:rsidR="00F55BD0" w:rsidRDefault="00F55BD0" w:rsidP="00F55BD0">
      <w:pPr>
        <w:pStyle w:val="ListParagraph"/>
      </w:pPr>
    </w:p>
    <w:p w14:paraId="47B85DA4" w14:textId="09748301" w:rsidR="00292619" w:rsidRDefault="00292619" w:rsidP="00292619">
      <w:pPr>
        <w:pStyle w:val="ListParagraph"/>
        <w:numPr>
          <w:ilvl w:val="0"/>
          <w:numId w:val="4"/>
        </w:numPr>
      </w:pPr>
      <w:r>
        <w:t xml:space="preserve">We already know the </w:t>
      </w:r>
      <w:r w:rsidR="00D8280D">
        <w:t xml:space="preserve">yearly graphs cannot tell the trends of the long-term. We need to add the calculation for the data, tableau have </w:t>
      </w:r>
      <w:proofErr w:type="gramStart"/>
      <w:r w:rsidR="00D8280D">
        <w:t>a really easy</w:t>
      </w:r>
      <w:proofErr w:type="gramEnd"/>
      <w:r w:rsidR="00D8280D">
        <w:t xml:space="preserve"> option called “Table Calculation”, which can directly add the table calculation for the graph.</w:t>
      </w:r>
    </w:p>
    <w:p w14:paraId="55D2648D" w14:textId="77777777" w:rsidR="00F55BD0" w:rsidRDefault="00F55BD0" w:rsidP="00F55BD0">
      <w:pPr>
        <w:pStyle w:val="ListParagraph"/>
      </w:pPr>
    </w:p>
    <w:p w14:paraId="5214A753" w14:textId="0BA1F100" w:rsidR="00D8280D" w:rsidRDefault="00D8280D" w:rsidP="00292619">
      <w:pPr>
        <w:pStyle w:val="ListParagraph"/>
        <w:numPr>
          <w:ilvl w:val="0"/>
          <w:numId w:val="4"/>
        </w:numPr>
      </w:pPr>
      <w:r>
        <w:t xml:space="preserve">We do the table calculation and select moving calculation, select average and set 10 years for the for the value. I will also select “Null if there’s not enough value”, this can make my graph more accurate. </w:t>
      </w:r>
    </w:p>
    <w:p w14:paraId="5EA74C76" w14:textId="6140DBF7" w:rsidR="00D8280D" w:rsidRDefault="00D8280D" w:rsidP="00D8280D">
      <w:pPr>
        <w:pStyle w:val="ListParagraph"/>
      </w:pPr>
      <w:r w:rsidRPr="00D8280D">
        <w:rPr>
          <w:noProof/>
        </w:rPr>
        <w:lastRenderedPageBreak/>
        <w:drawing>
          <wp:inline distT="0" distB="0" distL="0" distR="0" wp14:anchorId="1B55A7D0" wp14:editId="7C440486">
            <wp:extent cx="1415006" cy="2232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69254" cy="2318254"/>
                    </a:xfrm>
                    <a:prstGeom prst="rect">
                      <a:avLst/>
                    </a:prstGeom>
                  </pic:spPr>
                </pic:pic>
              </a:graphicData>
            </a:graphic>
          </wp:inline>
        </w:drawing>
      </w:r>
    </w:p>
    <w:p w14:paraId="104385E6" w14:textId="77777777" w:rsidR="00F55BD0" w:rsidRDefault="00F55BD0" w:rsidP="00D8280D">
      <w:pPr>
        <w:pStyle w:val="ListParagraph"/>
      </w:pPr>
    </w:p>
    <w:p w14:paraId="662397EF" w14:textId="22969D43" w:rsidR="00F55BD0" w:rsidRDefault="00D8280D" w:rsidP="00F55BD0">
      <w:pPr>
        <w:pStyle w:val="ListParagraph"/>
        <w:numPr>
          <w:ilvl w:val="0"/>
          <w:numId w:val="4"/>
        </w:numPr>
      </w:pPr>
      <w:r>
        <w:t xml:space="preserve">Repeat the table calculation steps for both Boston and global data, the </w:t>
      </w:r>
      <w:proofErr w:type="gramStart"/>
      <w:r>
        <w:t>10 year</w:t>
      </w:r>
      <w:proofErr w:type="gramEnd"/>
      <w:r>
        <w:t xml:space="preserve"> graph is good to go. To make it more readable, I will create a Dashboard for the graph so that I can edit title, legends and axis title.</w:t>
      </w:r>
      <w:r w:rsidR="00C61BD3">
        <w:t xml:space="preserve"> </w:t>
      </w:r>
    </w:p>
    <w:p w14:paraId="75A62D1B" w14:textId="1A11DE92" w:rsidR="00F55BD0" w:rsidRDefault="00F55BD0" w:rsidP="00F55BD0">
      <w:r>
        <w:rPr>
          <w:noProof/>
        </w:rPr>
        <w:drawing>
          <wp:inline distT="0" distB="0" distL="0" distR="0" wp14:anchorId="16032136" wp14:editId="7625C379">
            <wp:extent cx="5890260" cy="3982361"/>
            <wp:effectExtent l="0" t="0" r="0" b="0"/>
            <wp:docPr id="9" name="Picture 9" descr="https://public.tableau.com/views/temperaturetrends/Dashboard10yearMA?:language=en&amp;:display_count=y&amp;:origin=viz_share_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ttps://public.tableau.com/views/temperaturetrends/Dashboard10yearMA?:language=en&amp;:display_count=y&amp;:origin=viz_share_link"/>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64098" cy="4032282"/>
                    </a:xfrm>
                    <a:prstGeom prst="rect">
                      <a:avLst/>
                    </a:prstGeom>
                    <a:noFill/>
                    <a:ln>
                      <a:noFill/>
                    </a:ln>
                  </pic:spPr>
                </pic:pic>
              </a:graphicData>
            </a:graphic>
          </wp:inline>
        </w:drawing>
      </w:r>
    </w:p>
    <w:p w14:paraId="3A9455B7" w14:textId="604F51DA" w:rsidR="00C61BD3" w:rsidRDefault="00C61BD3" w:rsidP="00F55BD0">
      <w:r>
        <w:t>Click the link can go to my tableau public to view the graph:</w:t>
      </w:r>
      <w:r w:rsidRPr="00C61BD3">
        <w:t xml:space="preserve"> </w:t>
      </w:r>
      <w:hyperlink r:id="rId16" w:history="1">
        <w:r w:rsidRPr="00CA6755">
          <w:rPr>
            <w:rStyle w:val="Hyperlink"/>
          </w:rPr>
          <w:t>https://public.tableau.com/views/temperaturetrends/Dashboard10yearMA?:language=en&amp;:display_count=y&amp;:origin=viz_share_link</w:t>
        </w:r>
      </w:hyperlink>
      <w:r>
        <w:t xml:space="preserve"> </w:t>
      </w:r>
    </w:p>
    <w:p w14:paraId="5C4E7173" w14:textId="77777777" w:rsidR="00F55BD0" w:rsidRDefault="00F55BD0" w:rsidP="00F55BD0">
      <w:pPr>
        <w:pStyle w:val="ListParagraph"/>
      </w:pPr>
    </w:p>
    <w:p w14:paraId="60A183B2" w14:textId="32F696FA" w:rsidR="00F55BD0" w:rsidRDefault="00D8280D" w:rsidP="008822D0">
      <w:pPr>
        <w:pStyle w:val="ListParagraph"/>
        <w:numPr>
          <w:ilvl w:val="0"/>
          <w:numId w:val="4"/>
        </w:numPr>
      </w:pPr>
      <w:r>
        <w:lastRenderedPageBreak/>
        <w:t xml:space="preserve">Since the graphs is not </w:t>
      </w:r>
      <w:r w:rsidR="00F55BD0">
        <w:t xml:space="preserve">smooth, I will repeat step 5 and 6 to create other graph for the 15-year moving average of Avg Temp. Here is the 15 years moving average graph, which is perfect for the </w:t>
      </w:r>
      <w:r w:rsidR="00F55BD0" w:rsidRPr="00F55BD0">
        <w:t>it visualize the trends</w:t>
      </w:r>
      <w:r w:rsidR="00F55BD0">
        <w:t xml:space="preserve">. </w:t>
      </w:r>
    </w:p>
    <w:p w14:paraId="30C38D09" w14:textId="7AB8FCCE" w:rsidR="00F55BD0" w:rsidRDefault="00F55BD0" w:rsidP="00F55BD0">
      <w:r>
        <w:rPr>
          <w:noProof/>
        </w:rPr>
        <w:drawing>
          <wp:inline distT="0" distB="0" distL="0" distR="0" wp14:anchorId="0623885B" wp14:editId="544BE250">
            <wp:extent cx="6012180" cy="3480736"/>
            <wp:effectExtent l="0" t="0" r="762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25832" cy="3488640"/>
                    </a:xfrm>
                    <a:prstGeom prst="rect">
                      <a:avLst/>
                    </a:prstGeom>
                    <a:noFill/>
                    <a:ln>
                      <a:noFill/>
                    </a:ln>
                  </pic:spPr>
                </pic:pic>
              </a:graphicData>
            </a:graphic>
          </wp:inline>
        </w:drawing>
      </w:r>
    </w:p>
    <w:p w14:paraId="25C75F34" w14:textId="57120B35" w:rsidR="004312DE" w:rsidRDefault="004312DE" w:rsidP="00F55BD0">
      <w:r>
        <w:t xml:space="preserve">Click the link can go to my tableau public to view the graph: </w:t>
      </w:r>
    </w:p>
    <w:p w14:paraId="6A44D4CE" w14:textId="7200D8A3" w:rsidR="004312DE" w:rsidRDefault="003B7960" w:rsidP="00F55BD0">
      <w:hyperlink r:id="rId18" w:anchor="!/vizhome/temperaturetrends/Dashboard15yearMA" w:history="1">
        <w:r w:rsidR="004312DE" w:rsidRPr="00CA6755">
          <w:rPr>
            <w:rStyle w:val="Hyperlink"/>
          </w:rPr>
          <w:t>https://public.tableau.com/profile/sookie.yuan#!/vizhome/temperaturetrends/Dashboard15yearMA</w:t>
        </w:r>
      </w:hyperlink>
      <w:r w:rsidR="004312DE">
        <w:t xml:space="preserve"> </w:t>
      </w:r>
    </w:p>
    <w:p w14:paraId="380A49FE" w14:textId="3A0CFFCD" w:rsidR="00F55BD0" w:rsidRPr="004312DE" w:rsidRDefault="00F55BD0" w:rsidP="004312DE"/>
    <w:p w14:paraId="1FBE370A" w14:textId="6706D81A" w:rsidR="004312DE" w:rsidRPr="00CE5926" w:rsidRDefault="004312DE" w:rsidP="004312DE">
      <w:pPr>
        <w:rPr>
          <w:sz w:val="40"/>
          <w:szCs w:val="40"/>
        </w:rPr>
      </w:pPr>
      <w:r w:rsidRPr="00CE5926">
        <w:rPr>
          <w:sz w:val="40"/>
          <w:szCs w:val="40"/>
        </w:rPr>
        <w:t>Observations:</w:t>
      </w:r>
    </w:p>
    <w:p w14:paraId="5A5BAB5D" w14:textId="537EE587" w:rsidR="004312DE" w:rsidRDefault="004312DE" w:rsidP="004312DE">
      <w:pPr>
        <w:pStyle w:val="ListParagraph"/>
        <w:numPr>
          <w:ilvl w:val="0"/>
          <w:numId w:val="6"/>
        </w:numPr>
      </w:pPr>
      <w:r>
        <w:t>My city Boston is cooler on average compared to the global average, except year 1951,1962, and 2013. In these three years, the average temperature in Boston and global is the same. Therefore, we can find Boston is always cooler on average compared to the global average.</w:t>
      </w:r>
    </w:p>
    <w:p w14:paraId="46383B8B" w14:textId="61ABC233" w:rsidR="004312DE" w:rsidRPr="00B35439" w:rsidRDefault="004312DE" w:rsidP="004312DE">
      <w:pPr>
        <w:pStyle w:val="ListParagraph"/>
        <w:numPr>
          <w:ilvl w:val="0"/>
          <w:numId w:val="6"/>
        </w:numPr>
        <w:rPr>
          <w:rStyle w:val="gywzne"/>
        </w:rPr>
      </w:pPr>
      <w:r>
        <w:t xml:space="preserve">From 1750 to 2013, we can see the average temperature in </w:t>
      </w:r>
      <w:r w:rsidR="00B35439">
        <w:t xml:space="preserve">both Boston and global increase.  However, the temperature difference of the Boston is over 3.6 </w:t>
      </w:r>
      <w:r w:rsidR="00B35439">
        <w:rPr>
          <w:rStyle w:val="gywzne"/>
          <w:rFonts w:ascii="Arial" w:hAnsi="Arial" w:cs="Arial"/>
          <w:color w:val="70757A"/>
          <w:sz w:val="21"/>
          <w:szCs w:val="21"/>
          <w:shd w:val="clear" w:color="auto" w:fill="FFFFFF"/>
        </w:rPr>
        <w:t>°C</w:t>
      </w:r>
      <w:r w:rsidR="00B35439">
        <w:t xml:space="preserve">, the global temperature difference is around 2.3 </w:t>
      </w:r>
      <w:r w:rsidR="00B35439">
        <w:rPr>
          <w:rStyle w:val="gywzne"/>
          <w:rFonts w:ascii="Arial" w:hAnsi="Arial" w:cs="Arial"/>
          <w:color w:val="70757A"/>
          <w:sz w:val="21"/>
          <w:szCs w:val="21"/>
          <w:shd w:val="clear" w:color="auto" w:fill="FFFFFF"/>
        </w:rPr>
        <w:t xml:space="preserve">°C. </w:t>
      </w:r>
    </w:p>
    <w:p w14:paraId="15461883" w14:textId="5772CEB2" w:rsidR="00B35439" w:rsidRDefault="00B35439" w:rsidP="004312DE">
      <w:pPr>
        <w:pStyle w:val="ListParagraph"/>
        <w:numPr>
          <w:ilvl w:val="0"/>
          <w:numId w:val="6"/>
        </w:numPr>
      </w:pPr>
      <w:r>
        <w:t xml:space="preserve">The overall trend is increases over the time, and the increase trend and decrease trends are almost same for Boston and global temperature. </w:t>
      </w:r>
    </w:p>
    <w:p w14:paraId="6A706125" w14:textId="43A8B23E" w:rsidR="00CE5926" w:rsidRDefault="00CE5926" w:rsidP="004312DE">
      <w:pPr>
        <w:pStyle w:val="ListParagraph"/>
        <w:numPr>
          <w:ilvl w:val="0"/>
          <w:numId w:val="6"/>
        </w:numPr>
      </w:pPr>
      <w:r>
        <w:t>From two line, we can also find Boston was cooler during the 1776-1795. However, in next two hundred years, Boston’s weather trend is same as the global</w:t>
      </w:r>
      <w:r w:rsidR="00D27235">
        <w:t>. T</w:t>
      </w:r>
      <w:r>
        <w:t xml:space="preserve">his </w:t>
      </w:r>
      <w:r w:rsidR="00D27235">
        <w:rPr>
          <w:rFonts w:hint="eastAsia"/>
        </w:rPr>
        <w:t>shows</w:t>
      </w:r>
      <w:r>
        <w:t xml:space="preserve"> a long-term global warming, and it will affect all the place. </w:t>
      </w:r>
      <w:r w:rsidRPr="00CE5926">
        <w:t>The effect of global warming in cold places will be more pronounced.</w:t>
      </w:r>
    </w:p>
    <w:p w14:paraId="3394E95F" w14:textId="77777777" w:rsidR="00E64FF3" w:rsidRPr="00E64FF3" w:rsidRDefault="00E64FF3" w:rsidP="00E64FF3"/>
    <w:sectPr w:rsidR="00E64FF3" w:rsidRPr="00E64FF3">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BF1F96" w14:textId="77777777" w:rsidR="003B7960" w:rsidRDefault="003B7960" w:rsidP="00CE5926">
      <w:pPr>
        <w:spacing w:after="0" w:line="240" w:lineRule="auto"/>
      </w:pPr>
      <w:r>
        <w:separator/>
      </w:r>
    </w:p>
  </w:endnote>
  <w:endnote w:type="continuationSeparator" w:id="0">
    <w:p w14:paraId="447217E4" w14:textId="77777777" w:rsidR="003B7960" w:rsidRDefault="003B7960" w:rsidP="00CE5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509982" w14:textId="77777777" w:rsidR="003B7960" w:rsidRDefault="003B7960" w:rsidP="00CE5926">
      <w:pPr>
        <w:spacing w:after="0" w:line="240" w:lineRule="auto"/>
      </w:pPr>
      <w:r>
        <w:separator/>
      </w:r>
    </w:p>
  </w:footnote>
  <w:footnote w:type="continuationSeparator" w:id="0">
    <w:p w14:paraId="69A70281" w14:textId="77777777" w:rsidR="003B7960" w:rsidRDefault="003B7960" w:rsidP="00CE59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5414589"/>
      <w:docPartObj>
        <w:docPartGallery w:val="Page Numbers (Top of Page)"/>
        <w:docPartUnique/>
      </w:docPartObj>
    </w:sdtPr>
    <w:sdtEndPr>
      <w:rPr>
        <w:noProof/>
      </w:rPr>
    </w:sdtEndPr>
    <w:sdtContent>
      <w:p w14:paraId="22041AA3" w14:textId="63D43F94" w:rsidR="00CE5926" w:rsidRDefault="00CE5926">
        <w:pPr>
          <w:pStyle w:val="Header"/>
          <w:jc w:val="right"/>
        </w:pPr>
        <w:r>
          <w:t>Yuan-</w:t>
        </w:r>
        <w:r>
          <w:fldChar w:fldCharType="begin"/>
        </w:r>
        <w:r>
          <w:instrText xml:space="preserve"> PAGE   \* MERGEFORMAT </w:instrText>
        </w:r>
        <w:r>
          <w:fldChar w:fldCharType="separate"/>
        </w:r>
        <w:r>
          <w:rPr>
            <w:noProof/>
          </w:rPr>
          <w:t>2</w:t>
        </w:r>
        <w:r>
          <w:rPr>
            <w:noProof/>
          </w:rPr>
          <w:fldChar w:fldCharType="end"/>
        </w:r>
      </w:p>
    </w:sdtContent>
  </w:sdt>
  <w:p w14:paraId="22D19509" w14:textId="245312C7" w:rsidR="00CE5926" w:rsidRDefault="00CE59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171B"/>
    <w:multiLevelType w:val="hybridMultilevel"/>
    <w:tmpl w:val="33386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406A0"/>
    <w:multiLevelType w:val="multilevel"/>
    <w:tmpl w:val="A53E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5A0F35"/>
    <w:multiLevelType w:val="hybridMultilevel"/>
    <w:tmpl w:val="0966C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57C83"/>
    <w:multiLevelType w:val="multilevel"/>
    <w:tmpl w:val="FA56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595CB7"/>
    <w:multiLevelType w:val="hybridMultilevel"/>
    <w:tmpl w:val="DE3E8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2A2B92"/>
    <w:multiLevelType w:val="hybridMultilevel"/>
    <w:tmpl w:val="8D00C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FF3"/>
    <w:rsid w:val="000606DC"/>
    <w:rsid w:val="00066D47"/>
    <w:rsid w:val="000D62F1"/>
    <w:rsid w:val="002048F1"/>
    <w:rsid w:val="00292619"/>
    <w:rsid w:val="00360C71"/>
    <w:rsid w:val="003B7960"/>
    <w:rsid w:val="004312DE"/>
    <w:rsid w:val="00456713"/>
    <w:rsid w:val="006547D5"/>
    <w:rsid w:val="007E48EF"/>
    <w:rsid w:val="00B35439"/>
    <w:rsid w:val="00B91FDC"/>
    <w:rsid w:val="00C61BD3"/>
    <w:rsid w:val="00CE5926"/>
    <w:rsid w:val="00D27235"/>
    <w:rsid w:val="00D8280D"/>
    <w:rsid w:val="00E64FF3"/>
    <w:rsid w:val="00F55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641F4"/>
  <w15:chartTrackingRefBased/>
  <w15:docId w15:val="{2FC34B56-7DFA-4025-BF9D-48E90A30A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4F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64F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FF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64FF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4FF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D6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62F1"/>
    <w:pPr>
      <w:ind w:left="720"/>
      <w:contextualSpacing/>
    </w:pPr>
  </w:style>
  <w:style w:type="character" w:styleId="Hyperlink">
    <w:name w:val="Hyperlink"/>
    <w:basedOn w:val="DefaultParagraphFont"/>
    <w:uiPriority w:val="99"/>
    <w:unhideWhenUsed/>
    <w:rsid w:val="00C61BD3"/>
    <w:rPr>
      <w:color w:val="0563C1" w:themeColor="hyperlink"/>
      <w:u w:val="single"/>
    </w:rPr>
  </w:style>
  <w:style w:type="character" w:styleId="UnresolvedMention">
    <w:name w:val="Unresolved Mention"/>
    <w:basedOn w:val="DefaultParagraphFont"/>
    <w:uiPriority w:val="99"/>
    <w:semiHidden/>
    <w:unhideWhenUsed/>
    <w:rsid w:val="00C61BD3"/>
    <w:rPr>
      <w:color w:val="605E5C"/>
      <w:shd w:val="clear" w:color="auto" w:fill="E1DFDD"/>
    </w:rPr>
  </w:style>
  <w:style w:type="character" w:styleId="FollowedHyperlink">
    <w:name w:val="FollowedHyperlink"/>
    <w:basedOn w:val="DefaultParagraphFont"/>
    <w:uiPriority w:val="99"/>
    <w:semiHidden/>
    <w:unhideWhenUsed/>
    <w:rsid w:val="00C61BD3"/>
    <w:rPr>
      <w:color w:val="954F72" w:themeColor="followedHyperlink"/>
      <w:u w:val="single"/>
    </w:rPr>
  </w:style>
  <w:style w:type="character" w:styleId="Strong">
    <w:name w:val="Strong"/>
    <w:basedOn w:val="DefaultParagraphFont"/>
    <w:uiPriority w:val="22"/>
    <w:qFormat/>
    <w:rsid w:val="004312DE"/>
    <w:rPr>
      <w:b/>
      <w:bCs/>
    </w:rPr>
  </w:style>
  <w:style w:type="character" w:customStyle="1" w:styleId="dvdnh">
    <w:name w:val="dvdnh"/>
    <w:basedOn w:val="DefaultParagraphFont"/>
    <w:rsid w:val="00B35439"/>
  </w:style>
  <w:style w:type="character" w:customStyle="1" w:styleId="gywzne">
    <w:name w:val="gywzne"/>
    <w:basedOn w:val="DefaultParagraphFont"/>
    <w:rsid w:val="00B35439"/>
  </w:style>
  <w:style w:type="paragraph" w:styleId="Header">
    <w:name w:val="header"/>
    <w:basedOn w:val="Normal"/>
    <w:link w:val="HeaderChar"/>
    <w:uiPriority w:val="99"/>
    <w:unhideWhenUsed/>
    <w:rsid w:val="00CE59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926"/>
  </w:style>
  <w:style w:type="paragraph" w:styleId="Footer">
    <w:name w:val="footer"/>
    <w:basedOn w:val="Normal"/>
    <w:link w:val="FooterChar"/>
    <w:uiPriority w:val="99"/>
    <w:unhideWhenUsed/>
    <w:rsid w:val="00CE59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80745">
      <w:bodyDiv w:val="1"/>
      <w:marLeft w:val="0"/>
      <w:marRight w:val="0"/>
      <w:marTop w:val="0"/>
      <w:marBottom w:val="0"/>
      <w:divBdr>
        <w:top w:val="none" w:sz="0" w:space="0" w:color="auto"/>
        <w:left w:val="none" w:sz="0" w:space="0" w:color="auto"/>
        <w:bottom w:val="none" w:sz="0" w:space="0" w:color="auto"/>
        <w:right w:val="none" w:sz="0" w:space="0" w:color="auto"/>
      </w:divBdr>
    </w:div>
    <w:div w:id="162268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public.tableau.com/profile/sookie.yua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public.tableau.com/views/temperaturetrends/Dashboard10yearMA?:language=en&amp;:display_count=y&amp;:origin=viz_share_lin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ooki\Desktop\Explore%20Weather%20Trends%20(version%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Temperature Trends (°C）</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'[Explore Weather Trends (version 1).xlsx]innerjoin'!$E$1</c:f>
              <c:strCache>
                <c:ptCount val="1"/>
                <c:pt idx="0">
                  <c:v>boston 10 years MA</c:v>
                </c:pt>
              </c:strCache>
            </c:strRef>
          </c:tx>
          <c:spPr>
            <a:ln w="28575" cap="rnd">
              <a:solidFill>
                <a:schemeClr val="accent1"/>
              </a:solidFill>
              <a:round/>
            </a:ln>
            <a:effectLst/>
          </c:spPr>
          <c:marker>
            <c:symbol val="none"/>
          </c:marker>
          <c:cat>
            <c:strRef>
              <c:f>'[Explore Weather Trends (version 1).xlsx]innerjoin'!$A:$A</c:f>
              <c:strCache>
                <c:ptCount val="265"/>
                <c:pt idx="0">
                  <c:v>year</c:v>
                </c:pt>
                <c:pt idx="1">
                  <c:v>1750</c:v>
                </c:pt>
                <c:pt idx="2">
                  <c:v>1751</c:v>
                </c:pt>
                <c:pt idx="3">
                  <c:v>1752</c:v>
                </c:pt>
                <c:pt idx="4">
                  <c:v>1753</c:v>
                </c:pt>
                <c:pt idx="5">
                  <c:v>1754</c:v>
                </c:pt>
                <c:pt idx="6">
                  <c:v>1755</c:v>
                </c:pt>
                <c:pt idx="7">
                  <c:v>1756</c:v>
                </c:pt>
                <c:pt idx="8">
                  <c:v>1757</c:v>
                </c:pt>
                <c:pt idx="9">
                  <c:v>1758</c:v>
                </c:pt>
                <c:pt idx="10">
                  <c:v>1759</c:v>
                </c:pt>
                <c:pt idx="11">
                  <c:v>1760</c:v>
                </c:pt>
                <c:pt idx="12">
                  <c:v>1761</c:v>
                </c:pt>
                <c:pt idx="13">
                  <c:v>1762</c:v>
                </c:pt>
                <c:pt idx="14">
                  <c:v>1763</c:v>
                </c:pt>
                <c:pt idx="15">
                  <c:v>1764</c:v>
                </c:pt>
                <c:pt idx="16">
                  <c:v>1765</c:v>
                </c:pt>
                <c:pt idx="17">
                  <c:v>1766</c:v>
                </c:pt>
                <c:pt idx="18">
                  <c:v>1767</c:v>
                </c:pt>
                <c:pt idx="19">
                  <c:v>1768</c:v>
                </c:pt>
                <c:pt idx="20">
                  <c:v>1769</c:v>
                </c:pt>
                <c:pt idx="21">
                  <c:v>1770</c:v>
                </c:pt>
                <c:pt idx="22">
                  <c:v>1771</c:v>
                </c:pt>
                <c:pt idx="23">
                  <c:v>1772</c:v>
                </c:pt>
                <c:pt idx="24">
                  <c:v>1773</c:v>
                </c:pt>
                <c:pt idx="25">
                  <c:v>1774</c:v>
                </c:pt>
                <c:pt idx="26">
                  <c:v>1775</c:v>
                </c:pt>
                <c:pt idx="27">
                  <c:v>1776</c:v>
                </c:pt>
                <c:pt idx="28">
                  <c:v>1777</c:v>
                </c:pt>
                <c:pt idx="29">
                  <c:v>1778</c:v>
                </c:pt>
                <c:pt idx="30">
                  <c:v>1779</c:v>
                </c:pt>
                <c:pt idx="31">
                  <c:v>1780</c:v>
                </c:pt>
                <c:pt idx="32">
                  <c:v>1781</c:v>
                </c:pt>
                <c:pt idx="33">
                  <c:v>1782</c:v>
                </c:pt>
                <c:pt idx="34">
                  <c:v>1783</c:v>
                </c:pt>
                <c:pt idx="35">
                  <c:v>1784</c:v>
                </c:pt>
                <c:pt idx="36">
                  <c:v>1785</c:v>
                </c:pt>
                <c:pt idx="37">
                  <c:v>1786</c:v>
                </c:pt>
                <c:pt idx="38">
                  <c:v>1787</c:v>
                </c:pt>
                <c:pt idx="39">
                  <c:v>1788</c:v>
                </c:pt>
                <c:pt idx="40">
                  <c:v>1789</c:v>
                </c:pt>
                <c:pt idx="41">
                  <c:v>1790</c:v>
                </c:pt>
                <c:pt idx="42">
                  <c:v>1791</c:v>
                </c:pt>
                <c:pt idx="43">
                  <c:v>1792</c:v>
                </c:pt>
                <c:pt idx="44">
                  <c:v>1793</c:v>
                </c:pt>
                <c:pt idx="45">
                  <c:v>1794</c:v>
                </c:pt>
                <c:pt idx="46">
                  <c:v>1795</c:v>
                </c:pt>
                <c:pt idx="47">
                  <c:v>1796</c:v>
                </c:pt>
                <c:pt idx="48">
                  <c:v>1797</c:v>
                </c:pt>
                <c:pt idx="49">
                  <c:v>1798</c:v>
                </c:pt>
                <c:pt idx="50">
                  <c:v>1799</c:v>
                </c:pt>
                <c:pt idx="51">
                  <c:v>1800</c:v>
                </c:pt>
                <c:pt idx="52">
                  <c:v>1801</c:v>
                </c:pt>
                <c:pt idx="53">
                  <c:v>1802</c:v>
                </c:pt>
                <c:pt idx="54">
                  <c:v>1803</c:v>
                </c:pt>
                <c:pt idx="55">
                  <c:v>1804</c:v>
                </c:pt>
                <c:pt idx="56">
                  <c:v>1805</c:v>
                </c:pt>
                <c:pt idx="57">
                  <c:v>1806</c:v>
                </c:pt>
                <c:pt idx="58">
                  <c:v>1807</c:v>
                </c:pt>
                <c:pt idx="59">
                  <c:v>1808</c:v>
                </c:pt>
                <c:pt idx="60">
                  <c:v>1809</c:v>
                </c:pt>
                <c:pt idx="61">
                  <c:v>1810</c:v>
                </c:pt>
                <c:pt idx="62">
                  <c:v>1811</c:v>
                </c:pt>
                <c:pt idx="63">
                  <c:v>1812</c:v>
                </c:pt>
                <c:pt idx="64">
                  <c:v>1813</c:v>
                </c:pt>
                <c:pt idx="65">
                  <c:v>1814</c:v>
                </c:pt>
                <c:pt idx="66">
                  <c:v>1815</c:v>
                </c:pt>
                <c:pt idx="67">
                  <c:v>1816</c:v>
                </c:pt>
                <c:pt idx="68">
                  <c:v>1817</c:v>
                </c:pt>
                <c:pt idx="69">
                  <c:v>1818</c:v>
                </c:pt>
                <c:pt idx="70">
                  <c:v>1819</c:v>
                </c:pt>
                <c:pt idx="71">
                  <c:v>1820</c:v>
                </c:pt>
                <c:pt idx="72">
                  <c:v>1821</c:v>
                </c:pt>
                <c:pt idx="73">
                  <c:v>1822</c:v>
                </c:pt>
                <c:pt idx="74">
                  <c:v>1823</c:v>
                </c:pt>
                <c:pt idx="75">
                  <c:v>1824</c:v>
                </c:pt>
                <c:pt idx="76">
                  <c:v>1825</c:v>
                </c:pt>
                <c:pt idx="77">
                  <c:v>1826</c:v>
                </c:pt>
                <c:pt idx="78">
                  <c:v>1827</c:v>
                </c:pt>
                <c:pt idx="79">
                  <c:v>1828</c:v>
                </c:pt>
                <c:pt idx="80">
                  <c:v>1829</c:v>
                </c:pt>
                <c:pt idx="81">
                  <c:v>1830</c:v>
                </c:pt>
                <c:pt idx="82">
                  <c:v>1831</c:v>
                </c:pt>
                <c:pt idx="83">
                  <c:v>1832</c:v>
                </c:pt>
                <c:pt idx="84">
                  <c:v>1833</c:v>
                </c:pt>
                <c:pt idx="85">
                  <c:v>1834</c:v>
                </c:pt>
                <c:pt idx="86">
                  <c:v>1835</c:v>
                </c:pt>
                <c:pt idx="87">
                  <c:v>1836</c:v>
                </c:pt>
                <c:pt idx="88">
                  <c:v>1837</c:v>
                </c:pt>
                <c:pt idx="89">
                  <c:v>1838</c:v>
                </c:pt>
                <c:pt idx="90">
                  <c:v>1839</c:v>
                </c:pt>
                <c:pt idx="91">
                  <c:v>1840</c:v>
                </c:pt>
                <c:pt idx="92">
                  <c:v>1841</c:v>
                </c:pt>
                <c:pt idx="93">
                  <c:v>1842</c:v>
                </c:pt>
                <c:pt idx="94">
                  <c:v>1843</c:v>
                </c:pt>
                <c:pt idx="95">
                  <c:v>1844</c:v>
                </c:pt>
                <c:pt idx="96">
                  <c:v>1845</c:v>
                </c:pt>
                <c:pt idx="97">
                  <c:v>1846</c:v>
                </c:pt>
                <c:pt idx="98">
                  <c:v>1847</c:v>
                </c:pt>
                <c:pt idx="99">
                  <c:v>1848</c:v>
                </c:pt>
                <c:pt idx="100">
                  <c:v>1849</c:v>
                </c:pt>
                <c:pt idx="101">
                  <c:v>1850</c:v>
                </c:pt>
                <c:pt idx="102">
                  <c:v>1851</c:v>
                </c:pt>
                <c:pt idx="103">
                  <c:v>1852</c:v>
                </c:pt>
                <c:pt idx="104">
                  <c:v>1853</c:v>
                </c:pt>
                <c:pt idx="105">
                  <c:v>1854</c:v>
                </c:pt>
                <c:pt idx="106">
                  <c:v>1855</c:v>
                </c:pt>
                <c:pt idx="107">
                  <c:v>1856</c:v>
                </c:pt>
                <c:pt idx="108">
                  <c:v>1857</c:v>
                </c:pt>
                <c:pt idx="109">
                  <c:v>1858</c:v>
                </c:pt>
                <c:pt idx="110">
                  <c:v>1859</c:v>
                </c:pt>
                <c:pt idx="111">
                  <c:v>1860</c:v>
                </c:pt>
                <c:pt idx="112">
                  <c:v>1861</c:v>
                </c:pt>
                <c:pt idx="113">
                  <c:v>1862</c:v>
                </c:pt>
                <c:pt idx="114">
                  <c:v>1863</c:v>
                </c:pt>
                <c:pt idx="115">
                  <c:v>1864</c:v>
                </c:pt>
                <c:pt idx="116">
                  <c:v>1865</c:v>
                </c:pt>
                <c:pt idx="117">
                  <c:v>1866</c:v>
                </c:pt>
                <c:pt idx="118">
                  <c:v>1867</c:v>
                </c:pt>
                <c:pt idx="119">
                  <c:v>1868</c:v>
                </c:pt>
                <c:pt idx="120">
                  <c:v>1869</c:v>
                </c:pt>
                <c:pt idx="121">
                  <c:v>1870</c:v>
                </c:pt>
                <c:pt idx="122">
                  <c:v>1871</c:v>
                </c:pt>
                <c:pt idx="123">
                  <c:v>1872</c:v>
                </c:pt>
                <c:pt idx="124">
                  <c:v>1873</c:v>
                </c:pt>
                <c:pt idx="125">
                  <c:v>1874</c:v>
                </c:pt>
                <c:pt idx="126">
                  <c:v>1875</c:v>
                </c:pt>
                <c:pt idx="127">
                  <c:v>1876</c:v>
                </c:pt>
                <c:pt idx="128">
                  <c:v>1877</c:v>
                </c:pt>
                <c:pt idx="129">
                  <c:v>1878</c:v>
                </c:pt>
                <c:pt idx="130">
                  <c:v>1879</c:v>
                </c:pt>
                <c:pt idx="131">
                  <c:v>1880</c:v>
                </c:pt>
                <c:pt idx="132">
                  <c:v>1881</c:v>
                </c:pt>
                <c:pt idx="133">
                  <c:v>1882</c:v>
                </c:pt>
                <c:pt idx="134">
                  <c:v>1883</c:v>
                </c:pt>
                <c:pt idx="135">
                  <c:v>1884</c:v>
                </c:pt>
                <c:pt idx="136">
                  <c:v>1885</c:v>
                </c:pt>
                <c:pt idx="137">
                  <c:v>1886</c:v>
                </c:pt>
                <c:pt idx="138">
                  <c:v>1887</c:v>
                </c:pt>
                <c:pt idx="139">
                  <c:v>1888</c:v>
                </c:pt>
                <c:pt idx="140">
                  <c:v>1889</c:v>
                </c:pt>
                <c:pt idx="141">
                  <c:v>1890</c:v>
                </c:pt>
                <c:pt idx="142">
                  <c:v>1891</c:v>
                </c:pt>
                <c:pt idx="143">
                  <c:v>1892</c:v>
                </c:pt>
                <c:pt idx="144">
                  <c:v>1893</c:v>
                </c:pt>
                <c:pt idx="145">
                  <c:v>1894</c:v>
                </c:pt>
                <c:pt idx="146">
                  <c:v>1895</c:v>
                </c:pt>
                <c:pt idx="147">
                  <c:v>1896</c:v>
                </c:pt>
                <c:pt idx="148">
                  <c:v>1897</c:v>
                </c:pt>
                <c:pt idx="149">
                  <c:v>1898</c:v>
                </c:pt>
                <c:pt idx="150">
                  <c:v>1899</c:v>
                </c:pt>
                <c:pt idx="151">
                  <c:v>1900</c:v>
                </c:pt>
                <c:pt idx="152">
                  <c:v>1901</c:v>
                </c:pt>
                <c:pt idx="153">
                  <c:v>1902</c:v>
                </c:pt>
                <c:pt idx="154">
                  <c:v>1903</c:v>
                </c:pt>
                <c:pt idx="155">
                  <c:v>1904</c:v>
                </c:pt>
                <c:pt idx="156">
                  <c:v>1905</c:v>
                </c:pt>
                <c:pt idx="157">
                  <c:v>1906</c:v>
                </c:pt>
                <c:pt idx="158">
                  <c:v>1907</c:v>
                </c:pt>
                <c:pt idx="159">
                  <c:v>1908</c:v>
                </c:pt>
                <c:pt idx="160">
                  <c:v>1909</c:v>
                </c:pt>
                <c:pt idx="161">
                  <c:v>1910</c:v>
                </c:pt>
                <c:pt idx="162">
                  <c:v>1911</c:v>
                </c:pt>
                <c:pt idx="163">
                  <c:v>1912</c:v>
                </c:pt>
                <c:pt idx="164">
                  <c:v>1913</c:v>
                </c:pt>
                <c:pt idx="165">
                  <c:v>1914</c:v>
                </c:pt>
                <c:pt idx="166">
                  <c:v>1915</c:v>
                </c:pt>
                <c:pt idx="167">
                  <c:v>1916</c:v>
                </c:pt>
                <c:pt idx="168">
                  <c:v>1917</c:v>
                </c:pt>
                <c:pt idx="169">
                  <c:v>1918</c:v>
                </c:pt>
                <c:pt idx="170">
                  <c:v>1919</c:v>
                </c:pt>
                <c:pt idx="171">
                  <c:v>1920</c:v>
                </c:pt>
                <c:pt idx="172">
                  <c:v>1921</c:v>
                </c:pt>
                <c:pt idx="173">
                  <c:v>1922</c:v>
                </c:pt>
                <c:pt idx="174">
                  <c:v>1923</c:v>
                </c:pt>
                <c:pt idx="175">
                  <c:v>1924</c:v>
                </c:pt>
                <c:pt idx="176">
                  <c:v>1925</c:v>
                </c:pt>
                <c:pt idx="177">
                  <c:v>1926</c:v>
                </c:pt>
                <c:pt idx="178">
                  <c:v>1927</c:v>
                </c:pt>
                <c:pt idx="179">
                  <c:v>1928</c:v>
                </c:pt>
                <c:pt idx="180">
                  <c:v>1929</c:v>
                </c:pt>
                <c:pt idx="181">
                  <c:v>1930</c:v>
                </c:pt>
                <c:pt idx="182">
                  <c:v>1931</c:v>
                </c:pt>
                <c:pt idx="183">
                  <c:v>1932</c:v>
                </c:pt>
                <c:pt idx="184">
                  <c:v>1933</c:v>
                </c:pt>
                <c:pt idx="185">
                  <c:v>1934</c:v>
                </c:pt>
                <c:pt idx="186">
                  <c:v>1935</c:v>
                </c:pt>
                <c:pt idx="187">
                  <c:v>1936</c:v>
                </c:pt>
                <c:pt idx="188">
                  <c:v>1937</c:v>
                </c:pt>
                <c:pt idx="189">
                  <c:v>1938</c:v>
                </c:pt>
                <c:pt idx="190">
                  <c:v>1939</c:v>
                </c:pt>
                <c:pt idx="191">
                  <c:v>1940</c:v>
                </c:pt>
                <c:pt idx="192">
                  <c:v>1941</c:v>
                </c:pt>
                <c:pt idx="193">
                  <c:v>1942</c:v>
                </c:pt>
                <c:pt idx="194">
                  <c:v>1943</c:v>
                </c:pt>
                <c:pt idx="195">
                  <c:v>1944</c:v>
                </c:pt>
                <c:pt idx="196">
                  <c:v>1945</c:v>
                </c:pt>
                <c:pt idx="197">
                  <c:v>1946</c:v>
                </c:pt>
                <c:pt idx="198">
                  <c:v>1947</c:v>
                </c:pt>
                <c:pt idx="199">
                  <c:v>1948</c:v>
                </c:pt>
                <c:pt idx="200">
                  <c:v>1949</c:v>
                </c:pt>
                <c:pt idx="201">
                  <c:v>1950</c:v>
                </c:pt>
                <c:pt idx="202">
                  <c:v>1951</c:v>
                </c:pt>
                <c:pt idx="203">
                  <c:v>1952</c:v>
                </c:pt>
                <c:pt idx="204">
                  <c:v>1953</c:v>
                </c:pt>
                <c:pt idx="205">
                  <c:v>1954</c:v>
                </c:pt>
                <c:pt idx="206">
                  <c:v>1955</c:v>
                </c:pt>
                <c:pt idx="207">
                  <c:v>1956</c:v>
                </c:pt>
                <c:pt idx="208">
                  <c:v>1957</c:v>
                </c:pt>
                <c:pt idx="209">
                  <c:v>1958</c:v>
                </c:pt>
                <c:pt idx="210">
                  <c:v>1959</c:v>
                </c:pt>
                <c:pt idx="211">
                  <c:v>1960</c:v>
                </c:pt>
                <c:pt idx="212">
                  <c:v>1961</c:v>
                </c:pt>
                <c:pt idx="213">
                  <c:v>1962</c:v>
                </c:pt>
                <c:pt idx="214">
                  <c:v>1963</c:v>
                </c:pt>
                <c:pt idx="215">
                  <c:v>1964</c:v>
                </c:pt>
                <c:pt idx="216">
                  <c:v>1965</c:v>
                </c:pt>
                <c:pt idx="217">
                  <c:v>1966</c:v>
                </c:pt>
                <c:pt idx="218">
                  <c:v>1967</c:v>
                </c:pt>
                <c:pt idx="219">
                  <c:v>1968</c:v>
                </c:pt>
                <c:pt idx="220">
                  <c:v>1969</c:v>
                </c:pt>
                <c:pt idx="221">
                  <c:v>1970</c:v>
                </c:pt>
                <c:pt idx="222">
                  <c:v>1971</c:v>
                </c:pt>
                <c:pt idx="223">
                  <c:v>1972</c:v>
                </c:pt>
                <c:pt idx="224">
                  <c:v>1973</c:v>
                </c:pt>
                <c:pt idx="225">
                  <c:v>1974</c:v>
                </c:pt>
                <c:pt idx="226">
                  <c:v>1975</c:v>
                </c:pt>
                <c:pt idx="227">
                  <c:v>1976</c:v>
                </c:pt>
                <c:pt idx="228">
                  <c:v>1977</c:v>
                </c:pt>
                <c:pt idx="229">
                  <c:v>1978</c:v>
                </c:pt>
                <c:pt idx="230">
                  <c:v>1979</c:v>
                </c:pt>
                <c:pt idx="231">
                  <c:v>1980</c:v>
                </c:pt>
                <c:pt idx="232">
                  <c:v>1981</c:v>
                </c:pt>
                <c:pt idx="233">
                  <c:v>1982</c:v>
                </c:pt>
                <c:pt idx="234">
                  <c:v>1983</c:v>
                </c:pt>
                <c:pt idx="235">
                  <c:v>1984</c:v>
                </c:pt>
                <c:pt idx="236">
                  <c:v>1985</c:v>
                </c:pt>
                <c:pt idx="237">
                  <c:v>1986</c:v>
                </c:pt>
                <c:pt idx="238">
                  <c:v>1987</c:v>
                </c:pt>
                <c:pt idx="239">
                  <c:v>1988</c:v>
                </c:pt>
                <c:pt idx="240">
                  <c:v>1989</c:v>
                </c:pt>
                <c:pt idx="241">
                  <c:v>1990</c:v>
                </c:pt>
                <c:pt idx="242">
                  <c:v>1991</c:v>
                </c:pt>
                <c:pt idx="243">
                  <c:v>1992</c:v>
                </c:pt>
                <c:pt idx="244">
                  <c:v>1993</c:v>
                </c:pt>
                <c:pt idx="245">
                  <c:v>1994</c:v>
                </c:pt>
                <c:pt idx="246">
                  <c:v>1995</c:v>
                </c:pt>
                <c:pt idx="247">
                  <c:v>1996</c:v>
                </c:pt>
                <c:pt idx="248">
                  <c:v>1997</c:v>
                </c:pt>
                <c:pt idx="249">
                  <c:v>1998</c:v>
                </c:pt>
                <c:pt idx="250">
                  <c:v>1999</c:v>
                </c:pt>
                <c:pt idx="251">
                  <c:v>2000</c:v>
                </c:pt>
                <c:pt idx="252">
                  <c:v>2001</c:v>
                </c:pt>
                <c:pt idx="253">
                  <c:v>2002</c:v>
                </c:pt>
                <c:pt idx="254">
                  <c:v>2003</c:v>
                </c:pt>
                <c:pt idx="255">
                  <c:v>2004</c:v>
                </c:pt>
                <c:pt idx="256">
                  <c:v>2005</c:v>
                </c:pt>
                <c:pt idx="257">
                  <c:v>2006</c:v>
                </c:pt>
                <c:pt idx="258">
                  <c:v>2007</c:v>
                </c:pt>
                <c:pt idx="259">
                  <c:v>2008</c:v>
                </c:pt>
                <c:pt idx="260">
                  <c:v>2009</c:v>
                </c:pt>
                <c:pt idx="261">
                  <c:v>2010</c:v>
                </c:pt>
                <c:pt idx="262">
                  <c:v>2011</c:v>
                </c:pt>
                <c:pt idx="263">
                  <c:v>2012</c:v>
                </c:pt>
                <c:pt idx="264">
                  <c:v>2013</c:v>
                </c:pt>
              </c:strCache>
            </c:strRef>
          </c:cat>
          <c:val>
            <c:numRef>
              <c:f>'[Explore Weather Trends (version 1).xlsx]innerjoin'!$E$2:$E$265</c:f>
              <c:numCache>
                <c:formatCode>General</c:formatCode>
                <c:ptCount val="264"/>
                <c:pt idx="9">
                  <c:v>6.3519999999999994</c:v>
                </c:pt>
                <c:pt idx="10">
                  <c:v>6.117</c:v>
                </c:pt>
                <c:pt idx="11">
                  <c:v>6.0619999999999994</c:v>
                </c:pt>
                <c:pt idx="12">
                  <c:v>6.7679999999999989</c:v>
                </c:pt>
                <c:pt idx="13">
                  <c:v>6.5319999999999991</c:v>
                </c:pt>
                <c:pt idx="14">
                  <c:v>6.4930000000000003</c:v>
                </c:pt>
                <c:pt idx="15">
                  <c:v>6.7379999999999995</c:v>
                </c:pt>
                <c:pt idx="16">
                  <c:v>6.758</c:v>
                </c:pt>
                <c:pt idx="17">
                  <c:v>6.7209999999999992</c:v>
                </c:pt>
                <c:pt idx="18">
                  <c:v>6.7860000000000014</c:v>
                </c:pt>
                <c:pt idx="19">
                  <c:v>6.8</c:v>
                </c:pt>
                <c:pt idx="20">
                  <c:v>6.9459999999999997</c:v>
                </c:pt>
                <c:pt idx="21">
                  <c:v>6.9130000000000011</c:v>
                </c:pt>
                <c:pt idx="22">
                  <c:v>6.9150000000000009</c:v>
                </c:pt>
                <c:pt idx="23">
                  <c:v>7.2129999999999992</c:v>
                </c:pt>
                <c:pt idx="24">
                  <c:v>7.2119999999999989</c:v>
                </c:pt>
                <c:pt idx="25">
                  <c:v>7.3469999999999995</c:v>
                </c:pt>
                <c:pt idx="26">
                  <c:v>7.234</c:v>
                </c:pt>
                <c:pt idx="27">
                  <c:v>7.2620000000000005</c:v>
                </c:pt>
                <c:pt idx="28">
                  <c:v>7.0629999999999997</c:v>
                </c:pt>
                <c:pt idx="29">
                  <c:v>6.1379999999999999</c:v>
                </c:pt>
                <c:pt idx="30">
                  <c:v>6.043333333333333</c:v>
                </c:pt>
                <c:pt idx="31">
                  <c:v>6.0311111111111106</c:v>
                </c:pt>
                <c:pt idx="32">
                  <c:v>5.9799999999999995</c:v>
                </c:pt>
                <c:pt idx="33">
                  <c:v>5.8322222222222218</c:v>
                </c:pt>
                <c:pt idx="34">
                  <c:v>5.7088888888888896</c:v>
                </c:pt>
                <c:pt idx="35">
                  <c:v>5.5133333333333336</c:v>
                </c:pt>
                <c:pt idx="36">
                  <c:v>5.5111111111111111</c:v>
                </c:pt>
                <c:pt idx="37">
                  <c:v>5.5388888888888896</c:v>
                </c:pt>
                <c:pt idx="38">
                  <c:v>5.855555555555557</c:v>
                </c:pt>
                <c:pt idx="39">
                  <c:v>6.9177777777777782</c:v>
                </c:pt>
                <c:pt idx="40">
                  <c:v>6.9480000000000004</c:v>
                </c:pt>
                <c:pt idx="41">
                  <c:v>6.8980000000000006</c:v>
                </c:pt>
                <c:pt idx="42">
                  <c:v>6.8469999999999995</c:v>
                </c:pt>
                <c:pt idx="43">
                  <c:v>6.9640000000000004</c:v>
                </c:pt>
                <c:pt idx="44">
                  <c:v>7.1159999999999997</c:v>
                </c:pt>
                <c:pt idx="45">
                  <c:v>7.1859999999999999</c:v>
                </c:pt>
                <c:pt idx="46">
                  <c:v>7.1870000000000003</c:v>
                </c:pt>
                <c:pt idx="47">
                  <c:v>7.1760000000000002</c:v>
                </c:pt>
                <c:pt idx="48">
                  <c:v>7.1530000000000005</c:v>
                </c:pt>
                <c:pt idx="49">
                  <c:v>7.1129999999999995</c:v>
                </c:pt>
                <c:pt idx="50">
                  <c:v>7.15</c:v>
                </c:pt>
                <c:pt idx="51">
                  <c:v>7.24</c:v>
                </c:pt>
                <c:pt idx="52">
                  <c:v>7.4169999999999998</c:v>
                </c:pt>
                <c:pt idx="53">
                  <c:v>7.4169999999999998</c:v>
                </c:pt>
                <c:pt idx="54">
                  <c:v>7.3840000000000003</c:v>
                </c:pt>
                <c:pt idx="55">
                  <c:v>7.508</c:v>
                </c:pt>
                <c:pt idx="56">
                  <c:v>7.5310000000000006</c:v>
                </c:pt>
                <c:pt idx="57">
                  <c:v>7.55</c:v>
                </c:pt>
                <c:pt idx="58">
                  <c:v>7.5439999999999996</c:v>
                </c:pt>
                <c:pt idx="59">
                  <c:v>7.516</c:v>
                </c:pt>
                <c:pt idx="60">
                  <c:v>7.480999999999999</c:v>
                </c:pt>
                <c:pt idx="61">
                  <c:v>7.4229999999999992</c:v>
                </c:pt>
                <c:pt idx="62">
                  <c:v>7.1470000000000011</c:v>
                </c:pt>
                <c:pt idx="63">
                  <c:v>7.0269999999999992</c:v>
                </c:pt>
                <c:pt idx="64">
                  <c:v>6.92</c:v>
                </c:pt>
                <c:pt idx="65">
                  <c:v>6.706999999999999</c:v>
                </c:pt>
                <c:pt idx="66">
                  <c:v>6.5850000000000009</c:v>
                </c:pt>
                <c:pt idx="67">
                  <c:v>6.4530000000000003</c:v>
                </c:pt>
                <c:pt idx="68">
                  <c:v>6.3130000000000006</c:v>
                </c:pt>
                <c:pt idx="69">
                  <c:v>6.3550000000000004</c:v>
                </c:pt>
                <c:pt idx="70">
                  <c:v>6.3109999999999991</c:v>
                </c:pt>
                <c:pt idx="71">
                  <c:v>6.2200000000000006</c:v>
                </c:pt>
                <c:pt idx="72">
                  <c:v>6.4090000000000007</c:v>
                </c:pt>
                <c:pt idx="73">
                  <c:v>6.3739999999999997</c:v>
                </c:pt>
                <c:pt idx="74">
                  <c:v>6.4420000000000002</c:v>
                </c:pt>
                <c:pt idx="75">
                  <c:v>6.6289999999999996</c:v>
                </c:pt>
                <c:pt idx="76">
                  <c:v>6.83</c:v>
                </c:pt>
                <c:pt idx="77">
                  <c:v>6.9689999999999985</c:v>
                </c:pt>
                <c:pt idx="78">
                  <c:v>7.222999999999999</c:v>
                </c:pt>
                <c:pt idx="79">
                  <c:v>7.1979999999999986</c:v>
                </c:pt>
                <c:pt idx="80">
                  <c:v>7.2899999999999991</c:v>
                </c:pt>
                <c:pt idx="81">
                  <c:v>7.3530000000000015</c:v>
                </c:pt>
                <c:pt idx="82">
                  <c:v>7.2829999999999995</c:v>
                </c:pt>
                <c:pt idx="83">
                  <c:v>7.3330000000000002</c:v>
                </c:pt>
                <c:pt idx="84">
                  <c:v>7.32</c:v>
                </c:pt>
                <c:pt idx="85">
                  <c:v>7.117</c:v>
                </c:pt>
                <c:pt idx="86">
                  <c:v>6.8609999999999998</c:v>
                </c:pt>
                <c:pt idx="87">
                  <c:v>6.7240000000000011</c:v>
                </c:pt>
                <c:pt idx="88">
                  <c:v>6.5150000000000006</c:v>
                </c:pt>
                <c:pt idx="89">
                  <c:v>6.5359999999999996</c:v>
                </c:pt>
                <c:pt idx="90">
                  <c:v>6.4620000000000006</c:v>
                </c:pt>
                <c:pt idx="91">
                  <c:v>6.43</c:v>
                </c:pt>
                <c:pt idx="92">
                  <c:v>6.4560000000000004</c:v>
                </c:pt>
                <c:pt idx="93">
                  <c:v>6.410000000000001</c:v>
                </c:pt>
                <c:pt idx="94">
                  <c:v>6.3759999999999994</c:v>
                </c:pt>
                <c:pt idx="95">
                  <c:v>6.4799999999999995</c:v>
                </c:pt>
                <c:pt idx="96">
                  <c:v>6.6890000000000001</c:v>
                </c:pt>
                <c:pt idx="97">
                  <c:v>6.8419999999999987</c:v>
                </c:pt>
                <c:pt idx="98">
                  <c:v>6.911999999999999</c:v>
                </c:pt>
                <c:pt idx="99">
                  <c:v>6.875</c:v>
                </c:pt>
                <c:pt idx="100">
                  <c:v>6.8489999999999993</c:v>
                </c:pt>
                <c:pt idx="101">
                  <c:v>6.827</c:v>
                </c:pt>
                <c:pt idx="102">
                  <c:v>6.8029999999999999</c:v>
                </c:pt>
                <c:pt idx="103">
                  <c:v>6.8849999999999998</c:v>
                </c:pt>
                <c:pt idx="104">
                  <c:v>6.9229999999999992</c:v>
                </c:pt>
                <c:pt idx="105">
                  <c:v>6.9139999999999997</c:v>
                </c:pt>
                <c:pt idx="106">
                  <c:v>6.7690000000000001</c:v>
                </c:pt>
                <c:pt idx="107">
                  <c:v>6.7209999999999992</c:v>
                </c:pt>
                <c:pt idx="108">
                  <c:v>6.6710000000000012</c:v>
                </c:pt>
                <c:pt idx="109">
                  <c:v>6.6700000000000017</c:v>
                </c:pt>
                <c:pt idx="110">
                  <c:v>6.6880000000000006</c:v>
                </c:pt>
                <c:pt idx="111">
                  <c:v>6.7309999999999999</c:v>
                </c:pt>
                <c:pt idx="112">
                  <c:v>6.7389999999999999</c:v>
                </c:pt>
                <c:pt idx="113">
                  <c:v>6.7189999999999994</c:v>
                </c:pt>
                <c:pt idx="114">
                  <c:v>6.7379999999999995</c:v>
                </c:pt>
                <c:pt idx="115">
                  <c:v>6.794999999999999</c:v>
                </c:pt>
                <c:pt idx="116">
                  <c:v>6.8800000000000008</c:v>
                </c:pt>
                <c:pt idx="117">
                  <c:v>6.8580000000000014</c:v>
                </c:pt>
                <c:pt idx="118">
                  <c:v>6.7910000000000013</c:v>
                </c:pt>
                <c:pt idx="119">
                  <c:v>6.8020000000000014</c:v>
                </c:pt>
                <c:pt idx="120">
                  <c:v>6.9030000000000005</c:v>
                </c:pt>
                <c:pt idx="121">
                  <c:v>6.8620000000000001</c:v>
                </c:pt>
                <c:pt idx="122">
                  <c:v>6.8260000000000005</c:v>
                </c:pt>
                <c:pt idx="123">
                  <c:v>6.734</c:v>
                </c:pt>
                <c:pt idx="124">
                  <c:v>6.6669999999999998</c:v>
                </c:pt>
                <c:pt idx="125">
                  <c:v>6.4460000000000006</c:v>
                </c:pt>
                <c:pt idx="126">
                  <c:v>6.452</c:v>
                </c:pt>
                <c:pt idx="127">
                  <c:v>6.5890000000000004</c:v>
                </c:pt>
                <c:pt idx="128">
                  <c:v>6.8009999999999993</c:v>
                </c:pt>
                <c:pt idx="129">
                  <c:v>6.8179999999999996</c:v>
                </c:pt>
                <c:pt idx="130">
                  <c:v>6.7879999999999994</c:v>
                </c:pt>
                <c:pt idx="131">
                  <c:v>6.8599999999999994</c:v>
                </c:pt>
                <c:pt idx="132">
                  <c:v>6.9079999999999995</c:v>
                </c:pt>
                <c:pt idx="133">
                  <c:v>6.9259999999999993</c:v>
                </c:pt>
                <c:pt idx="134">
                  <c:v>6.9870000000000001</c:v>
                </c:pt>
                <c:pt idx="135">
                  <c:v>7.0920000000000005</c:v>
                </c:pt>
                <c:pt idx="136">
                  <c:v>7.104000000000001</c:v>
                </c:pt>
                <c:pt idx="137">
                  <c:v>7.0049999999999999</c:v>
                </c:pt>
                <c:pt idx="138">
                  <c:v>6.7929999999999993</c:v>
                </c:pt>
                <c:pt idx="139">
                  <c:v>6.9060000000000006</c:v>
                </c:pt>
                <c:pt idx="140">
                  <c:v>6.8600000000000012</c:v>
                </c:pt>
                <c:pt idx="141">
                  <c:v>6.9159999999999995</c:v>
                </c:pt>
                <c:pt idx="142">
                  <c:v>6.95</c:v>
                </c:pt>
                <c:pt idx="143">
                  <c:v>6.9749999999999996</c:v>
                </c:pt>
                <c:pt idx="144">
                  <c:v>7.0420000000000016</c:v>
                </c:pt>
                <c:pt idx="145">
                  <c:v>7.1360000000000001</c:v>
                </c:pt>
                <c:pt idx="146">
                  <c:v>7.1690000000000014</c:v>
                </c:pt>
                <c:pt idx="147">
                  <c:v>7.242</c:v>
                </c:pt>
                <c:pt idx="148">
                  <c:v>7.4540000000000006</c:v>
                </c:pt>
                <c:pt idx="149">
                  <c:v>7.4090000000000007</c:v>
                </c:pt>
                <c:pt idx="150">
                  <c:v>7.4889999999999999</c:v>
                </c:pt>
                <c:pt idx="151">
                  <c:v>7.4270000000000014</c:v>
                </c:pt>
                <c:pt idx="152">
                  <c:v>7.45</c:v>
                </c:pt>
                <c:pt idx="153">
                  <c:v>7.5419999999999998</c:v>
                </c:pt>
                <c:pt idx="154">
                  <c:v>7.3519999999999994</c:v>
                </c:pt>
                <c:pt idx="155">
                  <c:v>7.3079999999999998</c:v>
                </c:pt>
                <c:pt idx="156">
                  <c:v>7.3410000000000011</c:v>
                </c:pt>
                <c:pt idx="157">
                  <c:v>7.2359999999999998</c:v>
                </c:pt>
                <c:pt idx="158">
                  <c:v>7.2199999999999989</c:v>
                </c:pt>
                <c:pt idx="159">
                  <c:v>7.2099999999999991</c:v>
                </c:pt>
                <c:pt idx="160">
                  <c:v>7.1770000000000014</c:v>
                </c:pt>
                <c:pt idx="161">
                  <c:v>7.221000000000001</c:v>
                </c:pt>
                <c:pt idx="162">
                  <c:v>7.1909999999999998</c:v>
                </c:pt>
                <c:pt idx="163">
                  <c:v>7.3139999999999983</c:v>
                </c:pt>
                <c:pt idx="164">
                  <c:v>7.4179999999999993</c:v>
                </c:pt>
                <c:pt idx="165">
                  <c:v>7.5329999999999995</c:v>
                </c:pt>
                <c:pt idx="166">
                  <c:v>7.4769999999999994</c:v>
                </c:pt>
                <c:pt idx="167">
                  <c:v>7.4329999999999998</c:v>
                </c:pt>
                <c:pt idx="168">
                  <c:v>7.3650000000000002</c:v>
                </c:pt>
                <c:pt idx="169">
                  <c:v>7.4120000000000008</c:v>
                </c:pt>
                <c:pt idx="170">
                  <c:v>7.3659999999999997</c:v>
                </c:pt>
                <c:pt idx="171">
                  <c:v>7.4449999999999985</c:v>
                </c:pt>
                <c:pt idx="172">
                  <c:v>7.4999999999999982</c:v>
                </c:pt>
                <c:pt idx="173">
                  <c:v>7.3489999999999984</c:v>
                </c:pt>
                <c:pt idx="174">
                  <c:v>7.347999999999999</c:v>
                </c:pt>
                <c:pt idx="175">
                  <c:v>7.3179999999999978</c:v>
                </c:pt>
                <c:pt idx="176">
                  <c:v>7.2519999999999998</c:v>
                </c:pt>
                <c:pt idx="177">
                  <c:v>7.4470000000000001</c:v>
                </c:pt>
                <c:pt idx="178">
                  <c:v>7.5110000000000001</c:v>
                </c:pt>
                <c:pt idx="179">
                  <c:v>7.4910000000000014</c:v>
                </c:pt>
                <c:pt idx="180">
                  <c:v>7.596000000000001</c:v>
                </c:pt>
                <c:pt idx="181">
                  <c:v>7.6179999999999994</c:v>
                </c:pt>
                <c:pt idx="182">
                  <c:v>7.6659999999999995</c:v>
                </c:pt>
                <c:pt idx="183">
                  <c:v>7.7480000000000002</c:v>
                </c:pt>
                <c:pt idx="184">
                  <c:v>7.7889999999999997</c:v>
                </c:pt>
                <c:pt idx="185">
                  <c:v>7.7509999999999994</c:v>
                </c:pt>
                <c:pt idx="186">
                  <c:v>7.87</c:v>
                </c:pt>
                <c:pt idx="187">
                  <c:v>7.8970000000000002</c:v>
                </c:pt>
                <c:pt idx="188">
                  <c:v>7.9539999999999988</c:v>
                </c:pt>
                <c:pt idx="189">
                  <c:v>7.9389999999999983</c:v>
                </c:pt>
                <c:pt idx="190">
                  <c:v>7.7859999999999987</c:v>
                </c:pt>
                <c:pt idx="191">
                  <c:v>7.7279999999999998</c:v>
                </c:pt>
                <c:pt idx="192">
                  <c:v>7.7120000000000006</c:v>
                </c:pt>
                <c:pt idx="193">
                  <c:v>7.6450000000000005</c:v>
                </c:pt>
                <c:pt idx="194">
                  <c:v>7.7030000000000003</c:v>
                </c:pt>
                <c:pt idx="195">
                  <c:v>7.7690000000000001</c:v>
                </c:pt>
                <c:pt idx="196">
                  <c:v>7.8390000000000004</c:v>
                </c:pt>
                <c:pt idx="197">
                  <c:v>7.8089999999999993</c:v>
                </c:pt>
                <c:pt idx="198">
                  <c:v>7.738999999999999</c:v>
                </c:pt>
                <c:pt idx="199">
                  <c:v>7.9139999999999997</c:v>
                </c:pt>
                <c:pt idx="200">
                  <c:v>8.0309999999999988</c:v>
                </c:pt>
                <c:pt idx="201">
                  <c:v>8.041999999999998</c:v>
                </c:pt>
                <c:pt idx="202">
                  <c:v>8.0969999999999978</c:v>
                </c:pt>
                <c:pt idx="203">
                  <c:v>8.3079999999999998</c:v>
                </c:pt>
                <c:pt idx="204">
                  <c:v>8.3330000000000002</c:v>
                </c:pt>
                <c:pt idx="205">
                  <c:v>8.3570000000000011</c:v>
                </c:pt>
                <c:pt idx="206">
                  <c:v>8.2740000000000009</c:v>
                </c:pt>
                <c:pt idx="207">
                  <c:v>8.3289999999999988</c:v>
                </c:pt>
                <c:pt idx="208">
                  <c:v>8.2810000000000006</c:v>
                </c:pt>
                <c:pt idx="209">
                  <c:v>8.1920000000000002</c:v>
                </c:pt>
                <c:pt idx="210">
                  <c:v>8.1879999999999988</c:v>
                </c:pt>
                <c:pt idx="211">
                  <c:v>8.1550000000000011</c:v>
                </c:pt>
                <c:pt idx="212">
                  <c:v>8.0060000000000002</c:v>
                </c:pt>
                <c:pt idx="213">
                  <c:v>7.8170000000000002</c:v>
                </c:pt>
                <c:pt idx="214">
                  <c:v>7.778999999999999</c:v>
                </c:pt>
                <c:pt idx="215">
                  <c:v>7.7079999999999984</c:v>
                </c:pt>
                <c:pt idx="216">
                  <c:v>7.7399999999999993</c:v>
                </c:pt>
                <c:pt idx="217">
                  <c:v>7.6230000000000002</c:v>
                </c:pt>
                <c:pt idx="218">
                  <c:v>7.6579999999999995</c:v>
                </c:pt>
                <c:pt idx="219">
                  <c:v>7.6139999999999999</c:v>
                </c:pt>
                <c:pt idx="220">
                  <c:v>7.6029999999999998</c:v>
                </c:pt>
                <c:pt idx="221">
                  <c:v>7.588000000000001</c:v>
                </c:pt>
                <c:pt idx="222">
                  <c:v>7.5980000000000008</c:v>
                </c:pt>
                <c:pt idx="223">
                  <c:v>7.7510000000000003</c:v>
                </c:pt>
                <c:pt idx="224">
                  <c:v>7.7630000000000008</c:v>
                </c:pt>
                <c:pt idx="225">
                  <c:v>7.8489999999999993</c:v>
                </c:pt>
                <c:pt idx="226">
                  <c:v>7.8239999999999998</c:v>
                </c:pt>
                <c:pt idx="227">
                  <c:v>7.8779999999999983</c:v>
                </c:pt>
                <c:pt idx="228">
                  <c:v>7.830000000000001</c:v>
                </c:pt>
                <c:pt idx="229">
                  <c:v>7.8650000000000002</c:v>
                </c:pt>
                <c:pt idx="230">
                  <c:v>7.849000000000002</c:v>
                </c:pt>
                <c:pt idx="231">
                  <c:v>7.8719999999999999</c:v>
                </c:pt>
                <c:pt idx="232">
                  <c:v>7.9150000000000009</c:v>
                </c:pt>
                <c:pt idx="233">
                  <c:v>7.8719999999999999</c:v>
                </c:pt>
                <c:pt idx="234">
                  <c:v>7.9159999999999995</c:v>
                </c:pt>
                <c:pt idx="235">
                  <c:v>7.8669999999999991</c:v>
                </c:pt>
                <c:pt idx="236">
                  <c:v>7.8989999999999991</c:v>
                </c:pt>
                <c:pt idx="237">
                  <c:v>7.9079999999999995</c:v>
                </c:pt>
                <c:pt idx="238">
                  <c:v>7.9910000000000014</c:v>
                </c:pt>
                <c:pt idx="239">
                  <c:v>7.910000000000001</c:v>
                </c:pt>
                <c:pt idx="240">
                  <c:v>8.0760000000000023</c:v>
                </c:pt>
                <c:pt idx="241">
                  <c:v>8.1819999999999986</c:v>
                </c:pt>
                <c:pt idx="242">
                  <c:v>8.16</c:v>
                </c:pt>
                <c:pt idx="243">
                  <c:v>8.09</c:v>
                </c:pt>
                <c:pt idx="244">
                  <c:v>8.0560000000000009</c:v>
                </c:pt>
                <c:pt idx="245">
                  <c:v>8.0829999999999984</c:v>
                </c:pt>
                <c:pt idx="246">
                  <c:v>8.0919999999999987</c:v>
                </c:pt>
                <c:pt idx="247">
                  <c:v>8.081999999999999</c:v>
                </c:pt>
                <c:pt idx="248">
                  <c:v>8.2550000000000008</c:v>
                </c:pt>
                <c:pt idx="249">
                  <c:v>8.4339999999999993</c:v>
                </c:pt>
                <c:pt idx="250">
                  <c:v>8.3140000000000001</c:v>
                </c:pt>
                <c:pt idx="251">
                  <c:v>8.2970000000000006</c:v>
                </c:pt>
                <c:pt idx="252">
                  <c:v>8.4589999999999996</c:v>
                </c:pt>
                <c:pt idx="253">
                  <c:v>8.4529999999999994</c:v>
                </c:pt>
                <c:pt idx="254">
                  <c:v>8.4659999999999993</c:v>
                </c:pt>
                <c:pt idx="255">
                  <c:v>8.5090000000000003</c:v>
                </c:pt>
                <c:pt idx="256">
                  <c:v>8.6639999999999997</c:v>
                </c:pt>
                <c:pt idx="257">
                  <c:v>8.713000000000001</c:v>
                </c:pt>
                <c:pt idx="258">
                  <c:v>8.6030000000000015</c:v>
                </c:pt>
                <c:pt idx="259">
                  <c:v>8.48</c:v>
                </c:pt>
                <c:pt idx="260">
                  <c:v>8.6380000000000017</c:v>
                </c:pt>
                <c:pt idx="261">
                  <c:v>8.6590000000000025</c:v>
                </c:pt>
                <c:pt idx="262">
                  <c:v>8.7630000000000017</c:v>
                </c:pt>
                <c:pt idx="263">
                  <c:v>9.0229999999999997</c:v>
                </c:pt>
              </c:numCache>
            </c:numRef>
          </c:val>
          <c:smooth val="0"/>
          <c:extLst>
            <c:ext xmlns:c16="http://schemas.microsoft.com/office/drawing/2014/chart" uri="{C3380CC4-5D6E-409C-BE32-E72D297353CC}">
              <c16:uniqueId val="{00000000-2A65-4EB2-BE9E-ACBF446E481E}"/>
            </c:ext>
          </c:extLst>
        </c:ser>
        <c:ser>
          <c:idx val="1"/>
          <c:order val="1"/>
          <c:tx>
            <c:strRef>
              <c:f>'[Explore Weather Trends (version 1).xlsx]innerjoin'!$H$1</c:f>
              <c:strCache>
                <c:ptCount val="1"/>
                <c:pt idx="0">
                  <c:v>global 10 years MA</c:v>
                </c:pt>
              </c:strCache>
            </c:strRef>
          </c:tx>
          <c:spPr>
            <a:ln w="28575" cap="rnd">
              <a:solidFill>
                <a:schemeClr val="accent2"/>
              </a:solidFill>
              <a:round/>
            </a:ln>
            <a:effectLst/>
          </c:spPr>
          <c:marker>
            <c:symbol val="none"/>
          </c:marker>
          <c:cat>
            <c:strRef>
              <c:f>'[Explore Weather Trends (version 1).xlsx]innerjoin'!$A:$A</c:f>
              <c:strCache>
                <c:ptCount val="265"/>
                <c:pt idx="0">
                  <c:v>year</c:v>
                </c:pt>
                <c:pt idx="1">
                  <c:v>1750</c:v>
                </c:pt>
                <c:pt idx="2">
                  <c:v>1751</c:v>
                </c:pt>
                <c:pt idx="3">
                  <c:v>1752</c:v>
                </c:pt>
                <c:pt idx="4">
                  <c:v>1753</c:v>
                </c:pt>
                <c:pt idx="5">
                  <c:v>1754</c:v>
                </c:pt>
                <c:pt idx="6">
                  <c:v>1755</c:v>
                </c:pt>
                <c:pt idx="7">
                  <c:v>1756</c:v>
                </c:pt>
                <c:pt idx="8">
                  <c:v>1757</c:v>
                </c:pt>
                <c:pt idx="9">
                  <c:v>1758</c:v>
                </c:pt>
                <c:pt idx="10">
                  <c:v>1759</c:v>
                </c:pt>
                <c:pt idx="11">
                  <c:v>1760</c:v>
                </c:pt>
                <c:pt idx="12">
                  <c:v>1761</c:v>
                </c:pt>
                <c:pt idx="13">
                  <c:v>1762</c:v>
                </c:pt>
                <c:pt idx="14">
                  <c:v>1763</c:v>
                </c:pt>
                <c:pt idx="15">
                  <c:v>1764</c:v>
                </c:pt>
                <c:pt idx="16">
                  <c:v>1765</c:v>
                </c:pt>
                <c:pt idx="17">
                  <c:v>1766</c:v>
                </c:pt>
                <c:pt idx="18">
                  <c:v>1767</c:v>
                </c:pt>
                <c:pt idx="19">
                  <c:v>1768</c:v>
                </c:pt>
                <c:pt idx="20">
                  <c:v>1769</c:v>
                </c:pt>
                <c:pt idx="21">
                  <c:v>1770</c:v>
                </c:pt>
                <c:pt idx="22">
                  <c:v>1771</c:v>
                </c:pt>
                <c:pt idx="23">
                  <c:v>1772</c:v>
                </c:pt>
                <c:pt idx="24">
                  <c:v>1773</c:v>
                </c:pt>
                <c:pt idx="25">
                  <c:v>1774</c:v>
                </c:pt>
                <c:pt idx="26">
                  <c:v>1775</c:v>
                </c:pt>
                <c:pt idx="27">
                  <c:v>1776</c:v>
                </c:pt>
                <c:pt idx="28">
                  <c:v>1777</c:v>
                </c:pt>
                <c:pt idx="29">
                  <c:v>1778</c:v>
                </c:pt>
                <c:pt idx="30">
                  <c:v>1779</c:v>
                </c:pt>
                <c:pt idx="31">
                  <c:v>1780</c:v>
                </c:pt>
                <c:pt idx="32">
                  <c:v>1781</c:v>
                </c:pt>
                <c:pt idx="33">
                  <c:v>1782</c:v>
                </c:pt>
                <c:pt idx="34">
                  <c:v>1783</c:v>
                </c:pt>
                <c:pt idx="35">
                  <c:v>1784</c:v>
                </c:pt>
                <c:pt idx="36">
                  <c:v>1785</c:v>
                </c:pt>
                <c:pt idx="37">
                  <c:v>1786</c:v>
                </c:pt>
                <c:pt idx="38">
                  <c:v>1787</c:v>
                </c:pt>
                <c:pt idx="39">
                  <c:v>1788</c:v>
                </c:pt>
                <c:pt idx="40">
                  <c:v>1789</c:v>
                </c:pt>
                <c:pt idx="41">
                  <c:v>1790</c:v>
                </c:pt>
                <c:pt idx="42">
                  <c:v>1791</c:v>
                </c:pt>
                <c:pt idx="43">
                  <c:v>1792</c:v>
                </c:pt>
                <c:pt idx="44">
                  <c:v>1793</c:v>
                </c:pt>
                <c:pt idx="45">
                  <c:v>1794</c:v>
                </c:pt>
                <c:pt idx="46">
                  <c:v>1795</c:v>
                </c:pt>
                <c:pt idx="47">
                  <c:v>1796</c:v>
                </c:pt>
                <c:pt idx="48">
                  <c:v>1797</c:v>
                </c:pt>
                <c:pt idx="49">
                  <c:v>1798</c:v>
                </c:pt>
                <c:pt idx="50">
                  <c:v>1799</c:v>
                </c:pt>
                <c:pt idx="51">
                  <c:v>1800</c:v>
                </c:pt>
                <c:pt idx="52">
                  <c:v>1801</c:v>
                </c:pt>
                <c:pt idx="53">
                  <c:v>1802</c:v>
                </c:pt>
                <c:pt idx="54">
                  <c:v>1803</c:v>
                </c:pt>
                <c:pt idx="55">
                  <c:v>1804</c:v>
                </c:pt>
                <c:pt idx="56">
                  <c:v>1805</c:v>
                </c:pt>
                <c:pt idx="57">
                  <c:v>1806</c:v>
                </c:pt>
                <c:pt idx="58">
                  <c:v>1807</c:v>
                </c:pt>
                <c:pt idx="59">
                  <c:v>1808</c:v>
                </c:pt>
                <c:pt idx="60">
                  <c:v>1809</c:v>
                </c:pt>
                <c:pt idx="61">
                  <c:v>1810</c:v>
                </c:pt>
                <c:pt idx="62">
                  <c:v>1811</c:v>
                </c:pt>
                <c:pt idx="63">
                  <c:v>1812</c:v>
                </c:pt>
                <c:pt idx="64">
                  <c:v>1813</c:v>
                </c:pt>
                <c:pt idx="65">
                  <c:v>1814</c:v>
                </c:pt>
                <c:pt idx="66">
                  <c:v>1815</c:v>
                </c:pt>
                <c:pt idx="67">
                  <c:v>1816</c:v>
                </c:pt>
                <c:pt idx="68">
                  <c:v>1817</c:v>
                </c:pt>
                <c:pt idx="69">
                  <c:v>1818</c:v>
                </c:pt>
                <c:pt idx="70">
                  <c:v>1819</c:v>
                </c:pt>
                <c:pt idx="71">
                  <c:v>1820</c:v>
                </c:pt>
                <c:pt idx="72">
                  <c:v>1821</c:v>
                </c:pt>
                <c:pt idx="73">
                  <c:v>1822</c:v>
                </c:pt>
                <c:pt idx="74">
                  <c:v>1823</c:v>
                </c:pt>
                <c:pt idx="75">
                  <c:v>1824</c:v>
                </c:pt>
                <c:pt idx="76">
                  <c:v>1825</c:v>
                </c:pt>
                <c:pt idx="77">
                  <c:v>1826</c:v>
                </c:pt>
                <c:pt idx="78">
                  <c:v>1827</c:v>
                </c:pt>
                <c:pt idx="79">
                  <c:v>1828</c:v>
                </c:pt>
                <c:pt idx="80">
                  <c:v>1829</c:v>
                </c:pt>
                <c:pt idx="81">
                  <c:v>1830</c:v>
                </c:pt>
                <c:pt idx="82">
                  <c:v>1831</c:v>
                </c:pt>
                <c:pt idx="83">
                  <c:v>1832</c:v>
                </c:pt>
                <c:pt idx="84">
                  <c:v>1833</c:v>
                </c:pt>
                <c:pt idx="85">
                  <c:v>1834</c:v>
                </c:pt>
                <c:pt idx="86">
                  <c:v>1835</c:v>
                </c:pt>
                <c:pt idx="87">
                  <c:v>1836</c:v>
                </c:pt>
                <c:pt idx="88">
                  <c:v>1837</c:v>
                </c:pt>
                <c:pt idx="89">
                  <c:v>1838</c:v>
                </c:pt>
                <c:pt idx="90">
                  <c:v>1839</c:v>
                </c:pt>
                <c:pt idx="91">
                  <c:v>1840</c:v>
                </c:pt>
                <c:pt idx="92">
                  <c:v>1841</c:v>
                </c:pt>
                <c:pt idx="93">
                  <c:v>1842</c:v>
                </c:pt>
                <c:pt idx="94">
                  <c:v>1843</c:v>
                </c:pt>
                <c:pt idx="95">
                  <c:v>1844</c:v>
                </c:pt>
                <c:pt idx="96">
                  <c:v>1845</c:v>
                </c:pt>
                <c:pt idx="97">
                  <c:v>1846</c:v>
                </c:pt>
                <c:pt idx="98">
                  <c:v>1847</c:v>
                </c:pt>
                <c:pt idx="99">
                  <c:v>1848</c:v>
                </c:pt>
                <c:pt idx="100">
                  <c:v>1849</c:v>
                </c:pt>
                <c:pt idx="101">
                  <c:v>1850</c:v>
                </c:pt>
                <c:pt idx="102">
                  <c:v>1851</c:v>
                </c:pt>
                <c:pt idx="103">
                  <c:v>1852</c:v>
                </c:pt>
                <c:pt idx="104">
                  <c:v>1853</c:v>
                </c:pt>
                <c:pt idx="105">
                  <c:v>1854</c:v>
                </c:pt>
                <c:pt idx="106">
                  <c:v>1855</c:v>
                </c:pt>
                <c:pt idx="107">
                  <c:v>1856</c:v>
                </c:pt>
                <c:pt idx="108">
                  <c:v>1857</c:v>
                </c:pt>
                <c:pt idx="109">
                  <c:v>1858</c:v>
                </c:pt>
                <c:pt idx="110">
                  <c:v>1859</c:v>
                </c:pt>
                <c:pt idx="111">
                  <c:v>1860</c:v>
                </c:pt>
                <c:pt idx="112">
                  <c:v>1861</c:v>
                </c:pt>
                <c:pt idx="113">
                  <c:v>1862</c:v>
                </c:pt>
                <c:pt idx="114">
                  <c:v>1863</c:v>
                </c:pt>
                <c:pt idx="115">
                  <c:v>1864</c:v>
                </c:pt>
                <c:pt idx="116">
                  <c:v>1865</c:v>
                </c:pt>
                <c:pt idx="117">
                  <c:v>1866</c:v>
                </c:pt>
                <c:pt idx="118">
                  <c:v>1867</c:v>
                </c:pt>
                <c:pt idx="119">
                  <c:v>1868</c:v>
                </c:pt>
                <c:pt idx="120">
                  <c:v>1869</c:v>
                </c:pt>
                <c:pt idx="121">
                  <c:v>1870</c:v>
                </c:pt>
                <c:pt idx="122">
                  <c:v>1871</c:v>
                </c:pt>
                <c:pt idx="123">
                  <c:v>1872</c:v>
                </c:pt>
                <c:pt idx="124">
                  <c:v>1873</c:v>
                </c:pt>
                <c:pt idx="125">
                  <c:v>1874</c:v>
                </c:pt>
                <c:pt idx="126">
                  <c:v>1875</c:v>
                </c:pt>
                <c:pt idx="127">
                  <c:v>1876</c:v>
                </c:pt>
                <c:pt idx="128">
                  <c:v>1877</c:v>
                </c:pt>
                <c:pt idx="129">
                  <c:v>1878</c:v>
                </c:pt>
                <c:pt idx="130">
                  <c:v>1879</c:v>
                </c:pt>
                <c:pt idx="131">
                  <c:v>1880</c:v>
                </c:pt>
                <c:pt idx="132">
                  <c:v>1881</c:v>
                </c:pt>
                <c:pt idx="133">
                  <c:v>1882</c:v>
                </c:pt>
                <c:pt idx="134">
                  <c:v>1883</c:v>
                </c:pt>
                <c:pt idx="135">
                  <c:v>1884</c:v>
                </c:pt>
                <c:pt idx="136">
                  <c:v>1885</c:v>
                </c:pt>
                <c:pt idx="137">
                  <c:v>1886</c:v>
                </c:pt>
                <c:pt idx="138">
                  <c:v>1887</c:v>
                </c:pt>
                <c:pt idx="139">
                  <c:v>1888</c:v>
                </c:pt>
                <c:pt idx="140">
                  <c:v>1889</c:v>
                </c:pt>
                <c:pt idx="141">
                  <c:v>1890</c:v>
                </c:pt>
                <c:pt idx="142">
                  <c:v>1891</c:v>
                </c:pt>
                <c:pt idx="143">
                  <c:v>1892</c:v>
                </c:pt>
                <c:pt idx="144">
                  <c:v>1893</c:v>
                </c:pt>
                <c:pt idx="145">
                  <c:v>1894</c:v>
                </c:pt>
                <c:pt idx="146">
                  <c:v>1895</c:v>
                </c:pt>
                <c:pt idx="147">
                  <c:v>1896</c:v>
                </c:pt>
                <c:pt idx="148">
                  <c:v>1897</c:v>
                </c:pt>
                <c:pt idx="149">
                  <c:v>1898</c:v>
                </c:pt>
                <c:pt idx="150">
                  <c:v>1899</c:v>
                </c:pt>
                <c:pt idx="151">
                  <c:v>1900</c:v>
                </c:pt>
                <c:pt idx="152">
                  <c:v>1901</c:v>
                </c:pt>
                <c:pt idx="153">
                  <c:v>1902</c:v>
                </c:pt>
                <c:pt idx="154">
                  <c:v>1903</c:v>
                </c:pt>
                <c:pt idx="155">
                  <c:v>1904</c:v>
                </c:pt>
                <c:pt idx="156">
                  <c:v>1905</c:v>
                </c:pt>
                <c:pt idx="157">
                  <c:v>1906</c:v>
                </c:pt>
                <c:pt idx="158">
                  <c:v>1907</c:v>
                </c:pt>
                <c:pt idx="159">
                  <c:v>1908</c:v>
                </c:pt>
                <c:pt idx="160">
                  <c:v>1909</c:v>
                </c:pt>
                <c:pt idx="161">
                  <c:v>1910</c:v>
                </c:pt>
                <c:pt idx="162">
                  <c:v>1911</c:v>
                </c:pt>
                <c:pt idx="163">
                  <c:v>1912</c:v>
                </c:pt>
                <c:pt idx="164">
                  <c:v>1913</c:v>
                </c:pt>
                <c:pt idx="165">
                  <c:v>1914</c:v>
                </c:pt>
                <c:pt idx="166">
                  <c:v>1915</c:v>
                </c:pt>
                <c:pt idx="167">
                  <c:v>1916</c:v>
                </c:pt>
                <c:pt idx="168">
                  <c:v>1917</c:v>
                </c:pt>
                <c:pt idx="169">
                  <c:v>1918</c:v>
                </c:pt>
                <c:pt idx="170">
                  <c:v>1919</c:v>
                </c:pt>
                <c:pt idx="171">
                  <c:v>1920</c:v>
                </c:pt>
                <c:pt idx="172">
                  <c:v>1921</c:v>
                </c:pt>
                <c:pt idx="173">
                  <c:v>1922</c:v>
                </c:pt>
                <c:pt idx="174">
                  <c:v>1923</c:v>
                </c:pt>
                <c:pt idx="175">
                  <c:v>1924</c:v>
                </c:pt>
                <c:pt idx="176">
                  <c:v>1925</c:v>
                </c:pt>
                <c:pt idx="177">
                  <c:v>1926</c:v>
                </c:pt>
                <c:pt idx="178">
                  <c:v>1927</c:v>
                </c:pt>
                <c:pt idx="179">
                  <c:v>1928</c:v>
                </c:pt>
                <c:pt idx="180">
                  <c:v>1929</c:v>
                </c:pt>
                <c:pt idx="181">
                  <c:v>1930</c:v>
                </c:pt>
                <c:pt idx="182">
                  <c:v>1931</c:v>
                </c:pt>
                <c:pt idx="183">
                  <c:v>1932</c:v>
                </c:pt>
                <c:pt idx="184">
                  <c:v>1933</c:v>
                </c:pt>
                <c:pt idx="185">
                  <c:v>1934</c:v>
                </c:pt>
                <c:pt idx="186">
                  <c:v>1935</c:v>
                </c:pt>
                <c:pt idx="187">
                  <c:v>1936</c:v>
                </c:pt>
                <c:pt idx="188">
                  <c:v>1937</c:v>
                </c:pt>
                <c:pt idx="189">
                  <c:v>1938</c:v>
                </c:pt>
                <c:pt idx="190">
                  <c:v>1939</c:v>
                </c:pt>
                <c:pt idx="191">
                  <c:v>1940</c:v>
                </c:pt>
                <c:pt idx="192">
                  <c:v>1941</c:v>
                </c:pt>
                <c:pt idx="193">
                  <c:v>1942</c:v>
                </c:pt>
                <c:pt idx="194">
                  <c:v>1943</c:v>
                </c:pt>
                <c:pt idx="195">
                  <c:v>1944</c:v>
                </c:pt>
                <c:pt idx="196">
                  <c:v>1945</c:v>
                </c:pt>
                <c:pt idx="197">
                  <c:v>1946</c:v>
                </c:pt>
                <c:pt idx="198">
                  <c:v>1947</c:v>
                </c:pt>
                <c:pt idx="199">
                  <c:v>1948</c:v>
                </c:pt>
                <c:pt idx="200">
                  <c:v>1949</c:v>
                </c:pt>
                <c:pt idx="201">
                  <c:v>1950</c:v>
                </c:pt>
                <c:pt idx="202">
                  <c:v>1951</c:v>
                </c:pt>
                <c:pt idx="203">
                  <c:v>1952</c:v>
                </c:pt>
                <c:pt idx="204">
                  <c:v>1953</c:v>
                </c:pt>
                <c:pt idx="205">
                  <c:v>1954</c:v>
                </c:pt>
                <c:pt idx="206">
                  <c:v>1955</c:v>
                </c:pt>
                <c:pt idx="207">
                  <c:v>1956</c:v>
                </c:pt>
                <c:pt idx="208">
                  <c:v>1957</c:v>
                </c:pt>
                <c:pt idx="209">
                  <c:v>1958</c:v>
                </c:pt>
                <c:pt idx="210">
                  <c:v>1959</c:v>
                </c:pt>
                <c:pt idx="211">
                  <c:v>1960</c:v>
                </c:pt>
                <c:pt idx="212">
                  <c:v>1961</c:v>
                </c:pt>
                <c:pt idx="213">
                  <c:v>1962</c:v>
                </c:pt>
                <c:pt idx="214">
                  <c:v>1963</c:v>
                </c:pt>
                <c:pt idx="215">
                  <c:v>1964</c:v>
                </c:pt>
                <c:pt idx="216">
                  <c:v>1965</c:v>
                </c:pt>
                <c:pt idx="217">
                  <c:v>1966</c:v>
                </c:pt>
                <c:pt idx="218">
                  <c:v>1967</c:v>
                </c:pt>
                <c:pt idx="219">
                  <c:v>1968</c:v>
                </c:pt>
                <c:pt idx="220">
                  <c:v>1969</c:v>
                </c:pt>
                <c:pt idx="221">
                  <c:v>1970</c:v>
                </c:pt>
                <c:pt idx="222">
                  <c:v>1971</c:v>
                </c:pt>
                <c:pt idx="223">
                  <c:v>1972</c:v>
                </c:pt>
                <c:pt idx="224">
                  <c:v>1973</c:v>
                </c:pt>
                <c:pt idx="225">
                  <c:v>1974</c:v>
                </c:pt>
                <c:pt idx="226">
                  <c:v>1975</c:v>
                </c:pt>
                <c:pt idx="227">
                  <c:v>1976</c:v>
                </c:pt>
                <c:pt idx="228">
                  <c:v>1977</c:v>
                </c:pt>
                <c:pt idx="229">
                  <c:v>1978</c:v>
                </c:pt>
                <c:pt idx="230">
                  <c:v>1979</c:v>
                </c:pt>
                <c:pt idx="231">
                  <c:v>1980</c:v>
                </c:pt>
                <c:pt idx="232">
                  <c:v>1981</c:v>
                </c:pt>
                <c:pt idx="233">
                  <c:v>1982</c:v>
                </c:pt>
                <c:pt idx="234">
                  <c:v>1983</c:v>
                </c:pt>
                <c:pt idx="235">
                  <c:v>1984</c:v>
                </c:pt>
                <c:pt idx="236">
                  <c:v>1985</c:v>
                </c:pt>
                <c:pt idx="237">
                  <c:v>1986</c:v>
                </c:pt>
                <c:pt idx="238">
                  <c:v>1987</c:v>
                </c:pt>
                <c:pt idx="239">
                  <c:v>1988</c:v>
                </c:pt>
                <c:pt idx="240">
                  <c:v>1989</c:v>
                </c:pt>
                <c:pt idx="241">
                  <c:v>1990</c:v>
                </c:pt>
                <c:pt idx="242">
                  <c:v>1991</c:v>
                </c:pt>
                <c:pt idx="243">
                  <c:v>1992</c:v>
                </c:pt>
                <c:pt idx="244">
                  <c:v>1993</c:v>
                </c:pt>
                <c:pt idx="245">
                  <c:v>1994</c:v>
                </c:pt>
                <c:pt idx="246">
                  <c:v>1995</c:v>
                </c:pt>
                <c:pt idx="247">
                  <c:v>1996</c:v>
                </c:pt>
                <c:pt idx="248">
                  <c:v>1997</c:v>
                </c:pt>
                <c:pt idx="249">
                  <c:v>1998</c:v>
                </c:pt>
                <c:pt idx="250">
                  <c:v>1999</c:v>
                </c:pt>
                <c:pt idx="251">
                  <c:v>2000</c:v>
                </c:pt>
                <c:pt idx="252">
                  <c:v>2001</c:v>
                </c:pt>
                <c:pt idx="253">
                  <c:v>2002</c:v>
                </c:pt>
                <c:pt idx="254">
                  <c:v>2003</c:v>
                </c:pt>
                <c:pt idx="255">
                  <c:v>2004</c:v>
                </c:pt>
                <c:pt idx="256">
                  <c:v>2005</c:v>
                </c:pt>
                <c:pt idx="257">
                  <c:v>2006</c:v>
                </c:pt>
                <c:pt idx="258">
                  <c:v>2007</c:v>
                </c:pt>
                <c:pt idx="259">
                  <c:v>2008</c:v>
                </c:pt>
                <c:pt idx="260">
                  <c:v>2009</c:v>
                </c:pt>
                <c:pt idx="261">
                  <c:v>2010</c:v>
                </c:pt>
                <c:pt idx="262">
                  <c:v>2011</c:v>
                </c:pt>
                <c:pt idx="263">
                  <c:v>2012</c:v>
                </c:pt>
                <c:pt idx="264">
                  <c:v>2013</c:v>
                </c:pt>
              </c:strCache>
            </c:strRef>
          </c:cat>
          <c:val>
            <c:numRef>
              <c:f>'[Explore Weather Trends (version 1).xlsx]innerjoin'!$H$2:$H$265</c:f>
              <c:numCache>
                <c:formatCode>General</c:formatCode>
                <c:ptCount val="264"/>
                <c:pt idx="9">
                  <c:v>8.0299999999999994</c:v>
                </c:pt>
                <c:pt idx="10">
                  <c:v>7.8770000000000007</c:v>
                </c:pt>
                <c:pt idx="11">
                  <c:v>7.9560000000000004</c:v>
                </c:pt>
                <c:pt idx="12">
                  <c:v>8.2390000000000008</c:v>
                </c:pt>
                <c:pt idx="13">
                  <c:v>8.15</c:v>
                </c:pt>
                <c:pt idx="14">
                  <c:v>8.1430000000000007</c:v>
                </c:pt>
                <c:pt idx="15">
                  <c:v>8.1320000000000014</c:v>
                </c:pt>
                <c:pt idx="16">
                  <c:v>8.0879999999999992</c:v>
                </c:pt>
                <c:pt idx="17">
                  <c:v>8.0079999999999991</c:v>
                </c:pt>
                <c:pt idx="18">
                  <c:v>8.0120000000000005</c:v>
                </c:pt>
                <c:pt idx="19">
                  <c:v>7.9819999999999993</c:v>
                </c:pt>
                <c:pt idx="20">
                  <c:v>8.032</c:v>
                </c:pt>
                <c:pt idx="21">
                  <c:v>7.9399999999999995</c:v>
                </c:pt>
                <c:pt idx="22">
                  <c:v>7.8979999999999988</c:v>
                </c:pt>
                <c:pt idx="23">
                  <c:v>7.9700000000000006</c:v>
                </c:pt>
                <c:pt idx="24">
                  <c:v>8.0069999999999997</c:v>
                </c:pt>
                <c:pt idx="25">
                  <c:v>8.1</c:v>
                </c:pt>
                <c:pt idx="26">
                  <c:v>8.0890000000000004</c:v>
                </c:pt>
                <c:pt idx="27">
                  <c:v>8.093</c:v>
                </c:pt>
                <c:pt idx="28">
                  <c:v>8.2690000000000001</c:v>
                </c:pt>
                <c:pt idx="29">
                  <c:v>8.3979999999999997</c:v>
                </c:pt>
                <c:pt idx="30">
                  <c:v>8.5719999999999992</c:v>
                </c:pt>
                <c:pt idx="31">
                  <c:v>8.5969999999999995</c:v>
                </c:pt>
                <c:pt idx="32">
                  <c:v>8.5680000000000014</c:v>
                </c:pt>
                <c:pt idx="33">
                  <c:v>8.5140000000000011</c:v>
                </c:pt>
                <c:pt idx="34">
                  <c:v>8.423</c:v>
                </c:pt>
                <c:pt idx="35">
                  <c:v>8.2409999999999997</c:v>
                </c:pt>
                <c:pt idx="36">
                  <c:v>8.2370000000000001</c:v>
                </c:pt>
                <c:pt idx="37">
                  <c:v>8.2140000000000004</c:v>
                </c:pt>
                <c:pt idx="38">
                  <c:v>8.2050000000000001</c:v>
                </c:pt>
                <c:pt idx="39">
                  <c:v>8.1399999999999988</c:v>
                </c:pt>
                <c:pt idx="40">
                  <c:v>7.9950000000000001</c:v>
                </c:pt>
                <c:pt idx="41">
                  <c:v>8.0080000000000009</c:v>
                </c:pt>
                <c:pt idx="42">
                  <c:v>8.027000000000001</c:v>
                </c:pt>
                <c:pt idx="43">
                  <c:v>8.0820000000000007</c:v>
                </c:pt>
                <c:pt idx="44">
                  <c:v>8.1490000000000009</c:v>
                </c:pt>
                <c:pt idx="45">
                  <c:v>8.2480000000000011</c:v>
                </c:pt>
                <c:pt idx="46">
                  <c:v>8.2489999999999988</c:v>
                </c:pt>
                <c:pt idx="47">
                  <c:v>8.2970000000000006</c:v>
                </c:pt>
                <c:pt idx="48">
                  <c:v>8.3190000000000008</c:v>
                </c:pt>
                <c:pt idx="49">
                  <c:v>8.3370000000000015</c:v>
                </c:pt>
                <c:pt idx="50">
                  <c:v>8.3870000000000005</c:v>
                </c:pt>
                <c:pt idx="51">
                  <c:v>8.423</c:v>
                </c:pt>
                <c:pt idx="52">
                  <c:v>8.4719999999999995</c:v>
                </c:pt>
                <c:pt idx="53">
                  <c:v>8.4989999999999988</c:v>
                </c:pt>
                <c:pt idx="54">
                  <c:v>8.5299999999999994</c:v>
                </c:pt>
                <c:pt idx="55">
                  <c:v>8.5510000000000002</c:v>
                </c:pt>
                <c:pt idx="56">
                  <c:v>8.5670000000000019</c:v>
                </c:pt>
                <c:pt idx="57">
                  <c:v>8.5440000000000005</c:v>
                </c:pt>
                <c:pt idx="58">
                  <c:v>8.4400000000000013</c:v>
                </c:pt>
                <c:pt idx="59">
                  <c:v>8.2969999999999988</c:v>
                </c:pt>
                <c:pt idx="60">
                  <c:v>8.1410000000000018</c:v>
                </c:pt>
                <c:pt idx="61">
                  <c:v>7.9680000000000009</c:v>
                </c:pt>
                <c:pt idx="62">
                  <c:v>7.8149999999999995</c:v>
                </c:pt>
                <c:pt idx="63">
                  <c:v>7.7389999999999999</c:v>
                </c:pt>
                <c:pt idx="64">
                  <c:v>7.6139999999999999</c:v>
                </c:pt>
                <c:pt idx="65">
                  <c:v>7.4819999999999993</c:v>
                </c:pt>
                <c:pt idx="66">
                  <c:v>7.3330000000000002</c:v>
                </c:pt>
                <c:pt idx="67">
                  <c:v>7.2030000000000012</c:v>
                </c:pt>
                <c:pt idx="68">
                  <c:v>7.222999999999999</c:v>
                </c:pt>
                <c:pt idx="69">
                  <c:v>7.2519999999999998</c:v>
                </c:pt>
                <c:pt idx="70">
                  <c:v>7.3220000000000001</c:v>
                </c:pt>
                <c:pt idx="71">
                  <c:v>7.4449999999999985</c:v>
                </c:pt>
                <c:pt idx="72">
                  <c:v>7.5589999999999993</c:v>
                </c:pt>
                <c:pt idx="73">
                  <c:v>7.5569999999999995</c:v>
                </c:pt>
                <c:pt idx="74">
                  <c:v>7.6529999999999987</c:v>
                </c:pt>
                <c:pt idx="75">
                  <c:v>7.7679999999999989</c:v>
                </c:pt>
                <c:pt idx="76">
                  <c:v>7.9099999999999993</c:v>
                </c:pt>
                <c:pt idx="77">
                  <c:v>8.093</c:v>
                </c:pt>
                <c:pt idx="78">
                  <c:v>8.1269999999999989</c:v>
                </c:pt>
                <c:pt idx="79">
                  <c:v>8.1840000000000011</c:v>
                </c:pt>
                <c:pt idx="80">
                  <c:v>8.2739999999999991</c:v>
                </c:pt>
                <c:pt idx="81">
                  <c:v>8.229000000000001</c:v>
                </c:pt>
                <c:pt idx="82">
                  <c:v>8.1549999999999994</c:v>
                </c:pt>
                <c:pt idx="83">
                  <c:v>8.1840000000000011</c:v>
                </c:pt>
                <c:pt idx="84">
                  <c:v>8.1440000000000019</c:v>
                </c:pt>
                <c:pt idx="85">
                  <c:v>8.0440000000000005</c:v>
                </c:pt>
                <c:pt idx="86">
                  <c:v>7.9779999999999998</c:v>
                </c:pt>
                <c:pt idx="87">
                  <c:v>7.8349999999999991</c:v>
                </c:pt>
                <c:pt idx="88">
                  <c:v>7.769000000000001</c:v>
                </c:pt>
                <c:pt idx="89">
                  <c:v>7.7379999999999995</c:v>
                </c:pt>
                <c:pt idx="90">
                  <c:v>7.6659999999999995</c:v>
                </c:pt>
                <c:pt idx="91">
                  <c:v>7.6710000000000012</c:v>
                </c:pt>
                <c:pt idx="92">
                  <c:v>7.7279999999999998</c:v>
                </c:pt>
                <c:pt idx="93">
                  <c:v>7.7439999999999998</c:v>
                </c:pt>
                <c:pt idx="94">
                  <c:v>7.694</c:v>
                </c:pt>
                <c:pt idx="95">
                  <c:v>7.7399999999999993</c:v>
                </c:pt>
                <c:pt idx="96">
                  <c:v>7.8250000000000002</c:v>
                </c:pt>
                <c:pt idx="97">
                  <c:v>7.8960000000000008</c:v>
                </c:pt>
                <c:pt idx="98">
                  <c:v>7.9430000000000005</c:v>
                </c:pt>
                <c:pt idx="99">
                  <c:v>7.9780000000000015</c:v>
                </c:pt>
                <c:pt idx="100">
                  <c:v>7.9880000000000022</c:v>
                </c:pt>
                <c:pt idx="101">
                  <c:v>8.0370000000000008</c:v>
                </c:pt>
                <c:pt idx="102">
                  <c:v>8.0450000000000017</c:v>
                </c:pt>
                <c:pt idx="103">
                  <c:v>8.032</c:v>
                </c:pt>
                <c:pt idx="104">
                  <c:v>8.0879999999999992</c:v>
                </c:pt>
                <c:pt idx="105">
                  <c:v>8.1140000000000008</c:v>
                </c:pt>
                <c:pt idx="106">
                  <c:v>8.0590000000000011</c:v>
                </c:pt>
                <c:pt idx="107">
                  <c:v>8.0259999999999998</c:v>
                </c:pt>
                <c:pt idx="108">
                  <c:v>8.0380000000000003</c:v>
                </c:pt>
                <c:pt idx="109">
                  <c:v>8.0649999999999995</c:v>
                </c:pt>
                <c:pt idx="110">
                  <c:v>8.0709999999999997</c:v>
                </c:pt>
                <c:pt idx="111">
                  <c:v>8.0379999999999985</c:v>
                </c:pt>
                <c:pt idx="112">
                  <c:v>7.9839999999999991</c:v>
                </c:pt>
                <c:pt idx="113">
                  <c:v>7.9909999999999997</c:v>
                </c:pt>
                <c:pt idx="114">
                  <c:v>7.9680000000000009</c:v>
                </c:pt>
                <c:pt idx="115">
                  <c:v>7.9749999999999996</c:v>
                </c:pt>
                <c:pt idx="116">
                  <c:v>8.0039999999999996</c:v>
                </c:pt>
                <c:pt idx="117">
                  <c:v>8.0719999999999992</c:v>
                </c:pt>
                <c:pt idx="118">
                  <c:v>8.0869999999999997</c:v>
                </c:pt>
                <c:pt idx="119">
                  <c:v>8.1049999999999986</c:v>
                </c:pt>
                <c:pt idx="120">
                  <c:v>8.1290000000000013</c:v>
                </c:pt>
                <c:pt idx="121">
                  <c:v>8.1560000000000006</c:v>
                </c:pt>
                <c:pt idx="122">
                  <c:v>8.2189999999999994</c:v>
                </c:pt>
                <c:pt idx="123">
                  <c:v>8.2429999999999986</c:v>
                </c:pt>
                <c:pt idx="124">
                  <c:v>8.2880000000000003</c:v>
                </c:pt>
                <c:pt idx="125">
                  <c:v>8.2559999999999985</c:v>
                </c:pt>
                <c:pt idx="126">
                  <c:v>8.2349999999999994</c:v>
                </c:pt>
                <c:pt idx="127">
                  <c:v>8.2449999999999992</c:v>
                </c:pt>
                <c:pt idx="128">
                  <c:v>8.302999999999999</c:v>
                </c:pt>
                <c:pt idx="129">
                  <c:v>8.2769999999999992</c:v>
                </c:pt>
                <c:pt idx="130">
                  <c:v>8.2690000000000001</c:v>
                </c:pt>
                <c:pt idx="131">
                  <c:v>8.2839999999999989</c:v>
                </c:pt>
                <c:pt idx="132">
                  <c:v>8.2779999999999987</c:v>
                </c:pt>
                <c:pt idx="133">
                  <c:v>8.2409999999999997</c:v>
                </c:pt>
                <c:pt idx="134">
                  <c:v>8.1750000000000007</c:v>
                </c:pt>
                <c:pt idx="135">
                  <c:v>8.1809999999999992</c:v>
                </c:pt>
                <c:pt idx="136">
                  <c:v>8.1679999999999993</c:v>
                </c:pt>
                <c:pt idx="137">
                  <c:v>8.1050000000000004</c:v>
                </c:pt>
                <c:pt idx="138">
                  <c:v>8.0310000000000006</c:v>
                </c:pt>
                <c:pt idx="139">
                  <c:v>8.0460000000000012</c:v>
                </c:pt>
                <c:pt idx="140">
                  <c:v>8.0310000000000006</c:v>
                </c:pt>
                <c:pt idx="141">
                  <c:v>8.0059999999999985</c:v>
                </c:pt>
                <c:pt idx="142">
                  <c:v>8</c:v>
                </c:pt>
                <c:pt idx="143">
                  <c:v>8.0080000000000009</c:v>
                </c:pt>
                <c:pt idx="144">
                  <c:v>8.0470000000000006</c:v>
                </c:pt>
                <c:pt idx="145">
                  <c:v>8.0699999999999985</c:v>
                </c:pt>
                <c:pt idx="146">
                  <c:v>8.0960000000000001</c:v>
                </c:pt>
                <c:pt idx="147">
                  <c:v>8.1340000000000003</c:v>
                </c:pt>
                <c:pt idx="148">
                  <c:v>8.1430000000000007</c:v>
                </c:pt>
                <c:pt idx="149">
                  <c:v>8.1510000000000016</c:v>
                </c:pt>
                <c:pt idx="150">
                  <c:v>8.2040000000000006</c:v>
                </c:pt>
                <c:pt idx="151">
                  <c:v>8.2560000000000002</c:v>
                </c:pt>
                <c:pt idx="152">
                  <c:v>8.2789999999999981</c:v>
                </c:pt>
                <c:pt idx="153">
                  <c:v>8.2949999999999999</c:v>
                </c:pt>
                <c:pt idx="154">
                  <c:v>8.2880000000000003</c:v>
                </c:pt>
                <c:pt idx="155">
                  <c:v>8.2960000000000012</c:v>
                </c:pt>
                <c:pt idx="156">
                  <c:v>8.3129999999999988</c:v>
                </c:pt>
                <c:pt idx="157">
                  <c:v>8.2789999999999999</c:v>
                </c:pt>
                <c:pt idx="158">
                  <c:v>8.2799999999999994</c:v>
                </c:pt>
                <c:pt idx="159">
                  <c:v>8.2580000000000009</c:v>
                </c:pt>
                <c:pt idx="160">
                  <c:v>8.23</c:v>
                </c:pt>
                <c:pt idx="161">
                  <c:v>8.1939999999999991</c:v>
                </c:pt>
                <c:pt idx="162">
                  <c:v>8.1810000000000009</c:v>
                </c:pt>
                <c:pt idx="163">
                  <c:v>8.1890000000000001</c:v>
                </c:pt>
                <c:pt idx="164">
                  <c:v>8.2390000000000008</c:v>
                </c:pt>
                <c:pt idx="165">
                  <c:v>8.2750000000000021</c:v>
                </c:pt>
                <c:pt idx="166">
                  <c:v>8.2600000000000016</c:v>
                </c:pt>
                <c:pt idx="167">
                  <c:v>8.2669999999999995</c:v>
                </c:pt>
                <c:pt idx="168">
                  <c:v>8.2609999999999992</c:v>
                </c:pt>
                <c:pt idx="169">
                  <c:v>8.2810000000000006</c:v>
                </c:pt>
                <c:pt idx="170">
                  <c:v>8.2949999999999982</c:v>
                </c:pt>
                <c:pt idx="171">
                  <c:v>8.3339999999999996</c:v>
                </c:pt>
                <c:pt idx="172">
                  <c:v>8.3580000000000005</c:v>
                </c:pt>
                <c:pt idx="173">
                  <c:v>8.370000000000001</c:v>
                </c:pt>
                <c:pt idx="174">
                  <c:v>8.3620000000000001</c:v>
                </c:pt>
                <c:pt idx="175">
                  <c:v>8.3560000000000016</c:v>
                </c:pt>
                <c:pt idx="176">
                  <c:v>8.4060000000000024</c:v>
                </c:pt>
                <c:pt idx="177">
                  <c:v>8.4559999999999995</c:v>
                </c:pt>
                <c:pt idx="178">
                  <c:v>8.5059999999999985</c:v>
                </c:pt>
                <c:pt idx="179">
                  <c:v>8.4919999999999991</c:v>
                </c:pt>
                <c:pt idx="180">
                  <c:v>8.5189999999999984</c:v>
                </c:pt>
                <c:pt idx="181">
                  <c:v>8.5339999999999989</c:v>
                </c:pt>
                <c:pt idx="182">
                  <c:v>8.5639999999999983</c:v>
                </c:pt>
                <c:pt idx="183">
                  <c:v>8.5560000000000009</c:v>
                </c:pt>
                <c:pt idx="184">
                  <c:v>8.5680000000000014</c:v>
                </c:pt>
                <c:pt idx="185">
                  <c:v>8.5670000000000002</c:v>
                </c:pt>
                <c:pt idx="186">
                  <c:v>8.5489999999999995</c:v>
                </c:pt>
                <c:pt idx="187">
                  <c:v>8.5670000000000002</c:v>
                </c:pt>
                <c:pt idx="188">
                  <c:v>8.59</c:v>
                </c:pt>
                <c:pt idx="189">
                  <c:v>8.6420000000000012</c:v>
                </c:pt>
                <c:pt idx="190">
                  <c:v>8.6550000000000011</c:v>
                </c:pt>
                <c:pt idx="191">
                  <c:v>8.66</c:v>
                </c:pt>
                <c:pt idx="192">
                  <c:v>8.661999999999999</c:v>
                </c:pt>
                <c:pt idx="193">
                  <c:v>8.7040000000000006</c:v>
                </c:pt>
                <c:pt idx="194">
                  <c:v>8.7259999999999991</c:v>
                </c:pt>
                <c:pt idx="195">
                  <c:v>8.7319999999999993</c:v>
                </c:pt>
                <c:pt idx="196">
                  <c:v>8.7449999999999992</c:v>
                </c:pt>
                <c:pt idx="197">
                  <c:v>8.754999999999999</c:v>
                </c:pt>
                <c:pt idx="198">
                  <c:v>8.743999999999998</c:v>
                </c:pt>
                <c:pt idx="199">
                  <c:v>8.7270000000000003</c:v>
                </c:pt>
                <c:pt idx="200">
                  <c:v>8.6880000000000006</c:v>
                </c:pt>
                <c:pt idx="201">
                  <c:v>8.6740000000000013</c:v>
                </c:pt>
                <c:pt idx="202">
                  <c:v>8.6650000000000009</c:v>
                </c:pt>
                <c:pt idx="203">
                  <c:v>8.6760000000000002</c:v>
                </c:pt>
                <c:pt idx="204">
                  <c:v>8.647000000000002</c:v>
                </c:pt>
                <c:pt idx="205">
                  <c:v>8.6519999999999992</c:v>
                </c:pt>
                <c:pt idx="206">
                  <c:v>8.6119999999999983</c:v>
                </c:pt>
                <c:pt idx="207">
                  <c:v>8.6050000000000004</c:v>
                </c:pt>
                <c:pt idx="208">
                  <c:v>8.6070000000000011</c:v>
                </c:pt>
                <c:pt idx="209">
                  <c:v>8.6210000000000004</c:v>
                </c:pt>
                <c:pt idx="210">
                  <c:v>8.6419999999999995</c:v>
                </c:pt>
                <c:pt idx="211">
                  <c:v>8.6590000000000007</c:v>
                </c:pt>
                <c:pt idx="212">
                  <c:v>8.67</c:v>
                </c:pt>
                <c:pt idx="213">
                  <c:v>8.6690000000000005</c:v>
                </c:pt>
                <c:pt idx="214">
                  <c:v>8.6539999999999999</c:v>
                </c:pt>
                <c:pt idx="215">
                  <c:v>8.6440000000000001</c:v>
                </c:pt>
                <c:pt idx="216">
                  <c:v>8.6759999999999984</c:v>
                </c:pt>
                <c:pt idx="217">
                  <c:v>8.6729999999999983</c:v>
                </c:pt>
                <c:pt idx="218">
                  <c:v>8.6479999999999997</c:v>
                </c:pt>
                <c:pt idx="219">
                  <c:v>8.6349999999999998</c:v>
                </c:pt>
                <c:pt idx="220">
                  <c:v>8.6470000000000002</c:v>
                </c:pt>
                <c:pt idx="221">
                  <c:v>8.6269999999999989</c:v>
                </c:pt>
                <c:pt idx="222">
                  <c:v>8.6019999999999985</c:v>
                </c:pt>
                <c:pt idx="223">
                  <c:v>8.6109999999999989</c:v>
                </c:pt>
                <c:pt idx="224">
                  <c:v>8.6170000000000009</c:v>
                </c:pt>
                <c:pt idx="225">
                  <c:v>8.6379999999999981</c:v>
                </c:pt>
                <c:pt idx="226">
                  <c:v>8.6129999999999978</c:v>
                </c:pt>
                <c:pt idx="227">
                  <c:v>8.6279999999999966</c:v>
                </c:pt>
                <c:pt idx="228">
                  <c:v>8.6449999999999996</c:v>
                </c:pt>
                <c:pt idx="229">
                  <c:v>8.6579999999999995</c:v>
                </c:pt>
                <c:pt idx="230">
                  <c:v>8.6860000000000017</c:v>
                </c:pt>
                <c:pt idx="231">
                  <c:v>8.7430000000000003</c:v>
                </c:pt>
                <c:pt idx="232">
                  <c:v>8.7570000000000014</c:v>
                </c:pt>
                <c:pt idx="233">
                  <c:v>8.7650000000000006</c:v>
                </c:pt>
                <c:pt idx="234">
                  <c:v>8.7870000000000008</c:v>
                </c:pt>
                <c:pt idx="235">
                  <c:v>8.7789999999999999</c:v>
                </c:pt>
                <c:pt idx="236">
                  <c:v>8.827</c:v>
                </c:pt>
                <c:pt idx="237">
                  <c:v>8.8409999999999993</c:v>
                </c:pt>
                <c:pt idx="238">
                  <c:v>8.8919999999999995</c:v>
                </c:pt>
                <c:pt idx="239">
                  <c:v>8.9109999999999996</c:v>
                </c:pt>
                <c:pt idx="240">
                  <c:v>8.9359999999999999</c:v>
                </c:pt>
                <c:pt idx="241">
                  <c:v>8.9370000000000012</c:v>
                </c:pt>
                <c:pt idx="242">
                  <c:v>8.9570000000000025</c:v>
                </c:pt>
                <c:pt idx="243">
                  <c:v>8.9410000000000025</c:v>
                </c:pt>
                <c:pt idx="244">
                  <c:v>8.9760000000000026</c:v>
                </c:pt>
                <c:pt idx="245">
                  <c:v>9.0449999999999982</c:v>
                </c:pt>
                <c:pt idx="246">
                  <c:v>9.0659999999999989</c:v>
                </c:pt>
                <c:pt idx="247">
                  <c:v>9.0869999999999997</c:v>
                </c:pt>
                <c:pt idx="248">
                  <c:v>9.1189999999999998</c:v>
                </c:pt>
                <c:pt idx="249">
                  <c:v>9.1560000000000006</c:v>
                </c:pt>
                <c:pt idx="250">
                  <c:v>9.1529999999999987</c:v>
                </c:pt>
                <c:pt idx="251">
                  <c:v>9.1760000000000002</c:v>
                </c:pt>
                <c:pt idx="252">
                  <c:v>9.2490000000000006</c:v>
                </c:pt>
                <c:pt idx="253">
                  <c:v>9.3149999999999977</c:v>
                </c:pt>
                <c:pt idx="254">
                  <c:v>9.3429999999999982</c:v>
                </c:pt>
                <c:pt idx="255">
                  <c:v>9.3779999999999983</c:v>
                </c:pt>
                <c:pt idx="256">
                  <c:v>9.4269999999999996</c:v>
                </c:pt>
                <c:pt idx="257">
                  <c:v>9.48</c:v>
                </c:pt>
                <c:pt idx="258">
                  <c:v>9.4710000000000001</c:v>
                </c:pt>
                <c:pt idx="259">
                  <c:v>9.4930000000000021</c:v>
                </c:pt>
                <c:pt idx="260">
                  <c:v>9.543000000000001</c:v>
                </c:pt>
                <c:pt idx="261">
                  <c:v>9.5540000000000003</c:v>
                </c:pt>
                <c:pt idx="262">
                  <c:v>9.548</c:v>
                </c:pt>
                <c:pt idx="263">
                  <c:v>9.5560000000000009</c:v>
                </c:pt>
              </c:numCache>
            </c:numRef>
          </c:val>
          <c:smooth val="0"/>
          <c:extLst>
            <c:ext xmlns:c16="http://schemas.microsoft.com/office/drawing/2014/chart" uri="{C3380CC4-5D6E-409C-BE32-E72D297353CC}">
              <c16:uniqueId val="{00000001-2A65-4EB2-BE9E-ACBF446E481E}"/>
            </c:ext>
          </c:extLst>
        </c:ser>
        <c:dLbls>
          <c:showLegendKey val="0"/>
          <c:showVal val="0"/>
          <c:showCatName val="0"/>
          <c:showSerName val="0"/>
          <c:showPercent val="0"/>
          <c:showBubbleSize val="0"/>
        </c:dLbls>
        <c:smooth val="0"/>
        <c:axId val="585353759"/>
        <c:axId val="585355839"/>
      </c:lineChart>
      <c:catAx>
        <c:axId val="5853537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355839"/>
        <c:crosses val="autoZero"/>
        <c:auto val="1"/>
        <c:lblAlgn val="ctr"/>
        <c:lblOffset val="100"/>
        <c:noMultiLvlLbl val="0"/>
      </c:catAx>
      <c:valAx>
        <c:axId val="585355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10 years</a:t>
                </a:r>
                <a:r>
                  <a:rPr lang="en-US" baseline="0"/>
                  <a:t> moving avergae temperature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3537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6</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Yao</dc:creator>
  <cp:keywords/>
  <dc:description/>
  <cp:lastModifiedBy>Xuan Yao</cp:lastModifiedBy>
  <cp:revision>9</cp:revision>
  <dcterms:created xsi:type="dcterms:W3CDTF">2021-01-17T18:54:00Z</dcterms:created>
  <dcterms:modified xsi:type="dcterms:W3CDTF">2021-01-17T23:32:00Z</dcterms:modified>
</cp:coreProperties>
</file>