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4FA9" w14:textId="77777777" w:rsidR="00D344D6" w:rsidRDefault="0056510D">
      <w:pPr>
        <w:pStyle w:val="Heading2"/>
        <w:ind w:firstLineChars="450" w:firstLine="1807"/>
        <w:rPr>
          <w:rFonts w:ascii="Times New Roman" w:hAnsi="Times New Roman" w:cs="Times New Roman" w:hint="default"/>
          <w:sz w:val="40"/>
          <w:szCs w:val="40"/>
        </w:rPr>
      </w:pPr>
      <w:r>
        <w:rPr>
          <w:rStyle w:val="Strong"/>
          <w:rFonts w:ascii="Times New Roman" w:hAnsi="Times New Roman" w:cs="Times New Roman" w:hint="default"/>
          <w:b/>
          <w:bCs/>
          <w:sz w:val="40"/>
          <w:szCs w:val="40"/>
        </w:rPr>
        <w:t>Project Design Phase-II</w:t>
      </w:r>
    </w:p>
    <w:p w14:paraId="09B84FAA" w14:textId="77777777" w:rsidR="00D344D6" w:rsidRDefault="0056510D">
      <w:pPr>
        <w:pStyle w:val="Heading3"/>
        <w:ind w:firstLineChars="100" w:firstLine="402"/>
        <w:rPr>
          <w:rFonts w:ascii="Times New Roman" w:hAnsi="Times New Roman" w:cs="Times New Roman" w:hint="default"/>
          <w:sz w:val="40"/>
          <w:szCs w:val="40"/>
        </w:rPr>
      </w:pPr>
      <w:r>
        <w:rPr>
          <w:rStyle w:val="Strong"/>
          <w:rFonts w:ascii="Times New Roman" w:hAnsi="Times New Roman" w:cs="Times New Roman" w:hint="default"/>
          <w:b/>
          <w:bCs/>
          <w:sz w:val="40"/>
          <w:szCs w:val="40"/>
        </w:rPr>
        <w:t>Technology Stack (Architecture &amp; Stack)</w:t>
      </w:r>
    </w:p>
    <w:p w14:paraId="09B84FAB" w14:textId="7067FE19" w:rsidR="00D344D6" w:rsidRDefault="0056510D">
      <w:pPr>
        <w:pStyle w:val="NormalWeb"/>
        <w:rPr>
          <w:rFonts w:cs="Times New Roman"/>
          <w:sz w:val="40"/>
          <w:szCs w:val="40"/>
        </w:rPr>
      </w:pPr>
      <w:r>
        <w:rPr>
          <w:rStyle w:val="Strong"/>
          <w:rFonts w:cs="Times New Roman"/>
          <w:sz w:val="40"/>
          <w:szCs w:val="40"/>
        </w:rPr>
        <w:t>Date:</w:t>
      </w:r>
      <w:r>
        <w:rPr>
          <w:rFonts w:cs="Times New Roman"/>
          <w:sz w:val="40"/>
          <w:szCs w:val="40"/>
        </w:rPr>
        <w:t xml:space="preserve"> 01 November 2025</w:t>
      </w:r>
      <w:r>
        <w:rPr>
          <w:rFonts w:cs="Times New Roman"/>
          <w:sz w:val="40"/>
          <w:szCs w:val="40"/>
        </w:rPr>
        <w:br/>
      </w:r>
      <w:r>
        <w:rPr>
          <w:rStyle w:val="Strong"/>
          <w:rFonts w:cs="Times New Roman"/>
          <w:sz w:val="40"/>
          <w:szCs w:val="40"/>
        </w:rPr>
        <w:t>Team ID:</w:t>
      </w:r>
      <w:r>
        <w:rPr>
          <w:rFonts w:cs="Times New Roman"/>
          <w:sz w:val="40"/>
          <w:szCs w:val="40"/>
        </w:rPr>
        <w:t xml:space="preserve"> </w:t>
      </w:r>
      <w:r>
        <w:rPr>
          <w:rStyle w:val="Strong"/>
          <w:rFonts w:cs="Times New Roman"/>
          <w:sz w:val="40"/>
          <w:szCs w:val="40"/>
        </w:rPr>
        <w:t>NM2025TMID0</w:t>
      </w:r>
      <w:r w:rsidR="00250446">
        <w:rPr>
          <w:rStyle w:val="Strong"/>
          <w:rFonts w:cs="Times New Roman"/>
          <w:sz w:val="40"/>
          <w:szCs w:val="40"/>
        </w:rPr>
        <w:t>8074</w:t>
      </w:r>
      <w:r>
        <w:rPr>
          <w:rFonts w:cs="Times New Roman"/>
          <w:sz w:val="40"/>
          <w:szCs w:val="40"/>
        </w:rPr>
        <w:br/>
      </w:r>
      <w:r>
        <w:rPr>
          <w:rStyle w:val="Strong"/>
          <w:rFonts w:cs="Times New Roman"/>
          <w:sz w:val="40"/>
          <w:szCs w:val="40"/>
        </w:rPr>
        <w:t>Project Name:</w:t>
      </w:r>
      <w:r>
        <w:rPr>
          <w:rFonts w:cs="Times New Roman"/>
          <w:sz w:val="40"/>
          <w:szCs w:val="40"/>
        </w:rPr>
        <w:t xml:space="preserve"> </w:t>
      </w:r>
      <w:r>
        <w:rPr>
          <w:rStyle w:val="Strong"/>
          <w:rFonts w:cs="Times New Roman"/>
          <w:sz w:val="40"/>
          <w:szCs w:val="40"/>
        </w:rPr>
        <w:t>Lease Management System</w:t>
      </w:r>
      <w:r>
        <w:rPr>
          <w:rFonts w:cs="Times New Roman"/>
          <w:sz w:val="40"/>
          <w:szCs w:val="40"/>
        </w:rPr>
        <w:br/>
      </w:r>
      <w:r>
        <w:rPr>
          <w:rStyle w:val="Strong"/>
          <w:rFonts w:cs="Times New Roman"/>
          <w:sz w:val="40"/>
          <w:szCs w:val="40"/>
        </w:rPr>
        <w:t>Maximum Marks:</w:t>
      </w:r>
      <w:r>
        <w:rPr>
          <w:rFonts w:cs="Times New Roman"/>
          <w:sz w:val="40"/>
          <w:szCs w:val="40"/>
        </w:rPr>
        <w:t xml:space="preserve"> </w:t>
      </w:r>
      <w:r>
        <w:rPr>
          <w:rStyle w:val="Strong"/>
          <w:rFonts w:cs="Times New Roman"/>
          <w:sz w:val="40"/>
          <w:szCs w:val="40"/>
        </w:rPr>
        <w:t>4 Marks</w:t>
      </w:r>
    </w:p>
    <w:p w14:paraId="09B84FAC" w14:textId="77777777" w:rsidR="00D344D6" w:rsidRDefault="0056510D">
      <w:pPr>
        <w:pStyle w:val="Heading3"/>
        <w:rPr>
          <w:rFonts w:ascii="Times New Roman" w:hAnsi="Times New Roman" w:cs="Times New Roman" w:hint="default"/>
          <w:sz w:val="28"/>
          <w:szCs w:val="28"/>
        </w:rPr>
      </w:pPr>
      <w:r>
        <w:rPr>
          <w:rStyle w:val="Strong"/>
          <w:rFonts w:ascii="Times New Roman" w:hAnsi="Times New Roman" w:cs="Times New Roman" w:hint="default"/>
          <w:b/>
          <w:bCs/>
          <w:sz w:val="28"/>
          <w:szCs w:val="28"/>
        </w:rPr>
        <w:t>Technical Architecture:</w:t>
      </w:r>
    </w:p>
    <w:p w14:paraId="09B84FAD" w14:textId="77777777" w:rsidR="00D344D6" w:rsidRDefault="0056510D">
      <w:pPr>
        <w:pStyle w:val="NormalWeb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deliverable includes the </w:t>
      </w:r>
      <w:r>
        <w:rPr>
          <w:rStyle w:val="Strong"/>
          <w:rFonts w:cs="Times New Roman"/>
          <w:sz w:val="28"/>
          <w:szCs w:val="28"/>
        </w:rPr>
        <w:t>architectural diagram and technology stack</w:t>
      </w:r>
      <w:r>
        <w:rPr>
          <w:rFonts w:cs="Times New Roman"/>
          <w:sz w:val="28"/>
          <w:szCs w:val="28"/>
        </w:rPr>
        <w:t xml:space="preserve"> for the Lease Management System.</w:t>
      </w:r>
      <w:r>
        <w:rPr>
          <w:rFonts w:cs="Times New Roman"/>
          <w:sz w:val="28"/>
          <w:szCs w:val="28"/>
        </w:rPr>
        <w:br/>
        <w:t xml:space="preserve">This system automates property leasing operations—managing tenants, leases, payments, and approvals—using </w:t>
      </w:r>
      <w:r>
        <w:rPr>
          <w:rStyle w:val="Strong"/>
          <w:rFonts w:cs="Times New Roman"/>
          <w:sz w:val="28"/>
          <w:szCs w:val="28"/>
        </w:rPr>
        <w:t>Salesforce</w:t>
      </w:r>
      <w:r>
        <w:rPr>
          <w:rFonts w:cs="Times New Roman"/>
          <w:sz w:val="28"/>
          <w:szCs w:val="28"/>
        </w:rPr>
        <w:t xml:space="preserve"> as the primary cloud platform.</w:t>
      </w:r>
    </w:p>
    <w:p w14:paraId="09B84FAE" w14:textId="77777777" w:rsidR="00D344D6" w:rsidRDefault="0056510D">
      <w:pPr>
        <w:pStyle w:val="NormalWeb"/>
        <w:rPr>
          <w:rFonts w:cs="Times New Roman"/>
          <w:sz w:val="28"/>
          <w:szCs w:val="28"/>
        </w:rPr>
      </w:pPr>
      <w:r>
        <w:rPr>
          <w:rStyle w:val="Strong"/>
          <w:rFonts w:cs="Times New Roman"/>
          <w:sz w:val="28"/>
          <w:szCs w:val="28"/>
        </w:rPr>
        <w:t>Reference:</w:t>
      </w:r>
      <w:r>
        <w:rPr>
          <w:rFonts w:cs="Times New Roman"/>
          <w:sz w:val="28"/>
          <w:szCs w:val="28"/>
        </w:rPr>
        <w:br/>
      </w:r>
      <w:hyperlink r:id="rId4" w:tgtFrame="_new" w:history="1">
        <w:r>
          <w:rPr>
            <w:rStyle w:val="Hyperlink"/>
            <w:rFonts w:cs="Times New Roman"/>
            <w:sz w:val="28"/>
            <w:szCs w:val="28"/>
          </w:rPr>
          <w:t>https://developer.salesforce.com</w:t>
        </w:r>
      </w:hyperlink>
    </w:p>
    <w:p w14:paraId="09B84FAF" w14:textId="77777777" w:rsidR="00D344D6" w:rsidRDefault="00565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B84FF8">
          <v:rect id="_x0000_i1025" style="width:6in;height:1.5pt" o:hralign="center" o:hrstd="t" o:hr="t" fillcolor="#a0a0a0" stroked="f"/>
        </w:pict>
      </w:r>
    </w:p>
    <w:p w14:paraId="09B84FB0" w14:textId="77777777" w:rsidR="00D344D6" w:rsidRDefault="0056510D">
      <w:pPr>
        <w:pStyle w:val="Heading3"/>
        <w:rPr>
          <w:rFonts w:ascii="Times New Roman" w:hAnsi="Times New Roman" w:cs="Times New Roman" w:hint="default"/>
          <w:sz w:val="36"/>
          <w:szCs w:val="36"/>
        </w:rPr>
      </w:pPr>
      <w:r>
        <w:rPr>
          <w:rStyle w:val="Strong"/>
          <w:rFonts w:ascii="Times New Roman" w:hAnsi="Times New Roman" w:cs="Times New Roman" w:hint="default"/>
          <w:b/>
          <w:bCs/>
          <w:sz w:val="36"/>
          <w:szCs w:val="36"/>
        </w:rPr>
        <w:t>Guidelines Followed:</w:t>
      </w:r>
    </w:p>
    <w:p w14:paraId="09B84FB1" w14:textId="77777777" w:rsidR="00D344D6" w:rsidRDefault="0056510D">
      <w:pPr>
        <w:pStyle w:val="NormalWeb"/>
        <w:ind w:firstLineChars="300" w:firstLine="8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Includes all major application logic blocks.</w:t>
      </w:r>
    </w:p>
    <w:p w14:paraId="09B84FB2" w14:textId="77777777" w:rsidR="00D344D6" w:rsidRDefault="0056510D">
      <w:pPr>
        <w:pStyle w:val="NormalWeb"/>
        <w:ind w:firstLineChars="300" w:firstLine="8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Shows infrastructural demarcation (</w:t>
      </w:r>
      <w:r>
        <w:rPr>
          <w:rStyle w:val="Strong"/>
          <w:rFonts w:cs="Times New Roman"/>
          <w:sz w:val="28"/>
          <w:szCs w:val="28"/>
        </w:rPr>
        <w:t>Cloud-based</w:t>
      </w:r>
      <w:r>
        <w:rPr>
          <w:rStyle w:val="Strong"/>
          <w:rFonts w:cs="Times New Roman"/>
          <w:sz w:val="28"/>
          <w:szCs w:val="28"/>
        </w:rPr>
        <w:t xml:space="preserve"> </w:t>
      </w:r>
      <w:r>
        <w:rPr>
          <w:rStyle w:val="Strong"/>
          <w:rFonts w:cs="Times New Roman"/>
          <w:sz w:val="28"/>
          <w:szCs w:val="28"/>
        </w:rPr>
        <w:t>Salesforce</w:t>
      </w:r>
      <w:r>
        <w:rPr>
          <w:rStyle w:val="Strong"/>
          <w:rFonts w:cs="Times New Roman"/>
          <w:sz w:val="28"/>
          <w:szCs w:val="28"/>
        </w:rPr>
        <w:t xml:space="preserve"> </w:t>
      </w:r>
      <w:r>
        <w:rPr>
          <w:rStyle w:val="Strong"/>
          <w:rFonts w:cs="Times New Roman"/>
          <w:sz w:val="28"/>
          <w:szCs w:val="28"/>
        </w:rPr>
        <w:t>platform</w:t>
      </w:r>
      <w:r>
        <w:rPr>
          <w:rFonts w:cs="Times New Roman"/>
          <w:sz w:val="28"/>
          <w:szCs w:val="28"/>
        </w:rPr>
        <w:t>).</w:t>
      </w:r>
    </w:p>
    <w:p w14:paraId="09B84FB3" w14:textId="77777777" w:rsidR="00D344D6" w:rsidRDefault="0056510D">
      <w:pPr>
        <w:pStyle w:val="NormalWeb"/>
        <w:ind w:firstLineChars="300" w:firstLine="8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Indicates </w:t>
      </w:r>
      <w:r>
        <w:rPr>
          <w:rStyle w:val="Strong"/>
          <w:rFonts w:cs="Times New Roman"/>
          <w:sz w:val="28"/>
          <w:szCs w:val="28"/>
        </w:rPr>
        <w:t>external integrations</w:t>
      </w:r>
      <w:r>
        <w:rPr>
          <w:rFonts w:cs="Times New Roman"/>
          <w:sz w:val="28"/>
          <w:szCs w:val="28"/>
        </w:rPr>
        <w:t xml:space="preserve"> (Email, Payment Gateway, ERP).</w:t>
      </w:r>
    </w:p>
    <w:p w14:paraId="09B84FB4" w14:textId="77777777" w:rsidR="00D344D6" w:rsidRDefault="0056510D">
      <w:pPr>
        <w:pStyle w:val="NormalWeb"/>
        <w:ind w:firstLineChars="300" w:firstLine="8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Specifies </w:t>
      </w:r>
      <w:r>
        <w:rPr>
          <w:rStyle w:val="Strong"/>
          <w:rFonts w:cs="Times New Roman"/>
          <w:sz w:val="28"/>
          <w:szCs w:val="28"/>
        </w:rPr>
        <w:t>data storage</w:t>
      </w:r>
      <w:r>
        <w:rPr>
          <w:rFonts w:cs="Times New Roman"/>
          <w:sz w:val="28"/>
          <w:szCs w:val="28"/>
        </w:rPr>
        <w:t xml:space="preserve"> and automation components.</w:t>
      </w:r>
    </w:p>
    <w:p w14:paraId="09B84FB5" w14:textId="77777777" w:rsidR="00D344D6" w:rsidRDefault="00D344D6">
      <w:pPr>
        <w:pStyle w:val="NormalWeb"/>
        <w:ind w:firstLineChars="300" w:firstLine="840"/>
        <w:rPr>
          <w:rFonts w:cs="Times New Roman"/>
          <w:sz w:val="28"/>
          <w:szCs w:val="28"/>
        </w:rPr>
      </w:pPr>
    </w:p>
    <w:p w14:paraId="09B84FB6" w14:textId="77777777" w:rsidR="00D344D6" w:rsidRDefault="00D344D6">
      <w:pPr>
        <w:pStyle w:val="NormalWeb"/>
        <w:ind w:firstLineChars="300" w:firstLine="840"/>
        <w:rPr>
          <w:rFonts w:cs="Times New Roman"/>
          <w:sz w:val="28"/>
          <w:szCs w:val="28"/>
        </w:rPr>
      </w:pPr>
    </w:p>
    <w:p w14:paraId="09B84FB7" w14:textId="77777777" w:rsidR="00D344D6" w:rsidRDefault="00D344D6">
      <w:pPr>
        <w:pStyle w:val="NormalWeb"/>
        <w:ind w:firstLineChars="300" w:firstLine="840"/>
        <w:rPr>
          <w:rFonts w:cs="Times New Roman"/>
          <w:sz w:val="28"/>
          <w:szCs w:val="28"/>
        </w:rPr>
      </w:pPr>
    </w:p>
    <w:p w14:paraId="09B84FB8" w14:textId="77777777" w:rsidR="00D344D6" w:rsidRDefault="00D344D6">
      <w:pPr>
        <w:pStyle w:val="NormalWeb"/>
        <w:ind w:firstLineChars="300" w:firstLine="840"/>
        <w:rPr>
          <w:rFonts w:cs="Times New Roman"/>
          <w:sz w:val="28"/>
          <w:szCs w:val="28"/>
        </w:rPr>
      </w:pPr>
    </w:p>
    <w:p w14:paraId="09B84FB9" w14:textId="77777777" w:rsidR="00D344D6" w:rsidRDefault="00D344D6">
      <w:pPr>
        <w:pStyle w:val="NormalWeb"/>
        <w:ind w:firstLineChars="300" w:firstLine="840"/>
        <w:rPr>
          <w:rFonts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440"/>
        <w:gridCol w:w="3664"/>
      </w:tblGrid>
      <w:tr w:rsidR="00D344D6" w14:paraId="09B84FB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B84FBA" w14:textId="77777777" w:rsidR="00D344D6" w:rsidRDefault="0056510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</w:tcPr>
          <w:p w14:paraId="09B84FBB" w14:textId="77777777" w:rsidR="00D344D6" w:rsidRDefault="0056510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Technology / Tool Used</w:t>
            </w:r>
          </w:p>
        </w:tc>
        <w:tc>
          <w:tcPr>
            <w:tcW w:w="0" w:type="auto"/>
            <w:vAlign w:val="center"/>
          </w:tcPr>
          <w:p w14:paraId="09B84FBC" w14:textId="77777777" w:rsidR="00D344D6" w:rsidRDefault="0056510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Description</w:t>
            </w:r>
          </w:p>
        </w:tc>
      </w:tr>
      <w:tr w:rsidR="00D344D6" w14:paraId="09B84FC1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BE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Frontend (UI Layer)</w:t>
            </w:r>
          </w:p>
        </w:tc>
        <w:tc>
          <w:tcPr>
            <w:tcW w:w="0" w:type="auto"/>
            <w:vAlign w:val="center"/>
          </w:tcPr>
          <w:p w14:paraId="09B84FBF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Lightning App</w:t>
            </w:r>
          </w:p>
        </w:tc>
        <w:tc>
          <w:tcPr>
            <w:tcW w:w="0" w:type="auto"/>
            <w:vAlign w:val="center"/>
          </w:tcPr>
          <w:p w14:paraId="09B84FC0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Provides the user interface for managing properties, tenants, leases, and payments.</w:t>
            </w:r>
          </w:p>
        </w:tc>
      </w:tr>
      <w:tr w:rsidR="00D344D6" w14:paraId="09B84FC5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C2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Backend (Business Logic)</w:t>
            </w:r>
          </w:p>
        </w:tc>
        <w:tc>
          <w:tcPr>
            <w:tcW w:w="0" w:type="auto"/>
            <w:vAlign w:val="center"/>
          </w:tcPr>
          <w:p w14:paraId="09B84FC3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Apex Classes, Triggers</w:t>
            </w:r>
          </w:p>
        </w:tc>
        <w:tc>
          <w:tcPr>
            <w:tcW w:w="0" w:type="auto"/>
            <w:vAlign w:val="center"/>
          </w:tcPr>
          <w:p w14:paraId="09B84FC4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Implements automation, validation, approval logic, and trigger-based business rules.</w:t>
            </w:r>
          </w:p>
        </w:tc>
      </w:tr>
      <w:tr w:rsidR="00D344D6" w14:paraId="09B84FC9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C6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Database Layer</w:t>
            </w:r>
          </w:p>
        </w:tc>
        <w:tc>
          <w:tcPr>
            <w:tcW w:w="0" w:type="auto"/>
            <w:vAlign w:val="center"/>
          </w:tcPr>
          <w:p w14:paraId="09B84FC7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Objects (Property, Tenant, Lease, Payment)</w:t>
            </w:r>
          </w:p>
        </w:tc>
        <w:tc>
          <w:tcPr>
            <w:tcW w:w="0" w:type="auto"/>
            <w:vAlign w:val="center"/>
          </w:tcPr>
          <w:p w14:paraId="09B84FC8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Stores core application data in Salesforce’s cloud-based database.</w:t>
            </w:r>
          </w:p>
        </w:tc>
      </w:tr>
      <w:tr w:rsidR="00D344D6" w14:paraId="09B84FCD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CA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Automation / Workflow</w:t>
            </w:r>
          </w:p>
        </w:tc>
        <w:tc>
          <w:tcPr>
            <w:tcW w:w="0" w:type="auto"/>
            <w:vAlign w:val="center"/>
          </w:tcPr>
          <w:p w14:paraId="09B84FCB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Flows, Approval Processes</w:t>
            </w:r>
          </w:p>
        </w:tc>
        <w:tc>
          <w:tcPr>
            <w:tcW w:w="0" w:type="auto"/>
            <w:vAlign w:val="center"/>
          </w:tcPr>
          <w:p w14:paraId="09B84FCC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Automates approvals, notifications, and recurring monthly tasks.</w:t>
            </w:r>
          </w:p>
        </w:tc>
      </w:tr>
      <w:tr w:rsidR="00D344D6" w14:paraId="09B84FD1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CE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Integration Layer</w:t>
            </w:r>
          </w:p>
        </w:tc>
        <w:tc>
          <w:tcPr>
            <w:tcW w:w="0" w:type="auto"/>
            <w:vAlign w:val="center"/>
          </w:tcPr>
          <w:p w14:paraId="09B84FCF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APIs, Webhooks</w:t>
            </w:r>
          </w:p>
        </w:tc>
        <w:tc>
          <w:tcPr>
            <w:tcW w:w="0" w:type="auto"/>
            <w:vAlign w:val="center"/>
          </w:tcPr>
          <w:p w14:paraId="09B84FD0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Integrates with external ERP systems and Payment Gateways.</w:t>
            </w:r>
          </w:p>
        </w:tc>
      </w:tr>
      <w:tr w:rsidR="00D344D6" w14:paraId="09B84FD5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D2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Email Services</w:t>
            </w:r>
          </w:p>
        </w:tc>
        <w:tc>
          <w:tcPr>
            <w:tcW w:w="0" w:type="auto"/>
            <w:vAlign w:val="center"/>
          </w:tcPr>
          <w:p w14:paraId="09B84FD3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Classic Email Templates</w:t>
            </w:r>
          </w:p>
        </w:tc>
        <w:tc>
          <w:tcPr>
            <w:tcW w:w="0" w:type="auto"/>
            <w:vAlign w:val="center"/>
          </w:tcPr>
          <w:p w14:paraId="09B84FD4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Sends payment reminders, confirmations, and approval/rejection notifications.</w:t>
            </w:r>
          </w:p>
        </w:tc>
      </w:tr>
      <w:tr w:rsidR="00D344D6" w14:paraId="09B84FD9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D6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Scheduler / Jobs</w:t>
            </w:r>
          </w:p>
        </w:tc>
        <w:tc>
          <w:tcPr>
            <w:tcW w:w="0" w:type="auto"/>
            <w:vAlign w:val="center"/>
          </w:tcPr>
          <w:p w14:paraId="09B84FD7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Apex Scheduler</w:t>
            </w:r>
          </w:p>
        </w:tc>
        <w:tc>
          <w:tcPr>
            <w:tcW w:w="0" w:type="auto"/>
            <w:vAlign w:val="center"/>
          </w:tcPr>
          <w:p w14:paraId="09B84FD8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Runs scheduled jobs such as monthly rent reminders.</w:t>
            </w:r>
          </w:p>
        </w:tc>
      </w:tr>
      <w:tr w:rsidR="00D344D6" w14:paraId="09B84FDD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DA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Authentication / Security</w:t>
            </w:r>
          </w:p>
        </w:tc>
        <w:tc>
          <w:tcPr>
            <w:tcW w:w="0" w:type="auto"/>
            <w:vAlign w:val="center"/>
          </w:tcPr>
          <w:p w14:paraId="09B84FDB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User Profiles, Permission Sets</w:t>
            </w:r>
          </w:p>
        </w:tc>
        <w:tc>
          <w:tcPr>
            <w:tcW w:w="0" w:type="auto"/>
            <w:vAlign w:val="center"/>
          </w:tcPr>
          <w:p w14:paraId="09B84FDC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Manages secure user access, roles, and data protection.</w:t>
            </w:r>
          </w:p>
        </w:tc>
      </w:tr>
      <w:tr w:rsidR="00D344D6" w14:paraId="09B84FE1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DE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Deployment &amp; Environment</w:t>
            </w:r>
          </w:p>
        </w:tc>
        <w:tc>
          <w:tcPr>
            <w:tcW w:w="0" w:type="auto"/>
            <w:vAlign w:val="center"/>
          </w:tcPr>
          <w:p w14:paraId="09B84FDF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Cloud Platform</w:t>
            </w:r>
          </w:p>
        </w:tc>
        <w:tc>
          <w:tcPr>
            <w:tcW w:w="0" w:type="auto"/>
            <w:vAlign w:val="center"/>
          </w:tcPr>
          <w:p w14:paraId="09B84FE0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Fully cloud-based, scalable, and managed environment.</w:t>
            </w:r>
          </w:p>
        </w:tc>
      </w:tr>
      <w:tr w:rsidR="00D344D6" w14:paraId="09B84FE5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E2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  <w:t>Reporting &amp; Dashboards</w:t>
            </w:r>
          </w:p>
        </w:tc>
        <w:tc>
          <w:tcPr>
            <w:tcW w:w="0" w:type="auto"/>
            <w:vAlign w:val="center"/>
          </w:tcPr>
          <w:p w14:paraId="09B84FE3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Salesforce Reports &amp; Dashboards</w:t>
            </w:r>
          </w:p>
        </w:tc>
        <w:tc>
          <w:tcPr>
            <w:tcW w:w="0" w:type="auto"/>
            <w:vAlign w:val="center"/>
          </w:tcPr>
          <w:p w14:paraId="09B84FE4" w14:textId="77777777" w:rsidR="00D344D6" w:rsidRDefault="005651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Provides real-time visibility into payments, leases, and occupancy analytics.</w:t>
            </w:r>
          </w:p>
        </w:tc>
      </w:tr>
      <w:tr w:rsidR="00D344D6" w14:paraId="09B84FE9" w14:textId="77777777">
        <w:trPr>
          <w:tblCellSpacing w:w="15" w:type="dxa"/>
        </w:trPr>
        <w:tc>
          <w:tcPr>
            <w:tcW w:w="0" w:type="auto"/>
            <w:vAlign w:val="center"/>
          </w:tcPr>
          <w:p w14:paraId="09B84FE6" w14:textId="77777777" w:rsidR="00D344D6" w:rsidRDefault="00D344D6">
            <w:pPr>
              <w:rPr>
                <w:rStyle w:val="Strong"/>
                <w:rFonts w:ascii="Times New Roman" w:eastAsia="SimSun" w:hAnsi="Times New Roman" w:cs="Times New Roman"/>
                <w:sz w:val="28"/>
                <w:szCs w:val="28"/>
                <w:lang w:bidi="ar"/>
              </w:rPr>
            </w:pPr>
          </w:p>
        </w:tc>
        <w:tc>
          <w:tcPr>
            <w:tcW w:w="0" w:type="auto"/>
            <w:vAlign w:val="center"/>
          </w:tcPr>
          <w:p w14:paraId="09B84FE7" w14:textId="77777777" w:rsidR="00D344D6" w:rsidRDefault="00D344D6">
            <w:pP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</w:pPr>
          </w:p>
        </w:tc>
        <w:tc>
          <w:tcPr>
            <w:tcW w:w="0" w:type="auto"/>
            <w:vAlign w:val="center"/>
          </w:tcPr>
          <w:p w14:paraId="09B84FE8" w14:textId="77777777" w:rsidR="00D344D6" w:rsidRDefault="00D344D6">
            <w:pP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</w:pPr>
          </w:p>
        </w:tc>
      </w:tr>
    </w:tbl>
    <w:p w14:paraId="09B84FEA" w14:textId="77777777" w:rsidR="00D344D6" w:rsidRDefault="00D344D6">
      <w:pPr>
        <w:pStyle w:val="NormalWeb"/>
        <w:ind w:firstLineChars="300" w:firstLine="840"/>
        <w:rPr>
          <w:rFonts w:cs="Times New Roman"/>
          <w:sz w:val="28"/>
          <w:szCs w:val="28"/>
        </w:rPr>
      </w:pPr>
    </w:p>
    <w:p w14:paraId="09B84FEB" w14:textId="77777777" w:rsidR="00D344D6" w:rsidRDefault="00D344D6">
      <w:pPr>
        <w:pStyle w:val="NormalWeb"/>
        <w:ind w:firstLineChars="300" w:firstLine="840"/>
        <w:rPr>
          <w:rFonts w:cs="Times New Roman"/>
          <w:sz w:val="28"/>
          <w:szCs w:val="28"/>
        </w:rPr>
      </w:pPr>
    </w:p>
    <w:p w14:paraId="09B84FEC" w14:textId="77777777" w:rsidR="00D344D6" w:rsidRDefault="00D344D6">
      <w:pPr>
        <w:pStyle w:val="Heading3"/>
        <w:rPr>
          <w:rStyle w:val="Strong"/>
          <w:rFonts w:hint="default"/>
          <w:b/>
          <w:bCs/>
        </w:rPr>
      </w:pPr>
    </w:p>
    <w:p w14:paraId="09B84FED" w14:textId="77777777" w:rsidR="00D344D6" w:rsidRDefault="00D344D6">
      <w:pPr>
        <w:pStyle w:val="Heading3"/>
        <w:rPr>
          <w:rStyle w:val="Strong"/>
          <w:rFonts w:hint="default"/>
          <w:b/>
          <w:bCs/>
        </w:rPr>
      </w:pPr>
    </w:p>
    <w:p w14:paraId="09B84FEE" w14:textId="77777777" w:rsidR="00D344D6" w:rsidRDefault="00D344D6">
      <w:pPr>
        <w:pStyle w:val="Heading3"/>
        <w:rPr>
          <w:rStyle w:val="Strong"/>
          <w:rFonts w:hint="default"/>
          <w:b/>
          <w:bCs/>
        </w:rPr>
      </w:pPr>
    </w:p>
    <w:p w14:paraId="09B84FEF" w14:textId="77777777" w:rsidR="00D344D6" w:rsidRDefault="0056510D">
      <w:pPr>
        <w:pStyle w:val="Heading3"/>
        <w:rPr>
          <w:rFonts w:ascii="Times New Roman" w:hAnsi="Times New Roman" w:cs="Times New Roman" w:hint="default"/>
          <w:sz w:val="36"/>
          <w:szCs w:val="36"/>
        </w:rPr>
      </w:pPr>
      <w:r>
        <w:rPr>
          <w:rStyle w:val="Strong"/>
          <w:rFonts w:ascii="Times New Roman" w:hAnsi="Times New Roman" w:cs="Times New Roman" w:hint="default"/>
          <w:b/>
          <w:bCs/>
          <w:sz w:val="36"/>
          <w:szCs w:val="36"/>
        </w:rPr>
        <w:lastRenderedPageBreak/>
        <w:t>Cloud Architecture Overview</w:t>
      </w:r>
    </w:p>
    <w:p w14:paraId="09B84FF0" w14:textId="77777777" w:rsidR="00D344D6" w:rsidRDefault="0056510D">
      <w:pPr>
        <w:pStyle w:val="NormalWeb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1.</w:t>
      </w:r>
      <w:r>
        <w:rPr>
          <w:rStyle w:val="Strong"/>
          <w:sz w:val="28"/>
          <w:szCs w:val="28"/>
        </w:rPr>
        <w:t>Users</w:t>
      </w:r>
      <w:r>
        <w:rPr>
          <w:sz w:val="28"/>
          <w:szCs w:val="28"/>
        </w:rPr>
        <w:t xml:space="preserve"> (Admin, Property Manager, Finance Team) access the </w:t>
      </w:r>
      <w:r>
        <w:rPr>
          <w:rStyle w:val="Strong"/>
          <w:sz w:val="28"/>
          <w:szCs w:val="28"/>
        </w:rPr>
        <w:t>Lightning App</w:t>
      </w:r>
      <w:r>
        <w:rPr>
          <w:sz w:val="28"/>
          <w:szCs w:val="28"/>
        </w:rPr>
        <w:t xml:space="preserve"> via browser or mobile.</w:t>
      </w:r>
    </w:p>
    <w:p w14:paraId="09B84FF1" w14:textId="77777777" w:rsidR="00D344D6" w:rsidRDefault="0056510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 xml:space="preserve">The </w:t>
      </w:r>
      <w:r>
        <w:rPr>
          <w:rStyle w:val="Strong"/>
          <w:sz w:val="28"/>
          <w:szCs w:val="28"/>
        </w:rPr>
        <w:t>Business Logic Layer</w:t>
      </w:r>
      <w:r>
        <w:rPr>
          <w:sz w:val="28"/>
          <w:szCs w:val="28"/>
        </w:rPr>
        <w:t xml:space="preserve"> (Apex, Triggers, Flows) manages</w:t>
      </w:r>
    </w:p>
    <w:p w14:paraId="09B84FF2" w14:textId="77777777" w:rsidR="00D344D6" w:rsidRDefault="0056510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automation and validation.</w:t>
      </w:r>
    </w:p>
    <w:p w14:paraId="09B84FF3" w14:textId="77777777" w:rsidR="00D344D6" w:rsidRDefault="0056510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 xml:space="preserve">The </w:t>
      </w:r>
      <w:r>
        <w:rPr>
          <w:rStyle w:val="Strong"/>
          <w:sz w:val="28"/>
          <w:szCs w:val="28"/>
        </w:rPr>
        <w:t>Data Layer</w:t>
      </w:r>
      <w:r>
        <w:rPr>
          <w:sz w:val="28"/>
          <w:szCs w:val="28"/>
        </w:rPr>
        <w:t xml:space="preserve"> stores and secures all records in Salesforce’s cloud database.</w:t>
      </w:r>
    </w:p>
    <w:p w14:paraId="09B84FF4" w14:textId="77777777" w:rsidR="00D344D6" w:rsidRDefault="0056510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 xml:space="preserve">The </w:t>
      </w:r>
      <w:r>
        <w:rPr>
          <w:rStyle w:val="Strong"/>
          <w:sz w:val="28"/>
          <w:szCs w:val="28"/>
        </w:rPr>
        <w:t>Integration Layer</w:t>
      </w:r>
      <w:r>
        <w:rPr>
          <w:sz w:val="28"/>
          <w:szCs w:val="28"/>
        </w:rPr>
        <w:t xml:space="preserve"> connects Salesforce with Email, Payment, and ERP systems via APIs.</w:t>
      </w:r>
    </w:p>
    <w:p w14:paraId="09B84FF5" w14:textId="77777777" w:rsidR="00D344D6" w:rsidRDefault="0056510D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 xml:space="preserve">The </w:t>
      </w:r>
      <w:r>
        <w:rPr>
          <w:rStyle w:val="Strong"/>
          <w:sz w:val="28"/>
          <w:szCs w:val="28"/>
        </w:rPr>
        <w:t>Automation Layer</w:t>
      </w:r>
      <w:r>
        <w:rPr>
          <w:sz w:val="28"/>
          <w:szCs w:val="28"/>
        </w:rPr>
        <w:t xml:space="preserve"> executes approvals, reminders, and notifications.</w:t>
      </w:r>
    </w:p>
    <w:p w14:paraId="09B84FF6" w14:textId="77777777" w:rsidR="00D344D6" w:rsidRDefault="0056510D">
      <w:pPr>
        <w:pStyle w:val="NormalWeb"/>
        <w:jc w:val="both"/>
        <w:rPr>
          <w:rFonts w:cs="Times New Roman"/>
          <w:sz w:val="28"/>
          <w:szCs w:val="28"/>
        </w:rPr>
      </w:pPr>
      <w:r>
        <w:rPr>
          <w:rStyle w:val="Strong"/>
          <w:sz w:val="28"/>
          <w:szCs w:val="28"/>
        </w:rPr>
        <w:t>6.</w:t>
      </w:r>
      <w:r>
        <w:rPr>
          <w:rStyle w:val="Strong"/>
          <w:sz w:val="28"/>
          <w:szCs w:val="28"/>
        </w:rPr>
        <w:t>Reports &amp; Dashboards</w:t>
      </w:r>
      <w:r>
        <w:rPr>
          <w:sz w:val="28"/>
          <w:szCs w:val="28"/>
        </w:rPr>
        <w:t xml:space="preserve"> visualize property occupancy, </w:t>
      </w:r>
      <w:proofErr w:type="spellStart"/>
      <w:r>
        <w:rPr>
          <w:sz w:val="28"/>
          <w:szCs w:val="28"/>
        </w:rPr>
        <w:t>rentcollection</w:t>
      </w:r>
      <w:proofErr w:type="spellEnd"/>
      <w:r>
        <w:rPr>
          <w:sz w:val="28"/>
          <w:szCs w:val="28"/>
        </w:rPr>
        <w:t>, and pending approvals.</w:t>
      </w:r>
    </w:p>
    <w:p w14:paraId="09B84FF7" w14:textId="77777777" w:rsidR="00D344D6" w:rsidRDefault="00D344D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344D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8CD2E2E"/>
    <w:rsid w:val="00250446"/>
    <w:rsid w:val="0054482A"/>
    <w:rsid w:val="0056510D"/>
    <w:rsid w:val="00D344D6"/>
    <w:rsid w:val="18CD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9B84FA9"/>
  <w15:docId w15:val="{0A1CC430-AE46-4071-8859-04E2F434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cs="Latha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Latha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salesforce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sukran</dc:creator>
  <cp:lastModifiedBy>ryogasree2006@gmail.com</cp:lastModifiedBy>
  <cp:revision>2</cp:revision>
  <dcterms:created xsi:type="dcterms:W3CDTF">2025-11-02T03:23:00Z</dcterms:created>
  <dcterms:modified xsi:type="dcterms:W3CDTF">2025-11-02T03:23:00Z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5458BD3EB6274070972F67F0BC457CBF_11</vt:lpwstr>
  </property>
</Properties>
</file>