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14:paraId="37ACA8BF" w14:textId="4FC0144B" w:rsidR="00772D3B" w:rsidRPr="00405B40" w:rsidRDefault="005709FC" w:rsidP="002F4624">
      <w:pPr>
        <w:pStyle w:val="Title"/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D68C0" wp14:editId="2EBF3075">
                <wp:simplePos x="0" y="0"/>
                <wp:positionH relativeFrom="column">
                  <wp:posOffset>5257800</wp:posOffset>
                </wp:positionH>
                <wp:positionV relativeFrom="paragraph">
                  <wp:posOffset>-800100</wp:posOffset>
                </wp:positionV>
                <wp:extent cx="1371600" cy="1485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35868" w14:textId="77777777" w:rsidR="005709FC" w:rsidRPr="005709FC" w:rsidRDefault="005709FC" w:rsidP="005709FC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</w:rPr>
                            </w:pPr>
                            <w:r w:rsidRPr="005709FC">
                              <w:rPr>
                                <w:rFonts w:ascii="Calibri" w:hAnsi="Calibri"/>
                                <w:b/>
                                <w:noProof/>
                                <w:color w:val="548DD4" w:themeColor="text2" w:themeTint="99"/>
                              </w:rPr>
                              <w:drawing>
                                <wp:inline distT="0" distB="0" distL="0" distR="0" wp14:anchorId="0FEA4675" wp14:editId="3745F503">
                                  <wp:extent cx="973538" cy="973538"/>
                                  <wp:effectExtent l="0" t="0" r="0" b="0"/>
                                  <wp:docPr id="1" name="Picture 1" descr="Macintosh HD:Users:sukrins:Downloads:Lhander10:images: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sukrins:Downloads:Lhander10:images: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3962" cy="9739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F36E84" w14:textId="77777777" w:rsidR="005709FC" w:rsidRPr="005709FC" w:rsidRDefault="005709FC" w:rsidP="005709FC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5709FC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 xml:space="preserve">Citizens For Our </w:t>
                            </w:r>
                          </w:p>
                          <w:p w14:paraId="1EE3848A" w14:textId="77777777" w:rsidR="005709FC" w:rsidRPr="005709FC" w:rsidRDefault="005709FC" w:rsidP="005709FC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</w:pPr>
                            <w:r w:rsidRPr="005709FC">
                              <w:rPr>
                                <w:b/>
                                <w:color w:val="548DD4" w:themeColor="text2" w:themeTint="99"/>
                                <w:sz w:val="20"/>
                                <w:szCs w:val="20"/>
                              </w:rPr>
                              <w:t>Children’s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414pt;margin-top:-62.95pt;width:108pt;height:1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67OM0CAAAP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" filled="f" stroked="f">
                <v:textbox>
                  <w:txbxContent>
                    <w:p w14:paraId="43D35868" w14:textId="77777777" w:rsidR="005709FC" w:rsidRPr="005709FC" w:rsidRDefault="005709FC" w:rsidP="005709FC">
                      <w:pPr>
                        <w:jc w:val="center"/>
                        <w:rPr>
                          <w:b/>
                          <w:color w:val="548DD4" w:themeColor="text2" w:themeTint="99"/>
                        </w:rPr>
                      </w:pPr>
                      <w:r w:rsidRPr="005709FC">
                        <w:rPr>
                          <w:rFonts w:ascii="Calibri" w:hAnsi="Calibri"/>
                          <w:b/>
                          <w:noProof/>
                          <w:color w:val="548DD4" w:themeColor="text2" w:themeTint="99"/>
                        </w:rPr>
                        <w:drawing>
                          <wp:inline distT="0" distB="0" distL="0" distR="0" wp14:anchorId="0FEA4675" wp14:editId="3745F503">
                            <wp:extent cx="973538" cy="973538"/>
                            <wp:effectExtent l="0" t="0" r="0" b="0"/>
                            <wp:docPr id="1" name="Picture 1" descr="Macintosh HD:Users:sukrins:Downloads:Lhander10:images: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sukrins:Downloads:Lhander10:images: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3962" cy="973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F36E84" w14:textId="77777777" w:rsidR="005709FC" w:rsidRPr="005709FC" w:rsidRDefault="005709FC" w:rsidP="005709FC">
                      <w:pPr>
                        <w:jc w:val="center"/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5709FC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 xml:space="preserve">Citizens For Our </w:t>
                      </w:r>
                    </w:p>
                    <w:p w14:paraId="1EE3848A" w14:textId="77777777" w:rsidR="005709FC" w:rsidRPr="005709FC" w:rsidRDefault="005709FC" w:rsidP="005709FC">
                      <w:pPr>
                        <w:jc w:val="center"/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</w:pPr>
                      <w:r w:rsidRPr="005709FC">
                        <w:rPr>
                          <w:b/>
                          <w:color w:val="548DD4" w:themeColor="text2" w:themeTint="99"/>
                          <w:sz w:val="20"/>
                          <w:szCs w:val="20"/>
                        </w:rPr>
                        <w:t>Children’s Future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3E8">
        <w:rPr>
          <w:rFonts w:ascii="Helvetica" w:hAnsi="Helvetica"/>
        </w:rPr>
        <w:t>Are you aware of climate c</w:t>
      </w:r>
      <w:r w:rsidR="002F4624" w:rsidRPr="00405B40">
        <w:rPr>
          <w:rFonts w:ascii="Helvetica" w:hAnsi="Helvetica"/>
        </w:rPr>
        <w:t>hange</w:t>
      </w:r>
      <w:r w:rsidR="002303E8">
        <w:rPr>
          <w:rFonts w:ascii="Helvetica" w:hAnsi="Helvetica"/>
        </w:rPr>
        <w:t>?</w:t>
      </w:r>
      <w:r w:rsidR="002F4624" w:rsidRPr="00405B40">
        <w:rPr>
          <w:rFonts w:ascii="Helvetica" w:hAnsi="Helvetica"/>
        </w:rPr>
        <w:t xml:space="preserve"> </w:t>
      </w:r>
    </w:p>
    <w:p w14:paraId="75D27ADB" w14:textId="77777777" w:rsidR="002F4624" w:rsidRPr="005709FC" w:rsidRDefault="002F4624" w:rsidP="002F4624">
      <w:pPr>
        <w:rPr>
          <w:rFonts w:ascii="Calibri" w:hAnsi="Calibri"/>
          <w:sz w:val="26"/>
          <w:szCs w:val="26"/>
        </w:rPr>
      </w:pPr>
      <w:r w:rsidRPr="005709FC">
        <w:rPr>
          <w:rFonts w:ascii="Calibri" w:hAnsi="Calibri"/>
          <w:sz w:val="26"/>
          <w:szCs w:val="26"/>
        </w:rPr>
        <w:t xml:space="preserve">Climate change refers to any long-term change in Earth's climate, or in the </w:t>
      </w:r>
      <w:bookmarkStart w:id="0" w:name="_GoBack"/>
      <w:bookmarkEnd w:id="0"/>
      <w:r w:rsidRPr="005709FC">
        <w:rPr>
          <w:rFonts w:ascii="Calibri" w:hAnsi="Calibri"/>
          <w:sz w:val="26"/>
          <w:szCs w:val="26"/>
        </w:rPr>
        <w:t>climate of a region or city. This includes warming, cooling and changes besides temperature. Climate change, once considered an issue for a distant future, has moved firmly into the preset.</w:t>
      </w:r>
    </w:p>
    <w:p w14:paraId="26C00ABD" w14:textId="77777777" w:rsidR="002F4624" w:rsidRPr="005709FC" w:rsidRDefault="002F4624" w:rsidP="002F4624">
      <w:pPr>
        <w:rPr>
          <w:rFonts w:ascii="Calibri" w:hAnsi="Calibri"/>
          <w:sz w:val="26"/>
          <w:szCs w:val="26"/>
        </w:rPr>
      </w:pPr>
    </w:p>
    <w:p w14:paraId="3068ACC8" w14:textId="77777777" w:rsidR="002F4624" w:rsidRPr="005709FC" w:rsidRDefault="002F4624" w:rsidP="002F4624">
      <w:pPr>
        <w:rPr>
          <w:rFonts w:ascii="Calibri" w:hAnsi="Calibri"/>
          <w:sz w:val="26"/>
          <w:szCs w:val="26"/>
        </w:rPr>
      </w:pPr>
      <w:r w:rsidRPr="005709FC">
        <w:rPr>
          <w:rFonts w:ascii="Calibri" w:hAnsi="Calibri"/>
          <w:sz w:val="26"/>
          <w:szCs w:val="26"/>
        </w:rPr>
        <w:t>Climate change has awful impacts on senior citizens:</w:t>
      </w:r>
    </w:p>
    <w:p w14:paraId="3AB9505E" w14:textId="77777777" w:rsidR="002F4624" w:rsidRPr="005709FC" w:rsidRDefault="002F4624" w:rsidP="005709FC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5709FC">
        <w:rPr>
          <w:rFonts w:ascii="Calibri" w:hAnsi="Calibri"/>
          <w:b/>
          <w:sz w:val="26"/>
          <w:szCs w:val="26"/>
        </w:rPr>
        <w:t>Heatwaves</w:t>
      </w:r>
      <w:r w:rsidRPr="005709FC">
        <w:rPr>
          <w:rFonts w:ascii="Calibri" w:hAnsi="Calibri"/>
          <w:sz w:val="26"/>
          <w:szCs w:val="26"/>
        </w:rPr>
        <w:t xml:space="preserve"> are direct result of global warming and it can cause severe heat strokes and dehydration in the elderly.</w:t>
      </w:r>
    </w:p>
    <w:p w14:paraId="724D0C93" w14:textId="77777777" w:rsidR="00902D90" w:rsidRPr="005709FC" w:rsidRDefault="00902D90" w:rsidP="002F4624">
      <w:pPr>
        <w:pStyle w:val="ListParagraph"/>
        <w:numPr>
          <w:ilvl w:val="0"/>
          <w:numId w:val="4"/>
        </w:numPr>
        <w:rPr>
          <w:rFonts w:ascii="Calibri" w:hAnsi="Calibri"/>
          <w:sz w:val="26"/>
          <w:szCs w:val="26"/>
        </w:rPr>
      </w:pPr>
      <w:r w:rsidRPr="005709FC">
        <w:rPr>
          <w:rFonts w:ascii="Calibri" w:hAnsi="Calibri"/>
          <w:sz w:val="26"/>
          <w:szCs w:val="26"/>
        </w:rPr>
        <w:t xml:space="preserve">Older adults are more susceptible and less likely to make a full recovery from </w:t>
      </w:r>
      <w:r w:rsidRPr="005709FC">
        <w:rPr>
          <w:rFonts w:ascii="Calibri" w:hAnsi="Calibri"/>
          <w:b/>
          <w:sz w:val="26"/>
          <w:szCs w:val="26"/>
        </w:rPr>
        <w:t>newer and more dangerous forms of animal, air and water borne diseases</w:t>
      </w:r>
      <w:r w:rsidRPr="005709FC">
        <w:rPr>
          <w:rFonts w:ascii="Calibri" w:hAnsi="Calibri"/>
          <w:sz w:val="26"/>
          <w:szCs w:val="26"/>
        </w:rPr>
        <w:t xml:space="preserve"> due to climate change.</w:t>
      </w:r>
    </w:p>
    <w:p w14:paraId="10E848DC" w14:textId="77777777" w:rsidR="00902D90" w:rsidRPr="005709FC" w:rsidRDefault="00902D90" w:rsidP="00902D90">
      <w:pPr>
        <w:pStyle w:val="ListParagraph"/>
        <w:rPr>
          <w:rFonts w:ascii="Calibri" w:hAnsi="Calibri"/>
          <w:sz w:val="26"/>
          <w:szCs w:val="26"/>
        </w:rPr>
      </w:pPr>
    </w:p>
    <w:p w14:paraId="3A3FD14D" w14:textId="77777777" w:rsidR="00902D90" w:rsidRPr="005709FC" w:rsidRDefault="00902D90" w:rsidP="00902D90">
      <w:pPr>
        <w:pStyle w:val="ListParagraph"/>
        <w:rPr>
          <w:rFonts w:ascii="Calibri" w:hAnsi="Calibri"/>
          <w:sz w:val="26"/>
          <w:szCs w:val="26"/>
        </w:rPr>
      </w:pPr>
      <w:r w:rsidRPr="005709FC">
        <w:rPr>
          <w:rFonts w:ascii="Calibri" w:hAnsi="Calibri"/>
          <w:noProof/>
          <w:sz w:val="26"/>
          <w:szCs w:val="26"/>
        </w:rPr>
        <w:drawing>
          <wp:inline distT="0" distB="0" distL="0" distR="0" wp14:anchorId="1C25F570" wp14:editId="4C9994C5">
            <wp:extent cx="4797287" cy="2900337"/>
            <wp:effectExtent l="0" t="0" r="3810" b="0"/>
            <wp:docPr id="6" name="Content Placeholder 5" descr="report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report.png"/>
                    <pic:cNvPicPr>
                      <a:picLocks noGrp="1"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0" r="4220"/>
                    <a:stretch/>
                  </pic:blipFill>
                  <pic:spPr>
                    <a:xfrm>
                      <a:off x="0" y="0"/>
                      <a:ext cx="4797287" cy="29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4559" w14:textId="77777777" w:rsidR="00902D90" w:rsidRPr="005709FC" w:rsidRDefault="00902D90" w:rsidP="002F4624">
      <w:pPr>
        <w:rPr>
          <w:rFonts w:ascii="Calibri" w:hAnsi="Calibri"/>
          <w:sz w:val="26"/>
          <w:szCs w:val="26"/>
        </w:rPr>
      </w:pPr>
    </w:p>
    <w:p w14:paraId="586A4105" w14:textId="77777777" w:rsidR="00902D90" w:rsidRPr="005709FC" w:rsidRDefault="002F4624" w:rsidP="002F4624">
      <w:pPr>
        <w:rPr>
          <w:rFonts w:ascii="Calibri" w:hAnsi="Calibri"/>
          <w:sz w:val="26"/>
          <w:szCs w:val="26"/>
        </w:rPr>
      </w:pPr>
      <w:r w:rsidRPr="005709FC">
        <w:rPr>
          <w:rFonts w:ascii="Calibri" w:hAnsi="Calibri"/>
          <w:sz w:val="26"/>
          <w:szCs w:val="26"/>
        </w:rPr>
        <w:t xml:space="preserve">Pew research center’s </w:t>
      </w:r>
      <w:r w:rsidR="005709FC" w:rsidRPr="005709FC">
        <w:rPr>
          <w:rFonts w:ascii="Calibri" w:hAnsi="Calibri"/>
          <w:sz w:val="26"/>
          <w:szCs w:val="26"/>
        </w:rPr>
        <w:t>general public science survey displayed</w:t>
      </w:r>
      <w:r w:rsidR="00902D90" w:rsidRPr="005709FC">
        <w:rPr>
          <w:rFonts w:ascii="Calibri" w:hAnsi="Calibri"/>
          <w:sz w:val="26"/>
          <w:szCs w:val="26"/>
        </w:rPr>
        <w:t xml:space="preserve"> that adults </w:t>
      </w:r>
      <w:r w:rsidR="00405B40" w:rsidRPr="005709FC">
        <w:rPr>
          <w:rFonts w:ascii="Calibri" w:hAnsi="Calibri"/>
          <w:sz w:val="26"/>
          <w:szCs w:val="26"/>
        </w:rPr>
        <w:t>of</w:t>
      </w:r>
      <w:r w:rsidR="00902D90" w:rsidRPr="005709FC">
        <w:rPr>
          <w:rFonts w:ascii="Calibri" w:hAnsi="Calibri"/>
          <w:sz w:val="26"/>
          <w:szCs w:val="26"/>
        </w:rPr>
        <w:t xml:space="preserve"> 30+ </w:t>
      </w:r>
      <w:r w:rsidR="00405B40" w:rsidRPr="005709FC">
        <w:rPr>
          <w:rFonts w:ascii="Calibri" w:hAnsi="Calibri"/>
          <w:sz w:val="26"/>
          <w:szCs w:val="26"/>
        </w:rPr>
        <w:t xml:space="preserve">ages </w:t>
      </w:r>
      <w:r w:rsidR="00902D90" w:rsidRPr="005709FC">
        <w:rPr>
          <w:rFonts w:ascii="Calibri" w:hAnsi="Calibri"/>
          <w:sz w:val="26"/>
          <w:szCs w:val="26"/>
        </w:rPr>
        <w:t xml:space="preserve">are less likely to believe that the climate change is cause by humans. This result is scary because if they do not believe that </w:t>
      </w:r>
      <w:r w:rsidR="005709FC" w:rsidRPr="005709FC">
        <w:rPr>
          <w:rFonts w:ascii="Calibri" w:hAnsi="Calibri"/>
          <w:sz w:val="26"/>
          <w:szCs w:val="26"/>
        </w:rPr>
        <w:t>humans cause the climate change</w:t>
      </w:r>
      <w:r w:rsidR="00902D90" w:rsidRPr="005709FC">
        <w:rPr>
          <w:rFonts w:ascii="Calibri" w:hAnsi="Calibri"/>
          <w:sz w:val="26"/>
          <w:szCs w:val="26"/>
        </w:rPr>
        <w:t xml:space="preserve">, then they are less likely to </w:t>
      </w:r>
      <w:r w:rsidR="005709FC" w:rsidRPr="005709FC">
        <w:rPr>
          <w:rFonts w:ascii="Calibri" w:hAnsi="Calibri"/>
          <w:sz w:val="26"/>
          <w:szCs w:val="26"/>
        </w:rPr>
        <w:t>make an effort to help fight against it</w:t>
      </w:r>
      <w:r w:rsidR="00902D90" w:rsidRPr="005709FC">
        <w:rPr>
          <w:rFonts w:ascii="Calibri" w:hAnsi="Calibri"/>
          <w:sz w:val="26"/>
          <w:szCs w:val="26"/>
        </w:rPr>
        <w:t xml:space="preserve">. </w:t>
      </w:r>
    </w:p>
    <w:p w14:paraId="7F4D46E9" w14:textId="77777777" w:rsidR="00902D90" w:rsidRPr="005709FC" w:rsidRDefault="00902D90" w:rsidP="002F4624">
      <w:pPr>
        <w:rPr>
          <w:rFonts w:ascii="Calibri" w:hAnsi="Calibri"/>
          <w:sz w:val="26"/>
          <w:szCs w:val="26"/>
        </w:rPr>
      </w:pPr>
    </w:p>
    <w:p w14:paraId="52A660A3" w14:textId="77777777" w:rsidR="002F4624" w:rsidRPr="005709FC" w:rsidRDefault="00405B40" w:rsidP="002F4624">
      <w:pPr>
        <w:rPr>
          <w:rFonts w:ascii="Calibri" w:hAnsi="Calibri"/>
          <w:sz w:val="26"/>
          <w:szCs w:val="26"/>
        </w:rPr>
      </w:pPr>
      <w:r w:rsidRPr="005709FC">
        <w:rPr>
          <w:rFonts w:ascii="Calibri" w:hAnsi="Calibri"/>
          <w:sz w:val="26"/>
          <w:szCs w:val="26"/>
        </w:rPr>
        <w:t xml:space="preserve">You can partner </w:t>
      </w:r>
      <w:r w:rsidR="005709FC" w:rsidRPr="005709FC">
        <w:rPr>
          <w:rFonts w:ascii="Calibri" w:hAnsi="Calibri"/>
          <w:sz w:val="26"/>
          <w:szCs w:val="26"/>
        </w:rPr>
        <w:t xml:space="preserve">up </w:t>
      </w:r>
      <w:r w:rsidRPr="005709FC">
        <w:rPr>
          <w:rFonts w:ascii="Calibri" w:hAnsi="Calibri"/>
          <w:sz w:val="26"/>
          <w:szCs w:val="26"/>
        </w:rPr>
        <w:t xml:space="preserve">with Chicago Climate Action Plan and enroll in their programs to help make this world a safer place to live in.  Visit our website at </w:t>
      </w:r>
      <w:r w:rsidRPr="004609C0">
        <w:rPr>
          <w:rFonts w:ascii="Calibri" w:hAnsi="Calibri"/>
          <w:b/>
          <w:sz w:val="26"/>
          <w:szCs w:val="26"/>
        </w:rPr>
        <w:t>www.cfocf.org</w:t>
      </w:r>
      <w:r w:rsidRPr="005709FC">
        <w:rPr>
          <w:rFonts w:ascii="Calibri" w:hAnsi="Calibri"/>
          <w:sz w:val="26"/>
          <w:szCs w:val="26"/>
        </w:rPr>
        <w:t xml:space="preserve"> to learn more about climate change and step </w:t>
      </w:r>
      <w:r w:rsidR="005709FC" w:rsidRPr="005709FC">
        <w:rPr>
          <w:rFonts w:ascii="Calibri" w:hAnsi="Calibri"/>
          <w:sz w:val="26"/>
          <w:szCs w:val="26"/>
        </w:rPr>
        <w:t>by step tutorials on</w:t>
      </w:r>
      <w:r w:rsidRPr="005709FC">
        <w:rPr>
          <w:rFonts w:ascii="Calibri" w:hAnsi="Calibri"/>
          <w:sz w:val="26"/>
          <w:szCs w:val="26"/>
        </w:rPr>
        <w:t xml:space="preserve"> how to get involved with Chicago Climate Action Plan</w:t>
      </w:r>
      <w:r w:rsidR="005709FC" w:rsidRPr="005709FC">
        <w:rPr>
          <w:rFonts w:ascii="Calibri" w:hAnsi="Calibri"/>
          <w:sz w:val="26"/>
          <w:szCs w:val="26"/>
        </w:rPr>
        <w:t>,</w:t>
      </w:r>
      <w:r w:rsidRPr="005709FC">
        <w:rPr>
          <w:rFonts w:ascii="Calibri" w:hAnsi="Calibri"/>
          <w:sz w:val="26"/>
          <w:szCs w:val="26"/>
        </w:rPr>
        <w:t xml:space="preserve"> as well as how to find your </w:t>
      </w:r>
      <w:r w:rsidR="005709FC" w:rsidRPr="005709FC">
        <w:rPr>
          <w:rFonts w:ascii="Calibri" w:hAnsi="Calibri"/>
          <w:sz w:val="26"/>
          <w:szCs w:val="26"/>
        </w:rPr>
        <w:t xml:space="preserve">state </w:t>
      </w:r>
      <w:r w:rsidRPr="005709FC">
        <w:rPr>
          <w:rFonts w:ascii="Calibri" w:hAnsi="Calibri"/>
          <w:sz w:val="26"/>
          <w:szCs w:val="26"/>
        </w:rPr>
        <w:t>representatives and register to vote.</w:t>
      </w:r>
    </w:p>
    <w:p w14:paraId="53D64121" w14:textId="77777777" w:rsidR="002F4624" w:rsidRPr="00405B40" w:rsidRDefault="002F4624" w:rsidP="002F4624">
      <w:pPr>
        <w:rPr>
          <w:rFonts w:ascii="Calibri" w:hAnsi="Calibri"/>
          <w:sz w:val="40"/>
          <w:szCs w:val="40"/>
        </w:rPr>
      </w:pPr>
    </w:p>
    <w:sectPr w:rsidR="002F4624" w:rsidRPr="00405B40" w:rsidSect="00472B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026FE"/>
    <w:multiLevelType w:val="hybridMultilevel"/>
    <w:tmpl w:val="4B72A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F73FA"/>
    <w:multiLevelType w:val="hybridMultilevel"/>
    <w:tmpl w:val="35CC1B7C"/>
    <w:lvl w:ilvl="0" w:tplc="D9B457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2F3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D808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D2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5AE9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8FA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5C7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966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2A4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3B1D87"/>
    <w:multiLevelType w:val="hybridMultilevel"/>
    <w:tmpl w:val="E2429AB8"/>
    <w:lvl w:ilvl="0" w:tplc="FEB862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4AAF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7454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B06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BC71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48B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5A6D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CB5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688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FD4A64"/>
    <w:multiLevelType w:val="hybridMultilevel"/>
    <w:tmpl w:val="49B0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624"/>
    <w:rsid w:val="002303E8"/>
    <w:rsid w:val="002F4624"/>
    <w:rsid w:val="00405B40"/>
    <w:rsid w:val="004609C0"/>
    <w:rsid w:val="00472B66"/>
    <w:rsid w:val="005709FC"/>
    <w:rsid w:val="005C1BAB"/>
    <w:rsid w:val="005F00B1"/>
    <w:rsid w:val="00772D3B"/>
    <w:rsid w:val="00902D90"/>
    <w:rsid w:val="00B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2C03E3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6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F4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5B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62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6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F46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D9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05B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73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98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44F350-FD14-E540-8C3C-BA105726D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197</Words>
  <Characters>1128</Characters>
  <Application>Microsoft Macintosh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Sukrins Shrestha</dc:creator>
  <cp:keywords/>
  <dc:description/>
  <cp:lastModifiedBy>Sukrins Shrestha</cp:lastModifiedBy>
  <cp:revision>5</cp:revision>
  <dcterms:created xsi:type="dcterms:W3CDTF">2016-12-08T15:15:00Z</dcterms:created>
  <dcterms:modified xsi:type="dcterms:W3CDTF">2016-12-08T16:25:00Z</dcterms:modified>
</cp:coreProperties>
</file>