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B27E0" w14:textId="77777777" w:rsidR="00772D3B" w:rsidRDefault="005B2E2A" w:rsidP="005B2E2A">
      <w:pPr>
        <w:pStyle w:val="Title"/>
      </w:pPr>
      <w:r>
        <w:t>Reference Page</w:t>
      </w:r>
    </w:p>
    <w:p w14:paraId="79D59683" w14:textId="77777777" w:rsidR="00957C7F" w:rsidRDefault="005B2E2A" w:rsidP="005B2E2A">
      <w:pPr>
        <w:rPr>
          <w:rFonts w:ascii="ProximaNova-Regular" w:hAnsi="ProximaNova-Regular" w:cs="ProximaNova-Regular"/>
          <w:color w:val="3F3F3F"/>
          <w:sz w:val="28"/>
          <w:szCs w:val="28"/>
        </w:rPr>
      </w:pPr>
      <w:proofErr w:type="spellStart"/>
      <w:r>
        <w:rPr>
          <w:rFonts w:ascii="ProximaNova-Regular" w:hAnsi="ProximaNova-Regular" w:cs="ProximaNova-Regular"/>
          <w:color w:val="3F3F3F"/>
          <w:sz w:val="28"/>
          <w:szCs w:val="28"/>
        </w:rPr>
        <w:t>Bednaršek</w:t>
      </w:r>
      <w:proofErr w:type="spellEnd"/>
      <w:r>
        <w:rPr>
          <w:rFonts w:ascii="ProximaNova-Regular" w:hAnsi="ProximaNova-Regular" w:cs="ProximaNova-Regular"/>
          <w:color w:val="3F3F3F"/>
          <w:sz w:val="28"/>
          <w:szCs w:val="28"/>
        </w:rPr>
        <w:t xml:space="preserve">, </w:t>
      </w:r>
      <w:proofErr w:type="spellStart"/>
      <w:r>
        <w:rPr>
          <w:rFonts w:ascii="ProximaNova-Regular" w:hAnsi="ProximaNova-Regular" w:cs="ProximaNova-Regular"/>
          <w:color w:val="3F3F3F"/>
          <w:sz w:val="28"/>
          <w:szCs w:val="28"/>
        </w:rPr>
        <w:t>Tarling</w:t>
      </w:r>
      <w:proofErr w:type="spellEnd"/>
      <w:r>
        <w:rPr>
          <w:rFonts w:ascii="ProximaNova-Regular" w:hAnsi="ProximaNova-Regular" w:cs="ProximaNova-Regular"/>
          <w:color w:val="3F3F3F"/>
          <w:sz w:val="28"/>
          <w:szCs w:val="28"/>
        </w:rPr>
        <w:t xml:space="preserve">, G. A., Bakker, D. C. E., Fielding, S., Jones, E. M., </w:t>
      </w:r>
      <w:proofErr w:type="spellStart"/>
      <w:r>
        <w:rPr>
          <w:rFonts w:ascii="ProximaNova-Regular" w:hAnsi="ProximaNova-Regular" w:cs="ProximaNova-Regular"/>
          <w:color w:val="3F3F3F"/>
          <w:sz w:val="28"/>
          <w:szCs w:val="28"/>
        </w:rPr>
        <w:t>Venables</w:t>
      </w:r>
      <w:proofErr w:type="spellEnd"/>
      <w:r>
        <w:rPr>
          <w:rFonts w:ascii="ProximaNova-Regular" w:hAnsi="ProximaNova-Regular" w:cs="ProximaNova-Regular"/>
          <w:color w:val="3F3F3F"/>
          <w:sz w:val="28"/>
          <w:szCs w:val="28"/>
        </w:rPr>
        <w:t xml:space="preserve">, H. J., … Murphy, E. J. National climate assessment. Retrieved December 8, 2016, from </w:t>
      </w:r>
      <w:r w:rsidR="00957C7F" w:rsidRPr="00957C7F">
        <w:rPr>
          <w:rFonts w:ascii="ProximaNova-Regular" w:hAnsi="ProximaNova-Regular" w:cs="ProximaNova-Regular"/>
          <w:color w:val="3F3F3F"/>
          <w:sz w:val="28"/>
          <w:szCs w:val="28"/>
        </w:rPr>
        <w:t>http://nca2014.globalchange.gov/highlights/overview/overview</w:t>
      </w:r>
    </w:p>
    <w:p w14:paraId="11FC0D23" w14:textId="77777777" w:rsidR="00957C7F" w:rsidRDefault="00957C7F" w:rsidP="005B2E2A">
      <w:pPr>
        <w:rPr>
          <w:rFonts w:ascii="ProximaNova-Regular" w:hAnsi="ProximaNova-Regular" w:cs="ProximaNova-Regular"/>
          <w:color w:val="3F3F3F"/>
          <w:sz w:val="28"/>
          <w:szCs w:val="28"/>
        </w:rPr>
      </w:pPr>
      <w:bookmarkStart w:id="0" w:name="_GoBack"/>
      <w:bookmarkEnd w:id="0"/>
    </w:p>
    <w:p w14:paraId="0D90C0C6" w14:textId="77777777" w:rsidR="00957C7F" w:rsidRDefault="00957C7F" w:rsidP="005B2E2A">
      <w:pPr>
        <w:rPr>
          <w:rFonts w:ascii="ProximaNova-Regular" w:hAnsi="ProximaNova-Regular" w:cs="ProximaNova-Regular"/>
          <w:color w:val="3F3F3F"/>
          <w:sz w:val="28"/>
          <w:szCs w:val="28"/>
        </w:rPr>
      </w:pPr>
      <w:proofErr w:type="gramStart"/>
      <w:r>
        <w:rPr>
          <w:rFonts w:ascii="ProximaNova-Regular" w:hAnsi="ProximaNova-Regular" w:cs="ProximaNova-Regular"/>
          <w:color w:val="3F3F3F"/>
          <w:sz w:val="28"/>
          <w:szCs w:val="28"/>
        </w:rPr>
        <w:t>Wall, J., &amp; MSFC.</w:t>
      </w:r>
      <w:proofErr w:type="gramEnd"/>
      <w:r>
        <w:rPr>
          <w:rFonts w:ascii="ProximaNova-Regular" w:hAnsi="ProximaNova-Regular" w:cs="ProximaNova-Regular"/>
          <w:color w:val="3F3F3F"/>
          <w:sz w:val="28"/>
          <w:szCs w:val="28"/>
        </w:rPr>
        <w:t xml:space="preserve"> (2015, June 9). What are climate and climate change? Retrieved December 8, 2016, from https://www.nasa.gov/audience/forstudents/5-8/features/nasa-knows/what-is-climate-change-58.html</w:t>
      </w:r>
    </w:p>
    <w:p w14:paraId="0540233B" w14:textId="77777777" w:rsidR="005B2E2A" w:rsidRDefault="005B2E2A" w:rsidP="005B2E2A"/>
    <w:p w14:paraId="089443DC" w14:textId="77777777" w:rsidR="005B2E2A" w:rsidRDefault="005B2E2A" w:rsidP="005B2E2A">
      <w:pPr>
        <w:rPr>
          <w:rFonts w:ascii="ProximaNova-Regular" w:hAnsi="ProximaNova-Regular" w:cs="ProximaNova-Regular"/>
          <w:color w:val="3F3F3F"/>
          <w:sz w:val="28"/>
          <w:szCs w:val="28"/>
        </w:rPr>
      </w:pPr>
      <w:proofErr w:type="gramStart"/>
      <w:r>
        <w:rPr>
          <w:rFonts w:ascii="ProximaNova-Regular" w:hAnsi="ProximaNova-Regular" w:cs="ProximaNova-Regular"/>
          <w:color w:val="3F3F3F"/>
          <w:sz w:val="28"/>
          <w:szCs w:val="28"/>
        </w:rPr>
        <w:t>Aging, G. H. (2016, March 10).</w:t>
      </w:r>
      <w:proofErr w:type="gramEnd"/>
      <w:r>
        <w:rPr>
          <w:rFonts w:ascii="ProximaNova-Regular" w:hAnsi="ProximaNova-Regular" w:cs="ProximaNova-Regular"/>
          <w:color w:val="3F3F3F"/>
          <w:sz w:val="28"/>
          <w:szCs w:val="28"/>
        </w:rPr>
        <w:t xml:space="preserve"> How climate change affects the health of older adults. Retrieved December 8, 2016, from https://globalhealthaging.org/2016/03/10/how-climate-change-affects-the-health-of-older-adults/ </w:t>
      </w:r>
    </w:p>
    <w:p w14:paraId="3AFC15F4" w14:textId="77777777" w:rsidR="005B2E2A" w:rsidRDefault="005B2E2A" w:rsidP="005B2E2A">
      <w:pPr>
        <w:rPr>
          <w:rFonts w:ascii="ProximaNova-Regular" w:hAnsi="ProximaNova-Regular" w:cs="ProximaNova-Regular"/>
          <w:color w:val="3F3F3F"/>
          <w:sz w:val="28"/>
          <w:szCs w:val="28"/>
        </w:rPr>
      </w:pPr>
    </w:p>
    <w:p w14:paraId="73E312F8" w14:textId="77777777" w:rsidR="005B2E2A" w:rsidRDefault="005B2E2A" w:rsidP="005B2E2A">
      <w:pPr>
        <w:rPr>
          <w:rFonts w:ascii="ProximaNova-Regular" w:hAnsi="ProximaNova-Regular" w:cs="ProximaNova-Regular"/>
          <w:color w:val="3F3F3F"/>
          <w:sz w:val="28"/>
          <w:szCs w:val="28"/>
        </w:rPr>
      </w:pPr>
      <w:r>
        <w:rPr>
          <w:rFonts w:ascii="ProximaNova-Regular" w:hAnsi="ProximaNova-Regular" w:cs="ProximaNova-Regular"/>
          <w:color w:val="3F3F3F"/>
          <w:sz w:val="28"/>
          <w:szCs w:val="28"/>
        </w:rPr>
        <w:t xml:space="preserve">Anderson, G., Krall, J. R., </w:t>
      </w:r>
      <w:proofErr w:type="spellStart"/>
      <w:r>
        <w:rPr>
          <w:rFonts w:ascii="ProximaNova-Regular" w:hAnsi="ProximaNova-Regular" w:cs="ProximaNova-Regular"/>
          <w:color w:val="3F3F3F"/>
          <w:sz w:val="28"/>
          <w:szCs w:val="28"/>
        </w:rPr>
        <w:t>Peng</w:t>
      </w:r>
      <w:proofErr w:type="spellEnd"/>
      <w:r>
        <w:rPr>
          <w:rFonts w:ascii="ProximaNova-Regular" w:hAnsi="ProximaNova-Regular" w:cs="ProximaNova-Regular"/>
          <w:color w:val="3F3F3F"/>
          <w:sz w:val="28"/>
          <w:szCs w:val="28"/>
        </w:rPr>
        <w:t xml:space="preserve">, R. D., &amp; Bell, M. L. (2011). </w:t>
      </w:r>
      <w:proofErr w:type="gramStart"/>
      <w:r>
        <w:rPr>
          <w:rFonts w:ascii="ProximaNova-Regular" w:hAnsi="ProximaNova-Regular" w:cs="ProximaNova-Regular"/>
          <w:color w:val="3F3F3F"/>
          <w:sz w:val="28"/>
          <w:szCs w:val="28"/>
        </w:rPr>
        <w:t>National climate assessment.</w:t>
      </w:r>
      <w:proofErr w:type="gramEnd"/>
      <w:r>
        <w:rPr>
          <w:rFonts w:ascii="ProximaNova-Regular" w:hAnsi="ProximaNova-Regular" w:cs="ProximaNova-Regular"/>
          <w:color w:val="3F3F3F"/>
          <w:sz w:val="28"/>
          <w:szCs w:val="28"/>
        </w:rPr>
        <w:t xml:space="preserve"> Retrieved December 8, 2016, from http://nca2014.globalchange.gov/highlights/report-findings/human-health </w:t>
      </w:r>
    </w:p>
    <w:p w14:paraId="695BB26C" w14:textId="77777777" w:rsidR="005B2E2A" w:rsidRDefault="005B2E2A" w:rsidP="005B2E2A">
      <w:pPr>
        <w:rPr>
          <w:rFonts w:ascii="ProximaNova-Regular" w:hAnsi="ProximaNova-Regular" w:cs="ProximaNova-Regular"/>
          <w:color w:val="3F3F3F"/>
          <w:sz w:val="28"/>
          <w:szCs w:val="28"/>
        </w:rPr>
      </w:pPr>
    </w:p>
    <w:p w14:paraId="7DD8BCA9" w14:textId="77777777" w:rsidR="005B2E2A" w:rsidRDefault="005B2E2A" w:rsidP="005B2E2A">
      <w:pPr>
        <w:rPr>
          <w:rFonts w:ascii="ProximaNova-Regular" w:hAnsi="ProximaNova-Regular" w:cs="ProximaNova-Regular"/>
          <w:color w:val="3F3F3F"/>
          <w:sz w:val="28"/>
          <w:szCs w:val="28"/>
        </w:rPr>
      </w:pPr>
      <w:r>
        <w:rPr>
          <w:rFonts w:ascii="ProximaNova-Regular" w:hAnsi="ProximaNova-Regular" w:cs="ProximaNova-Regular"/>
          <w:color w:val="3F3F3F"/>
          <w:sz w:val="28"/>
          <w:szCs w:val="28"/>
        </w:rPr>
        <w:t xml:space="preserve">Reduced waste &amp; industrial pollution. Retrieved December 8, 2016, from http://www.chicagoclimateaction.org/pages/reduced_waste___industrial_pollution/48.php </w:t>
      </w:r>
    </w:p>
    <w:p w14:paraId="7ECAA104" w14:textId="77777777" w:rsidR="005B2E2A" w:rsidRDefault="005B2E2A" w:rsidP="005B2E2A">
      <w:pPr>
        <w:rPr>
          <w:rFonts w:ascii="ProximaNova-Regular" w:hAnsi="ProximaNova-Regular" w:cs="ProximaNova-Regular"/>
          <w:color w:val="3F3F3F"/>
          <w:sz w:val="28"/>
          <w:szCs w:val="28"/>
        </w:rPr>
      </w:pPr>
    </w:p>
    <w:p w14:paraId="3E901FF2" w14:textId="77777777" w:rsidR="005B2E2A" w:rsidRDefault="005B2E2A" w:rsidP="005B2E2A">
      <w:pPr>
        <w:rPr>
          <w:rFonts w:ascii="ProximaNova-Regular" w:hAnsi="ProximaNova-Regular" w:cs="ProximaNova-Regular"/>
          <w:color w:val="3F3F3F"/>
          <w:sz w:val="28"/>
          <w:szCs w:val="28"/>
        </w:rPr>
      </w:pPr>
      <w:r>
        <w:rPr>
          <w:rFonts w:ascii="ProximaNova-Regular" w:hAnsi="ProximaNova-Regular" w:cs="ProximaNova-Regular"/>
          <w:color w:val="3F3F3F"/>
          <w:sz w:val="28"/>
          <w:szCs w:val="28"/>
        </w:rPr>
        <w:t xml:space="preserve">Retrieved December 8, 2016, from https://www.cityofchicago.org/content/city/en/depts/streets/supp_info/recycling1/find_a_residentialrecyclingdropoffcenter.html </w:t>
      </w:r>
    </w:p>
    <w:p w14:paraId="3A266CBE" w14:textId="77777777" w:rsidR="005B2E2A" w:rsidRDefault="005B2E2A" w:rsidP="005B2E2A">
      <w:pPr>
        <w:rPr>
          <w:rFonts w:ascii="ProximaNova-Regular" w:hAnsi="ProximaNova-Regular" w:cs="ProximaNova-Regular"/>
          <w:color w:val="3F3F3F"/>
          <w:sz w:val="28"/>
          <w:szCs w:val="28"/>
        </w:rPr>
      </w:pPr>
    </w:p>
    <w:p w14:paraId="6F268917" w14:textId="77777777" w:rsidR="005B2E2A" w:rsidRDefault="005B2E2A" w:rsidP="005B2E2A">
      <w:pPr>
        <w:rPr>
          <w:rFonts w:ascii="ProximaNova-Regular" w:hAnsi="ProximaNova-Regular" w:cs="ProximaNova-Regular"/>
          <w:color w:val="3F3F3F"/>
          <w:sz w:val="28"/>
          <w:szCs w:val="28"/>
        </w:rPr>
      </w:pPr>
      <w:r>
        <w:rPr>
          <w:rFonts w:ascii="ProximaNova-Regular" w:hAnsi="ProximaNova-Regular" w:cs="ProximaNova-Regular"/>
          <w:color w:val="3F3F3F"/>
          <w:sz w:val="28"/>
          <w:szCs w:val="28"/>
        </w:rPr>
        <w:t xml:space="preserve">City of </w:t>
      </w:r>
      <w:proofErr w:type="spellStart"/>
      <w:proofErr w:type="gramStart"/>
      <w:r>
        <w:rPr>
          <w:rFonts w:ascii="ProximaNova-Regular" w:hAnsi="ProximaNova-Regular" w:cs="ProximaNova-Regular"/>
          <w:color w:val="3F3F3F"/>
          <w:sz w:val="28"/>
          <w:szCs w:val="28"/>
        </w:rPr>
        <w:t>chicago</w:t>
      </w:r>
      <w:proofErr w:type="spellEnd"/>
      <w:proofErr w:type="gramEnd"/>
      <w:r>
        <w:rPr>
          <w:rFonts w:ascii="ProximaNova-Regular" w:hAnsi="ProximaNova-Regular" w:cs="ProximaNova-Regular"/>
          <w:color w:val="3F3F3F"/>
          <w:sz w:val="28"/>
          <w:szCs w:val="28"/>
        </w:rPr>
        <w:t xml:space="preserve"> climate action plan. Retrieved December 8, 2016, from http://www.chicagoclimateaction.org/pages/what_you_can_do___make_a_difference/6.php </w:t>
      </w:r>
    </w:p>
    <w:p w14:paraId="34662FEB" w14:textId="77777777" w:rsidR="005B2E2A" w:rsidRDefault="005B2E2A" w:rsidP="005B2E2A">
      <w:pPr>
        <w:rPr>
          <w:rFonts w:ascii="ProximaNova-Regular" w:hAnsi="ProximaNova-Regular" w:cs="ProximaNova-Regular"/>
          <w:color w:val="3F3F3F"/>
          <w:sz w:val="28"/>
          <w:szCs w:val="28"/>
        </w:rPr>
      </w:pPr>
    </w:p>
    <w:p w14:paraId="4F4907E3" w14:textId="77777777" w:rsidR="005B2E2A" w:rsidRDefault="005B2E2A" w:rsidP="005B2E2A">
      <w:pPr>
        <w:rPr>
          <w:rFonts w:ascii="ProximaNova-Regular" w:hAnsi="ProximaNova-Regular" w:cs="ProximaNova-Regular"/>
          <w:color w:val="3F3F3F"/>
          <w:sz w:val="28"/>
          <w:szCs w:val="28"/>
        </w:rPr>
      </w:pPr>
      <w:r>
        <w:rPr>
          <w:rFonts w:ascii="ProximaNova-Regular" w:hAnsi="ProximaNova-Regular" w:cs="ProximaNova-Regular"/>
          <w:color w:val="3F3F3F"/>
          <w:sz w:val="28"/>
          <w:szCs w:val="28"/>
        </w:rPr>
        <w:t xml:space="preserve">Find your representative · house.gov. Retrieved December 8, 2016, from http://www.house.gov/representatives/find/ </w:t>
      </w:r>
    </w:p>
    <w:p w14:paraId="3FC06E2D" w14:textId="77777777" w:rsidR="005B2E2A" w:rsidRDefault="005B2E2A" w:rsidP="005B2E2A">
      <w:pPr>
        <w:rPr>
          <w:rFonts w:ascii="ProximaNova-Regular" w:hAnsi="ProximaNova-Regular" w:cs="ProximaNova-Regular"/>
          <w:color w:val="3F3F3F"/>
          <w:sz w:val="28"/>
          <w:szCs w:val="28"/>
        </w:rPr>
      </w:pPr>
    </w:p>
    <w:p w14:paraId="544F7E9A" w14:textId="77777777" w:rsidR="005B2E2A" w:rsidRDefault="005B2E2A" w:rsidP="005B2E2A">
      <w:pPr>
        <w:rPr>
          <w:rFonts w:ascii="ProximaNova-Regular" w:hAnsi="ProximaNova-Regular" w:cs="ProximaNova-Regular"/>
          <w:color w:val="3F3F3F"/>
          <w:sz w:val="28"/>
          <w:szCs w:val="28"/>
        </w:rPr>
      </w:pPr>
      <w:r>
        <w:rPr>
          <w:rFonts w:ascii="ProximaNova-Regular" w:hAnsi="ProximaNova-Regular" w:cs="ProximaNova-Regular"/>
          <w:color w:val="3F3F3F"/>
          <w:sz w:val="28"/>
          <w:szCs w:val="28"/>
        </w:rPr>
        <w:lastRenderedPageBreak/>
        <w:t>Home page. (2016). Retrieved December 8, 2016, from https://ova.elections.il.gov/</w:t>
      </w:r>
      <w:proofErr w:type="gramStart"/>
      <w:r>
        <w:rPr>
          <w:rFonts w:ascii="ProximaNova-Regular" w:hAnsi="ProximaNova-Regular" w:cs="ProximaNova-Regular"/>
          <w:color w:val="3F3F3F"/>
          <w:sz w:val="28"/>
          <w:szCs w:val="28"/>
        </w:rPr>
        <w:t>?ref</w:t>
      </w:r>
      <w:proofErr w:type="gramEnd"/>
      <w:r>
        <w:rPr>
          <w:rFonts w:ascii="ProximaNova-Regular" w:hAnsi="ProximaNova-Regular" w:cs="ProximaNova-Regular"/>
          <w:color w:val="3F3F3F"/>
          <w:sz w:val="28"/>
          <w:szCs w:val="28"/>
        </w:rPr>
        <w:t xml:space="preserve">=voteusa </w:t>
      </w:r>
    </w:p>
    <w:p w14:paraId="08B8B403" w14:textId="77777777" w:rsidR="005B2E2A" w:rsidRDefault="005B2E2A" w:rsidP="005B2E2A">
      <w:pPr>
        <w:rPr>
          <w:rFonts w:ascii="ProximaNova-Regular" w:hAnsi="ProximaNova-Regular" w:cs="ProximaNova-Regular"/>
          <w:color w:val="3F3F3F"/>
          <w:sz w:val="28"/>
          <w:szCs w:val="28"/>
        </w:rPr>
      </w:pPr>
    </w:p>
    <w:p w14:paraId="30DE974E" w14:textId="77777777" w:rsidR="005B2E2A" w:rsidRPr="005B2E2A" w:rsidRDefault="005B2E2A" w:rsidP="005B2E2A"/>
    <w:sectPr w:rsidR="005B2E2A" w:rsidRPr="005B2E2A" w:rsidSect="00472B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roximaNova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E2A"/>
    <w:rsid w:val="00472B66"/>
    <w:rsid w:val="005B2E2A"/>
    <w:rsid w:val="00772D3B"/>
    <w:rsid w:val="0095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DB7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E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2E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B2E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E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2E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B2E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1322</Characters>
  <Application>Microsoft Macintosh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Sukrins Shrestha</dc:creator>
  <cp:keywords/>
  <dc:description/>
  <cp:lastModifiedBy>Sukrins Shrestha</cp:lastModifiedBy>
  <cp:revision>2</cp:revision>
  <dcterms:created xsi:type="dcterms:W3CDTF">2016-12-08T17:22:00Z</dcterms:created>
  <dcterms:modified xsi:type="dcterms:W3CDTF">2016-12-08T17:53:00Z</dcterms:modified>
</cp:coreProperties>
</file>