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NHS Hospital Activity Dashboard</w:t>
      </w:r>
    </w:p>
    <w:p>
      <w:pPr>
        <w:spacing w:after="40"/>
      </w:pPr>
      <w:r>
        <w:rPr>
          <w:color w:val="595959"/>
          <w:sz w:val="26"/>
          <w:szCs w:val="26"/>
        </w:rPr>
        <w:t xml:space="preserve">Project Documentation</w:t>
      </w:r>
    </w:p>
    <w:p>
      <w:pPr>
        <w:spacing w:after="60"/>
      </w:pPr>
      <w:r>
        <w:rPr>
          <w:i/>
          <w:iCs/>
          <w:color w:val="595959"/>
          <w:sz w:val="22"/>
          <w:szCs w:val="22"/>
        </w:rPr>
        <w:t xml:space="preserve">Personal Portfolio Project — SQL Server &amp; Power BI</w:t>
      </w:r>
    </w:p>
    <w:p>
      <w:pPr>
        <w:pBdr>
          <w:bottom w:val="single" w:color="BFBFBF" w:sz="4" w:space="6"/>
        </w:pBdr>
        <w:spacing w:after="300"/>
      </w:pPr>
      <w:r>
        <w:rPr>
          <w:color w:val="595959"/>
          <w:sz w:val="20"/>
          <w:szCs w:val="20"/>
        </w:rPr>
        <w:t xml:space="preserve">Status: Dashboard Complete — Preparing for GitHub Publish   |   Last updated: August 2026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1. Overview</w:t>
      </w:r>
    </w:p>
    <w:p>
      <w:pPr>
        <w:spacing w:after="160" w:line="300"/>
      </w:pPr>
      <w:r>
        <w:rPr>
          <w:i w:val="false"/>
          <w:iCs w:val="false"/>
          <w:sz w:val="22"/>
          <w:szCs w:val="22"/>
        </w:rPr>
        <w:t xml:space="preserve">This project analyses 18 years of NHS England hospital activity data (April 2007 – March 2025) — outpatient appointments, attendance and DNA rates, and inpatient admissions — using a SQL Server database and a Power BI dashboard.</w:t>
      </w:r>
    </w:p>
    <w:p>
      <w:pPr>
        <w:spacing w:after="160" w:line="300"/>
      </w:pPr>
      <w:r>
        <w:rPr>
          <w:i w:val="false"/>
          <w:iCs w:val="false"/>
          <w:sz w:val="22"/>
          <w:szCs w:val="22"/>
        </w:rPr>
        <w:t xml:space="preserve">It was built as a self-directed learning project to move beyond basic Excel work into structured data analysis: relational database design, SQL, and BI visualisation, using real, publicly available NHS statistics.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Data source: </w:t>
      </w:r>
      <w:r>
        <w:rPr>
          <w:sz w:val="22"/>
          <w:szCs w:val="22"/>
        </w:rPr>
        <w:t xml:space="preserve">NHS England open data (Hospital Episode Statistics / Consultation activity), monthly national totals.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2. Objective</w:t>
      </w:r>
    </w:p>
    <w:p>
      <w:pPr>
        <w:spacing w:after="160" w:line="300"/>
      </w:pPr>
      <w:r>
        <w:rPr>
          <w:i w:val="false"/>
          <w:iCs w:val="false"/>
          <w:sz w:val="22"/>
          <w:szCs w:val="22"/>
        </w:rPr>
        <w:t xml:space="preserve">To take a raw, messily formatted public dataset and turn it into a trustworthy, decision-ready dashboard — practising the full pipeline of clean → structure → validate → analyse → visualise, rather than producing charts directly from whatever the source file happened to contain.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3. Technologies &amp; Skills Used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5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Tools / Skills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cleaning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(pandas)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Microsoft SQL Server (SSMS), T-SQL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modelling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 schema design (fact / dimension tables)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Analysis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 (CTEs, window functions, aggregation, joins)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Visualisation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 BI Desktop, DAX (measures)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/ GitHub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Working practice</w:t>
            </w:r>
          </w:p>
        </w:tc>
        <w:tc>
          <w:tcPr>
            <w:tcW w:type="dxa" w:w="6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validation, documentation, reproducible scripts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4. Project Phases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Phase 1 — Data Preparation &amp; Database Design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Status:  </w:t>
      </w:r>
      <w:r>
        <w:rPr>
          <w:b/>
          <w:bCs/>
          <w:color w:val="2E7D32"/>
          <w:sz w:val="22"/>
          <w:szCs w:val="22"/>
        </w:rPr>
        <w:t xml:space="preserve">Complete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Sourced raw monthly NHS activity data (Consultation.csv, 216 rows, April 2007–March 2025).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Identified that the raw month field (CALENDAR_MONTH_END_DATE, e.g. “Mar-25”) was stored as text, which would break date sorting/filtering in SQL and Power BI.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Wrote a Python (pandas) script to parse this into a proper date and split the source into two tables suited to a star schema: Dim_Date (one row per month, with year, quarter, month name, and financial year pre-calculated) and Fact_Consultation (the numeric activity measures, keyed to Dim_Date via a DateKey surrogate key).</w:t>
      </w:r>
    </w:p>
    <w:p>
      <w:pPr>
        <w:spacing w:after="160" w:before="120"/>
      </w:pPr>
      <w:r>
        <w:rPr>
          <w:b/>
          <w:bCs/>
          <w:sz w:val="22"/>
          <w:szCs w:val="22"/>
        </w:rPr>
        <w:t xml:space="preserve">Design decision — star schema over a single flat table: </w:t>
      </w:r>
      <w:r>
        <w:rPr>
          <w:sz w:val="22"/>
          <w:szCs w:val="22"/>
        </w:rPr>
        <w:t xml:space="preserve">A single wide table would have worked for this dataset’s size, but a fact/dimension split was used deliberately as good practice: it keeps date logic (financial year, quarter, etc.) in one place rather than recalculated in every query, and it mirrors how real BI/data warehouse projects are structured — the pattern Power BI itself expects for clean relationships.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Phase 2 — SQL Database Build &amp; Analysis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Status:  </w:t>
      </w:r>
      <w:r>
        <w:rPr>
          <w:b/>
          <w:bCs/>
          <w:color w:val="2E7D32"/>
          <w:sz w:val="22"/>
          <w:szCs w:val="22"/>
        </w:rPr>
        <w:t xml:space="preserve">Complete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Created the database and both tables in SQL Server with explicit, appropriate data types (e.g. DECIMAL for percentages rather than FLOAT, to avoid floating-point rounding issues in reporting figures).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Imported and validated the data (row counts checked against source: 216/216 in both tables; join integrity confirmed).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Wrote 12 analysis queries covering monthly trends, year-on-year growth, attendance/DNA rates, admissions, and procedures performed.</w:t>
      </w:r>
    </w:p>
    <w:p>
      <w:pPr>
        <w:spacing w:after="160" w:before="120"/>
      </w:pPr>
      <w:r>
        <w:rPr>
          <w:b/>
          <w:bCs/>
          <w:sz w:val="22"/>
          <w:szCs w:val="22"/>
        </w:rPr>
        <w:t xml:space="preserve">Key decision — calendar year vs. financial year: </w:t>
      </w:r>
      <w:r>
        <w:rPr>
          <w:sz w:val="22"/>
          <w:szCs w:val="22"/>
        </w:rPr>
        <w:t xml:space="preserve">Initial year-on-year growth queries (grouped by calendar year) produced a misleading -74% “collapse” in the final year of the dataset. Investigation showed this wasn’t a real trend — the dataset ends in March, so the final calendar year only contained 3 months of data being compared against full 12-month years elsewhere.</w:t>
      </w:r>
    </w:p>
    <w:p>
      <w:pPr>
        <w:spacing w:after="160" w:line="300"/>
      </w:pPr>
      <w:r>
        <w:rPr>
          <w:i w:val="false"/>
          <w:iCs w:val="false"/>
          <w:sz w:val="22"/>
          <w:szCs w:val="22"/>
        </w:rPr>
        <w:t xml:space="preserve">Rather than simply excluding the incomplete period, the queries were redesigned to group by NHS financial year (April–March) instead — which is also the reporting convention NHS England itself uses. Because the dataset happens to run from April 2007 to March 2025, this change made every period in the dataset a complete financial year (18 in total), removing the distortion entirely rather than just hiding it. This was a deliberate correction made after reviewing query output, not caught in advance — a genuine example of validating results rather than assuming they’re right.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Phase 3 — Power BI Dashboard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Status:  </w:t>
      </w:r>
      <w:r>
        <w:rPr>
          <w:b/>
          <w:bCs/>
          <w:color w:val="2E7D32"/>
          <w:sz w:val="22"/>
          <w:szCs w:val="22"/>
        </w:rPr>
        <w:t xml:space="preserve">Complete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Connected Power BI Desktop to the SQL Server database (Import mode), with the DateKey relationship between Dim_Date and Fact_Consultation confirmed in the model view.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All 4 pages built: Executive Summary, Outpatient Performance, Inpatient Activity, and Trends &amp; COVID Impact.</w:t>
      </w:r>
    </w:p>
    <w:p>
      <w:pPr>
        <w:spacing w:after="160" w:before="120"/>
      </w:pPr>
      <w:r>
        <w:rPr>
          <w:b/>
          <w:bCs/>
          <w:sz w:val="22"/>
          <w:szCs w:val="22"/>
        </w:rPr>
        <w:t xml:space="preserve">Key decision — weighted averages via DAX measures instead of default aggregation: </w:t>
      </w:r>
      <w:r>
        <w:rPr>
          <w:sz w:val="22"/>
          <w:szCs w:val="22"/>
        </w:rPr>
        <w:t xml:space="preserve">Dragging percentage columns (e.g. Outpatient_Percent_DNA) into a visual with default “Sum” or simple “Average” aggregation produces misleading figures — summing percentages is meaningless, and a simple average of monthly percentages doesn’t account for months having different appointment volumes. Custom DAX measures were written instead, recalculating the rate from underlying totals, e.g.: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Avg DNA % (Weighted) = DIVIDE(SUM(Fact_Consultation[Outpatient_DNA_Appointment]), SUM(Fact_Consultation[Outpatient_Total_Appointments]))</w:t>
      </w:r>
    </w:p>
    <w:p>
      <w:pPr>
        <w:spacing w:after="160" w:line="300"/>
      </w:pPr>
      <w:r>
        <w:rPr>
          <w:i w:val="false"/>
          <w:iCs w:val="false"/>
          <w:sz w:val="22"/>
          <w:szCs w:val="22"/>
        </w:rPr>
        <w:t xml:space="preserve">This gives a figure that is correct regardless of how the data is filtered or sliced — a foundational Power BI/DAX concept (measures vs. columns) applied correctly rather than just visually.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Phase 4 — Publishing &amp; Documentation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Status:  </w:t>
      </w:r>
      <w:r>
        <w:rPr>
          <w:b/>
          <w:bCs/>
          <w:color w:val="C00000"/>
          <w:sz w:val="22"/>
          <w:szCs w:val="22"/>
        </w:rPr>
        <w:t xml:space="preserve">Not Started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Push project (SQL scripts, Python script, documentation, .pbix file) to GitHub as a public portfolio repository.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Add dashboard screenshots and a short “Key Findings” write-up to the repository README, using real figures pulled from the SQL analysis (e.g. quantified COVID-19 impact on activity, and recovery timeline).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Final proofread of documentation and repository structure.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Phase 5 — Future Work (Planned, Not Started)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Status:  </w:t>
      </w:r>
      <w:r>
        <w:rPr>
          <w:b/>
          <w:bCs/>
          <w:color w:val="C00000"/>
          <w:sz w:val="22"/>
          <w:szCs w:val="22"/>
        </w:rPr>
        <w:t xml:space="preserve">Not Started</w:t>
      </w:r>
    </w:p>
    <w:p>
      <w:pPr>
        <w:spacing w:after="160" w:line="300"/>
      </w:pPr>
      <w:r>
        <w:rPr>
          <w:i w:val="false"/>
          <w:iCs w:val="false"/>
          <w:sz w:val="22"/>
          <w:szCs w:val="22"/>
        </w:rPr>
        <w:t xml:space="preserve">Three further datasets were sourced alongside this one, intended as follow-on projects reusing the same skills: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Project 2 — NHS Workforce Analytics, using NHS_Workforce.xlsx.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Project 3 — NHS Emergency Care Dashboard, using AE_Activity.xlsx and AE_Quality_Index.xlsx.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Project 4 (flagship) — NHS Demand vs. Capacity Dashboard, combining this project’s outpatient/inpatient activity data with workforce and A&amp;E data, to explore whether hospital activity has grown faster than staffing capacity over the same period.</w:t>
      </w:r>
    </w:p>
    <w:p>
      <w:pPr>
        <w:spacing w:after="160" w:line="300"/>
      </w:pPr>
      <w:r>
        <w:rPr>
          <w:i w:val="false"/>
          <w:iCs w:val="false"/>
          <w:sz w:val="22"/>
          <w:szCs w:val="22"/>
        </w:rPr>
        <w:t xml:space="preserve">These are scoped but not yet started, and depend on completing Phases 3–4 of this project first.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5. Key Findings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COVID-19 impact: outpatient appointments fell 18.4% in FY2020/21 vs FY2019/20 (124,927,782 → 101,898,658); finished admission episodes fell more sharply, by 25.5% (17,202,558 → 12,813,120) — likely reflecting that elective/planned admissions were cancelled more aggressively than outpatient care, some of which shifted to remote consultation instead.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Recovery: activity did not return to pre-pandemic volume until FY2023/24, which finished 8.4% above FY2019/20 levels. FY2022/23 was essentially flat with pre-pandemic volume (99.6%), showing the recovery was gradual rather than immediate.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DNA (missed appointment) rate: fell steadily from ~8.4% (FY2007/08) to ~5.6% (FY2024/25) — an 18-year improvement trend — with a temporary additional dip during the COVID period before resuming its downward path.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Follow-up vs. first attendances: follow-up attendances consistently exceed first attendances across all 18 years, consistent with NHS outpatient activity being dominated by ongoing management of long-term conditions rather than one-off consultations.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Hypothesis tested and not confirmed: expected Day Case episodes to overtake Ordinary (overnight) episodes over time, reflecting the known NHS-wide shift toward same-day procedures. The data did not support this — Ordinary episodes remained consistently higher across the full period. Documented as an open question rather than forced to fit the expected narrative.</w:t>
      </w:r>
    </w:p>
    <w:p>
      <w:pPr>
        <w:spacing w:after="160" w:line="300"/>
      </w:pPr>
      <w:r>
        <w:rPr>
          <w:i w:val="false"/>
          <w:iCs w:val="false"/>
          <w:sz w:val="22"/>
          <w:szCs w:val="22"/>
        </w:rPr>
        <w:t xml:space="preserve">Full reasoning behind each finding, including dead ends and corrected assumptions, is in the project’s Insights_Log.md.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6. Notes for Future Reference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All yearly analysis in this project uses NHS financial year, not calendar year — see the Phase 2 decision above for why.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The full SQL scripts, Python cleaning script, and query set are version controlled and reproducible from raw data — see the project README.md for setup steps.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2026-08-04T23:10:13.663Z</dcterms:created>
  <dcterms:modified xsi:type="dcterms:W3CDTF">2026-08-04T23:10:13.679Z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