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7FD4" w14:textId="326FCE39" w:rsidR="00A44450" w:rsidRDefault="00A44450" w:rsidP="00A44450">
      <w:r>
        <w:t>Week 6 Milestone: Literature Review P001-P006</w:t>
      </w:r>
    </w:p>
    <w:p w14:paraId="56FCC573" w14:textId="77777777" w:rsidR="00A44450" w:rsidRDefault="00A44450" w:rsidP="00A44450"/>
    <w:p w14:paraId="3A2FBA06" w14:textId="06472BCA" w:rsidR="00A44450" w:rsidRDefault="00A44450" w:rsidP="00A44450">
      <w:r>
        <w:t>Completed</w:t>
      </w:r>
    </w:p>
    <w:p w14:paraId="54004B93" w14:textId="77777777" w:rsidR="00A44450" w:rsidRDefault="00A44450" w:rsidP="00A44450">
      <w:r>
        <w:t>- Reviewed research papers P001-P006.</w:t>
      </w:r>
    </w:p>
    <w:p w14:paraId="2A60269D" w14:textId="77777777" w:rsidR="00A44450" w:rsidRDefault="00A44450" w:rsidP="00A44450">
      <w:r>
        <w:t>- Completed individual paper summaries for P001-P006.</w:t>
      </w:r>
    </w:p>
    <w:p w14:paraId="45B61134" w14:textId="77777777" w:rsidR="00A44450" w:rsidRDefault="00A44450" w:rsidP="00A44450">
      <w:r>
        <w:t>- Completed Literature Matrix entries for P001-P006.</w:t>
      </w:r>
    </w:p>
    <w:p w14:paraId="74BECC42" w14:textId="77777777" w:rsidR="00A44450" w:rsidRDefault="00A44450" w:rsidP="00A44450">
      <w:r>
        <w:t>- Completed the first cross-paper literature comparison.</w:t>
      </w:r>
    </w:p>
    <w:p w14:paraId="56AEEE0C" w14:textId="77777777" w:rsidR="00A44450" w:rsidRDefault="00A44450" w:rsidP="00A44450">
      <w:r>
        <w:t>- Identified recurring themes across AI, Business Analytics, Business Intelligence, decision support, explainability, governance, user adoption, and business outcomes.</w:t>
      </w:r>
    </w:p>
    <w:p w14:paraId="0FEF15C2" w14:textId="77777777" w:rsidR="00A44450" w:rsidRDefault="00A44450" w:rsidP="00A44450">
      <w:r>
        <w:t>- Identified an emerging relationship between AI capability, data and governance, analytical insight, explainability and trust, user adoption, decision quality, and business outcomes.</w:t>
      </w:r>
    </w:p>
    <w:p w14:paraId="62226D52" w14:textId="77777777" w:rsidR="00A44450" w:rsidRDefault="00A44450" w:rsidP="00A44450">
      <w:r>
        <w:t>- Documented preliminary research gaps identified across the reviewed literature.</w:t>
      </w:r>
    </w:p>
    <w:p w14:paraId="5DC8C551" w14:textId="77777777" w:rsidR="00A44450" w:rsidRDefault="00A44450" w:rsidP="00A44450"/>
    <w:p w14:paraId="7A46AF28" w14:textId="73679801" w:rsidR="00A44450" w:rsidRDefault="00A44450" w:rsidP="00A44450">
      <w:r>
        <w:t>Current Research Status</w:t>
      </w:r>
    </w:p>
    <w:p w14:paraId="04BA7F9B" w14:textId="77777777" w:rsidR="00A44450" w:rsidRDefault="00A44450" w:rsidP="00A44450">
      <w:r>
        <w:t>The literature review has completed its first six papers. The emerging themes and research gaps remain provisional and will be validated and refined as additional papers are reviewed.</w:t>
      </w:r>
    </w:p>
    <w:p w14:paraId="01BE0A58" w14:textId="77777777" w:rsidR="00A44450" w:rsidRDefault="00A44450" w:rsidP="00A44450"/>
    <w:p w14:paraId="729F8BD0" w14:textId="683F6455" w:rsidR="00A44450" w:rsidRDefault="00A44450" w:rsidP="00A44450">
      <w:r>
        <w:t>Next Milestone</w:t>
      </w:r>
    </w:p>
    <w:p w14:paraId="6DC38D18" w14:textId="77777777" w:rsidR="00A44450" w:rsidRDefault="00A44450" w:rsidP="00A44450">
      <w:r>
        <w:t>- Begin review of P007.</w:t>
      </w:r>
    </w:p>
    <w:p w14:paraId="0208BD18" w14:textId="77777777" w:rsidR="00A44450" w:rsidRDefault="00A44450" w:rsidP="00A44450">
      <w:r>
        <w:t>- Continue expanding the Literature Matrix.</w:t>
      </w:r>
    </w:p>
    <w:p w14:paraId="244B0070" w14:textId="77777777" w:rsidR="00A44450" w:rsidRDefault="00A44450" w:rsidP="00A44450">
      <w:r>
        <w:t>- Compare P007 with the existing literature.</w:t>
      </w:r>
    </w:p>
    <w:p w14:paraId="76B1F6A8" w14:textId="6C5C7D70" w:rsidR="00BC7228" w:rsidRDefault="00A44450" w:rsidP="00A44450">
      <w:r>
        <w:t>- Refine the emerging research themes and research gap as evidence accumulates.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50"/>
    <w:rsid w:val="006D550E"/>
    <w:rsid w:val="007966A8"/>
    <w:rsid w:val="00972D22"/>
    <w:rsid w:val="00A44450"/>
    <w:rsid w:val="00BC7228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88E9E"/>
  <w15:chartTrackingRefBased/>
  <w15:docId w15:val="{305368FC-7A07-4333-9850-8D04D546B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4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4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4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4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4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2026-08-23T13:09:00Z</dcterms:created>
  <dcterms:modified xsi:type="dcterms:W3CDTF">2026-08-23T13:10:00Z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488b0019-3355-447f-a76d-215d03bb16c4</vt:lpwstr>
  </property>
</Properties>
</file>