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832BB" w14:textId="4B3CC050" w:rsidR="007264E5" w:rsidRDefault="007264E5" w:rsidP="007264E5">
      <w:r>
        <w:t>Week 7 Research Progress</w:t>
      </w:r>
    </w:p>
    <w:p w14:paraId="325F13BD" w14:textId="77777777" w:rsidR="007264E5" w:rsidRDefault="007264E5" w:rsidP="007264E5"/>
    <w:p w14:paraId="04851168" w14:textId="68C0E5CC" w:rsidR="007264E5" w:rsidRDefault="007264E5" w:rsidP="007264E5">
      <w:r>
        <w:t>Status</w:t>
      </w:r>
    </w:p>
    <w:p w14:paraId="7FF96ACA" w14:textId="77777777" w:rsidR="007264E5" w:rsidRDefault="007264E5" w:rsidP="007264E5"/>
    <w:p w14:paraId="1E82C770" w14:textId="77777777" w:rsidR="007264E5" w:rsidRDefault="007264E5" w:rsidP="007264E5">
      <w:r>
        <w:t>Completed</w:t>
      </w:r>
    </w:p>
    <w:p w14:paraId="1A29D780" w14:textId="77777777" w:rsidR="007264E5" w:rsidRDefault="007264E5" w:rsidP="007264E5"/>
    <w:p w14:paraId="523D0BBC" w14:textId="0B7B1023" w:rsidR="007264E5" w:rsidRDefault="007264E5" w:rsidP="007264E5">
      <w:r>
        <w:t>Work Completed</w:t>
      </w:r>
    </w:p>
    <w:p w14:paraId="0AF81B05" w14:textId="77777777" w:rsidR="007264E5" w:rsidRDefault="007264E5" w:rsidP="007264E5"/>
    <w:p w14:paraId="6B313B9F" w14:textId="77777777" w:rsidR="007264E5" w:rsidRDefault="007264E5" w:rsidP="007264E5">
      <w:r>
        <w:t>This week, I completed the review and documentation of research paper P007.</w:t>
      </w:r>
    </w:p>
    <w:p w14:paraId="5AC9346D" w14:textId="77777777" w:rsidR="007264E5" w:rsidRDefault="007264E5" w:rsidP="007264E5"/>
    <w:p w14:paraId="73ED2890" w14:textId="472C59BA" w:rsidR="007264E5" w:rsidRDefault="007264E5" w:rsidP="007264E5">
      <w:r>
        <w:t>Literature Review</w:t>
      </w:r>
    </w:p>
    <w:p w14:paraId="6C3A1CE3" w14:textId="77777777" w:rsidR="007264E5" w:rsidRDefault="007264E5" w:rsidP="007264E5"/>
    <w:p w14:paraId="0C7324FB" w14:textId="77777777" w:rsidR="007264E5" w:rsidRDefault="007264E5" w:rsidP="007264E5">
      <w:r>
        <w:t>- Completed P007 paper review.</w:t>
      </w:r>
    </w:p>
    <w:p w14:paraId="385E760B" w14:textId="77777777" w:rsidR="007264E5" w:rsidRDefault="007264E5" w:rsidP="007264E5">
      <w:r>
        <w:t>- Completed P007 paper summary.</w:t>
      </w:r>
    </w:p>
    <w:p w14:paraId="1AE35B11" w14:textId="77777777" w:rsidR="007264E5" w:rsidRDefault="007264E5" w:rsidP="007264E5">
      <w:r>
        <w:t>- Documented the research objective, methodology, AI/XAI techniques, dataset, findings, limitations, research gap, future research, and relevance to the systematic review.</w:t>
      </w:r>
    </w:p>
    <w:p w14:paraId="1F295134" w14:textId="77777777" w:rsidR="007264E5" w:rsidRDefault="007264E5" w:rsidP="007264E5"/>
    <w:p w14:paraId="0F1CE9F2" w14:textId="3CB52740" w:rsidR="007264E5" w:rsidRDefault="007264E5" w:rsidP="007264E5">
      <w:r>
        <w:t>Literature Matrix</w:t>
      </w:r>
    </w:p>
    <w:p w14:paraId="6347A947" w14:textId="77777777" w:rsidR="007264E5" w:rsidRDefault="007264E5" w:rsidP="007264E5"/>
    <w:p w14:paraId="4F35E3C1" w14:textId="77777777" w:rsidR="007264E5" w:rsidRDefault="007264E5" w:rsidP="007264E5">
      <w:r>
        <w:t>The Literature Matrix is now updated through P007.</w:t>
      </w:r>
    </w:p>
    <w:p w14:paraId="616F5095" w14:textId="77777777" w:rsidR="007264E5" w:rsidRDefault="007264E5" w:rsidP="007264E5"/>
    <w:p w14:paraId="06734C6F" w14:textId="77777777" w:rsidR="007264E5" w:rsidRDefault="007264E5" w:rsidP="007264E5">
      <w:r>
        <w:t xml:space="preserve">P001 </w:t>
      </w:r>
      <w:r>
        <w:rPr>
          <w:rFonts w:ascii="Segoe UI Emoji" w:hAnsi="Segoe UI Emoji" w:cs="Segoe UI Emoji"/>
        </w:rPr>
        <w:t>✅</w:t>
      </w:r>
      <w:r>
        <w:t xml:space="preserve">  </w:t>
      </w:r>
    </w:p>
    <w:p w14:paraId="1047EBCF" w14:textId="77777777" w:rsidR="007264E5" w:rsidRDefault="007264E5" w:rsidP="007264E5">
      <w:r>
        <w:t xml:space="preserve">P002 </w:t>
      </w:r>
      <w:r>
        <w:rPr>
          <w:rFonts w:ascii="Segoe UI Emoji" w:hAnsi="Segoe UI Emoji" w:cs="Segoe UI Emoji"/>
        </w:rPr>
        <w:t>✅</w:t>
      </w:r>
      <w:r>
        <w:t xml:space="preserve">  </w:t>
      </w:r>
    </w:p>
    <w:p w14:paraId="322E217E" w14:textId="77777777" w:rsidR="007264E5" w:rsidRDefault="007264E5" w:rsidP="007264E5">
      <w:r>
        <w:t xml:space="preserve">P003 </w:t>
      </w:r>
      <w:r>
        <w:rPr>
          <w:rFonts w:ascii="Segoe UI Emoji" w:hAnsi="Segoe UI Emoji" w:cs="Segoe UI Emoji"/>
        </w:rPr>
        <w:t>✅</w:t>
      </w:r>
      <w:r>
        <w:t xml:space="preserve">  </w:t>
      </w:r>
    </w:p>
    <w:p w14:paraId="2EC7A894" w14:textId="77777777" w:rsidR="007264E5" w:rsidRDefault="007264E5" w:rsidP="007264E5">
      <w:r>
        <w:t xml:space="preserve">P004 </w:t>
      </w:r>
      <w:r>
        <w:rPr>
          <w:rFonts w:ascii="Segoe UI Emoji" w:hAnsi="Segoe UI Emoji" w:cs="Segoe UI Emoji"/>
        </w:rPr>
        <w:t>✅</w:t>
      </w:r>
      <w:r>
        <w:t xml:space="preserve">  </w:t>
      </w:r>
    </w:p>
    <w:p w14:paraId="3C9B0C62" w14:textId="77777777" w:rsidR="007264E5" w:rsidRDefault="007264E5" w:rsidP="007264E5">
      <w:r>
        <w:t xml:space="preserve">P005 </w:t>
      </w:r>
      <w:r>
        <w:rPr>
          <w:rFonts w:ascii="Segoe UI Emoji" w:hAnsi="Segoe UI Emoji" w:cs="Segoe UI Emoji"/>
        </w:rPr>
        <w:t>✅</w:t>
      </w:r>
      <w:r>
        <w:t xml:space="preserve">  </w:t>
      </w:r>
    </w:p>
    <w:p w14:paraId="2336E48B" w14:textId="77777777" w:rsidR="007264E5" w:rsidRDefault="007264E5" w:rsidP="007264E5">
      <w:r>
        <w:t xml:space="preserve">P006 </w:t>
      </w:r>
      <w:r>
        <w:rPr>
          <w:rFonts w:ascii="Segoe UI Emoji" w:hAnsi="Segoe UI Emoji" w:cs="Segoe UI Emoji"/>
        </w:rPr>
        <w:t>✅</w:t>
      </w:r>
      <w:r>
        <w:t xml:space="preserve">  </w:t>
      </w:r>
    </w:p>
    <w:p w14:paraId="0BEA7347" w14:textId="77777777" w:rsidR="007264E5" w:rsidRDefault="007264E5" w:rsidP="007264E5">
      <w:r>
        <w:t xml:space="preserve">P007 </w:t>
      </w:r>
      <w:r>
        <w:rPr>
          <w:rFonts w:ascii="Segoe UI Emoji" w:hAnsi="Segoe UI Emoji" w:cs="Segoe UI Emoji"/>
        </w:rPr>
        <w:t>✅</w:t>
      </w:r>
    </w:p>
    <w:p w14:paraId="3C5528E9" w14:textId="77777777" w:rsidR="007264E5" w:rsidRDefault="007264E5" w:rsidP="007264E5"/>
    <w:p w14:paraId="2A0F3C60" w14:textId="74AAAAE8" w:rsidR="007264E5" w:rsidRDefault="007264E5" w:rsidP="007264E5">
      <w:r>
        <w:t>Key Research Themes Identified</w:t>
      </w:r>
    </w:p>
    <w:p w14:paraId="258BFE87" w14:textId="77777777" w:rsidR="007264E5" w:rsidRDefault="007264E5" w:rsidP="007264E5"/>
    <w:p w14:paraId="06B037BF" w14:textId="77777777" w:rsidR="007264E5" w:rsidRDefault="007264E5" w:rsidP="007264E5">
      <w:r>
        <w:t>P007 provided additional evidence related to:</w:t>
      </w:r>
    </w:p>
    <w:p w14:paraId="31573E6E" w14:textId="77777777" w:rsidR="007264E5" w:rsidRDefault="007264E5" w:rsidP="007264E5"/>
    <w:p w14:paraId="7B02C398" w14:textId="77777777" w:rsidR="007264E5" w:rsidRDefault="007264E5" w:rsidP="007264E5">
      <w:r>
        <w:t>- Explainable Artificial Intelligence</w:t>
      </w:r>
    </w:p>
    <w:p w14:paraId="3416A2EB" w14:textId="77777777" w:rsidR="007264E5" w:rsidRDefault="007264E5" w:rsidP="007264E5">
      <w:r>
        <w:t>- Human-AI collaboration</w:t>
      </w:r>
    </w:p>
    <w:p w14:paraId="6374DF38" w14:textId="77777777" w:rsidR="007264E5" w:rsidRDefault="007264E5" w:rsidP="007264E5">
      <w:r>
        <w:t>- AI deference</w:t>
      </w:r>
    </w:p>
    <w:p w14:paraId="15A45CFC" w14:textId="77777777" w:rsidR="007264E5" w:rsidRDefault="007264E5" w:rsidP="007264E5">
      <w:r>
        <w:t>- Automation bias</w:t>
      </w:r>
    </w:p>
    <w:p w14:paraId="5D8FE9C4" w14:textId="77777777" w:rsidR="007264E5" w:rsidRDefault="007264E5" w:rsidP="007264E5">
      <w:r>
        <w:t>- Domain expertise</w:t>
      </w:r>
    </w:p>
    <w:p w14:paraId="7507E336" w14:textId="77777777" w:rsidR="007264E5" w:rsidRDefault="007264E5" w:rsidP="007264E5">
      <w:r>
        <w:t>- Decision order</w:t>
      </w:r>
    </w:p>
    <w:p w14:paraId="4AA474BE" w14:textId="77777777" w:rsidR="007264E5" w:rsidRDefault="007264E5" w:rsidP="007264E5">
      <w:r>
        <w:t>- Trust and confidence</w:t>
      </w:r>
    </w:p>
    <w:p w14:paraId="221F8D0B" w14:textId="77777777" w:rsidR="007264E5" w:rsidRDefault="007264E5" w:rsidP="007264E5">
      <w:r>
        <w:t>- Decision quality</w:t>
      </w:r>
    </w:p>
    <w:p w14:paraId="2F72A7AE" w14:textId="77777777" w:rsidR="007264E5" w:rsidRDefault="007264E5" w:rsidP="007264E5">
      <w:r>
        <w:t>- Appropriate reliance on AI</w:t>
      </w:r>
    </w:p>
    <w:p w14:paraId="5C977907" w14:textId="77777777" w:rsidR="007264E5" w:rsidRDefault="007264E5" w:rsidP="007264E5"/>
    <w:p w14:paraId="3A0AF1F0" w14:textId="0CAF9679" w:rsidR="007264E5" w:rsidRDefault="007264E5" w:rsidP="007264E5">
      <w:r>
        <w:t>Key Research Insight</w:t>
      </w:r>
    </w:p>
    <w:p w14:paraId="50F04958" w14:textId="77777777" w:rsidR="007264E5" w:rsidRDefault="007264E5" w:rsidP="007264E5"/>
    <w:p w14:paraId="2D3AA7E9" w14:textId="77777777" w:rsidR="007264E5" w:rsidRDefault="007264E5" w:rsidP="007264E5">
      <w:r>
        <w:t>The paper demonstrates that explainability does not automatically result in better decision-making.</w:t>
      </w:r>
    </w:p>
    <w:p w14:paraId="3E48618C" w14:textId="77777777" w:rsidR="007264E5" w:rsidRDefault="007264E5" w:rsidP="007264E5"/>
    <w:p w14:paraId="79D311C5" w14:textId="77777777" w:rsidR="007264E5" w:rsidRDefault="007264E5" w:rsidP="007264E5">
      <w:r>
        <w:t>Explanations may improve performance when AI recommendations are correct, but persuasive explanations can also increase inappropriate reliance when AI recommendations are incorrect.</w:t>
      </w:r>
    </w:p>
    <w:p w14:paraId="315DB192" w14:textId="77777777" w:rsidR="007264E5" w:rsidRDefault="007264E5" w:rsidP="007264E5"/>
    <w:p w14:paraId="72720361" w14:textId="77777777" w:rsidR="007264E5" w:rsidRDefault="007264E5" w:rsidP="007264E5">
      <w:r>
        <w:t>The study also provides evidence that domain expertise can influence how people respond to AI recommendations.</w:t>
      </w:r>
    </w:p>
    <w:p w14:paraId="1AF89C2C" w14:textId="77777777" w:rsidR="007264E5" w:rsidRDefault="007264E5" w:rsidP="007264E5"/>
    <w:p w14:paraId="4E8C083E" w14:textId="077555A9" w:rsidR="007264E5" w:rsidRDefault="007264E5" w:rsidP="007264E5">
      <w:r>
        <w:t>Contribution to the Systematic Review</w:t>
      </w:r>
    </w:p>
    <w:p w14:paraId="6D251E91" w14:textId="77777777" w:rsidR="007264E5" w:rsidRDefault="007264E5" w:rsidP="007264E5"/>
    <w:p w14:paraId="44129E08" w14:textId="77777777" w:rsidR="007264E5" w:rsidRDefault="007264E5" w:rsidP="007264E5">
      <w:r>
        <w:lastRenderedPageBreak/>
        <w:t>P007 strengthens the human and behavioral dimension of the research.</w:t>
      </w:r>
    </w:p>
    <w:p w14:paraId="19456E67" w14:textId="77777777" w:rsidR="007264E5" w:rsidRDefault="007264E5" w:rsidP="007264E5"/>
    <w:p w14:paraId="17A92290" w14:textId="77777777" w:rsidR="007264E5" w:rsidRDefault="007264E5" w:rsidP="007264E5">
      <w:r>
        <w:t>It supports further investigation of the relationship between:</w:t>
      </w:r>
    </w:p>
    <w:p w14:paraId="4E9FAA2E" w14:textId="77777777" w:rsidR="007264E5" w:rsidRDefault="007264E5" w:rsidP="007264E5"/>
    <w:p w14:paraId="5E508592" w14:textId="77777777" w:rsidR="007264E5" w:rsidRDefault="007264E5" w:rsidP="007264E5">
      <w:r>
        <w:t>AI Capability → Explainability &amp; Trust → Human-AI Interaction → Decision Quality</w:t>
      </w:r>
    </w:p>
    <w:p w14:paraId="52210A3B" w14:textId="77777777" w:rsidR="007264E5" w:rsidRDefault="007264E5" w:rsidP="007264E5"/>
    <w:p w14:paraId="58924B41" w14:textId="77777777" w:rsidR="007264E5" w:rsidRDefault="007264E5" w:rsidP="007264E5">
      <w:r>
        <w:t>It also introduces Domain Expertise as a potential contextual factor that may influence AI adoption and reliance.</w:t>
      </w:r>
    </w:p>
    <w:p w14:paraId="7F5DE3F0" w14:textId="77777777" w:rsidR="007264E5" w:rsidRDefault="007264E5" w:rsidP="007264E5"/>
    <w:p w14:paraId="4FFE5A88" w14:textId="736BBE6D" w:rsidR="007264E5" w:rsidRDefault="007264E5" w:rsidP="007264E5">
      <w:r>
        <w:t>Current Research Status</w:t>
      </w:r>
    </w:p>
    <w:p w14:paraId="6BE4066B" w14:textId="77777777" w:rsidR="007264E5" w:rsidRDefault="007264E5" w:rsidP="007264E5"/>
    <w:p w14:paraId="25D7301B" w14:textId="77777777" w:rsidR="007264E5" w:rsidRDefault="007264E5" w:rsidP="007264E5">
      <w:r>
        <w:t>Seven papers have now been reviewed and documented.</w:t>
      </w:r>
    </w:p>
    <w:p w14:paraId="4B5D51C0" w14:textId="77777777" w:rsidR="007264E5" w:rsidRDefault="007264E5" w:rsidP="007264E5"/>
    <w:p w14:paraId="561619B3" w14:textId="77777777" w:rsidR="007264E5" w:rsidRDefault="007264E5" w:rsidP="007264E5">
      <w:r>
        <w:t>P001-P007 are included in the Literature Matrix.</w:t>
      </w:r>
    </w:p>
    <w:p w14:paraId="28E4D7E6" w14:textId="77777777" w:rsidR="007264E5" w:rsidRDefault="007264E5" w:rsidP="007264E5"/>
    <w:p w14:paraId="6E3B4D4C" w14:textId="77777777" w:rsidR="007264E5" w:rsidRDefault="007264E5" w:rsidP="007264E5">
      <w:r>
        <w:t>The current cross-paper comparison covers P001-P006. P007 will be included in a future comparison update.</w:t>
      </w:r>
    </w:p>
    <w:p w14:paraId="74114608" w14:textId="77777777" w:rsidR="007264E5" w:rsidRDefault="007264E5" w:rsidP="007264E5"/>
    <w:p w14:paraId="55B890A0" w14:textId="77777777" w:rsidR="007264E5" w:rsidRDefault="007264E5" w:rsidP="007264E5">
      <w:r>
        <w:t>### Next Week</w:t>
      </w:r>
    </w:p>
    <w:p w14:paraId="24911D5F" w14:textId="77777777" w:rsidR="007264E5" w:rsidRDefault="007264E5" w:rsidP="007264E5"/>
    <w:p w14:paraId="044E0498" w14:textId="6E2097C8" w:rsidR="00BC7228" w:rsidRPr="007264E5" w:rsidRDefault="007264E5" w:rsidP="007264E5">
      <w:r>
        <w:t>The next stage is to begin the review of P008 and continue expanding the evidence base for the systematic literature review.</w:t>
      </w:r>
    </w:p>
    <w:sectPr w:rsidR="00BC7228" w:rsidRPr="007264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DAB"/>
    <w:rsid w:val="002A40C0"/>
    <w:rsid w:val="00601B9E"/>
    <w:rsid w:val="006D550E"/>
    <w:rsid w:val="007264E5"/>
    <w:rsid w:val="007966A8"/>
    <w:rsid w:val="00972D22"/>
    <w:rsid w:val="00B16DAB"/>
    <w:rsid w:val="00BC7228"/>
    <w:rsid w:val="00F37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80878"/>
  <w15:chartTrackingRefBased/>
  <w15:docId w15:val="{5317BC70-BF6B-4648-BDDB-AB8E540BD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6D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6D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6D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6D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6D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D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D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D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D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D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6D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6D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6D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6D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D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D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D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D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6D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6D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D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6D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6D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6D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6D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6D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D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D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6D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294</Words>
  <Characters>1678</Characters>
  <Application>Microsoft Office Word</Application>
  <DocSecurity>0</DocSecurity>
  <Lines>13</Lines>
  <Paragraphs>3</Paragraphs>
  <ScaleCrop>false</ScaleCrop>
  <Company/>
  <LinksUpToDate>false</LinksUpToDate>
  <CharactersWithSpaces>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Sukruth M</dc:creator>
  <cp:keywords/>
  <dc:description/>
  <cp:lastModifiedBy>Sukruth M</cp:lastModifiedBy>
  <cp:revision>3</cp:revision>
  <dcterms:created xsi:type="dcterms:W3CDTF">2026-08-23T13:11:00Z</dcterms:created>
  <dcterms:modified xsi:type="dcterms:W3CDTF">2026-08-27T09:43:00Z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be49cacf-b41a-460a-b254-68430e55d435</vt:lpwstr>
  </property>
</Properties>
</file>