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D3D01" w14:textId="77777777" w:rsidR="008D5B04" w:rsidRPr="008D5B04" w:rsidRDefault="008D5B04" w:rsidP="008D5B04">
      <w:pPr>
        <w:rPr>
          <w:b/>
          <w:bCs/>
        </w:rPr>
      </w:pPr>
      <w:r w:rsidRPr="008D5B04">
        <w:rPr>
          <w:b/>
          <w:bCs/>
        </w:rPr>
        <w:t>Paper Summary – P002</w:t>
      </w:r>
    </w:p>
    <w:p w14:paraId="47CA1FB0" w14:textId="77777777" w:rsidR="008D5B04" w:rsidRPr="008D5B04" w:rsidRDefault="008D5B04" w:rsidP="008D5B04">
      <w:r w:rsidRPr="008D5B04">
        <w:pict w14:anchorId="6C91FC71">
          <v:rect id="_x0000_i1091" style="width:0;height:1.5pt" o:hralign="center" o:hrstd="t" o:hr="t" fillcolor="#a0a0a0" stroked="f"/>
        </w:pict>
      </w:r>
    </w:p>
    <w:p w14:paraId="302E71FD" w14:textId="77777777" w:rsidR="008D5B04" w:rsidRPr="008D5B04" w:rsidRDefault="008D5B04" w:rsidP="008D5B04">
      <w:pPr>
        <w:rPr>
          <w:b/>
          <w:bCs/>
        </w:rPr>
      </w:pPr>
      <w:r w:rsidRPr="008D5B04">
        <w:rPr>
          <w:b/>
          <w:bCs/>
        </w:rPr>
        <w:t>1. Basic Information</w:t>
      </w:r>
    </w:p>
    <w:p w14:paraId="00D7C298" w14:textId="77777777" w:rsidR="008D5B04" w:rsidRPr="008D5B04" w:rsidRDefault="008D5B04" w:rsidP="008D5B04">
      <w:r w:rsidRPr="008D5B04">
        <w:rPr>
          <w:b/>
          <w:bCs/>
        </w:rPr>
        <w:t>Paper ID:</w:t>
      </w:r>
      <w:r w:rsidRPr="008D5B04">
        <w:t xml:space="preserve"> P002</w:t>
      </w:r>
    </w:p>
    <w:p w14:paraId="7050DFDD" w14:textId="77777777" w:rsidR="008D5B04" w:rsidRPr="008D5B04" w:rsidRDefault="008D5B04" w:rsidP="008D5B04">
      <w:r w:rsidRPr="008D5B04">
        <w:rPr>
          <w:b/>
          <w:bCs/>
        </w:rPr>
        <w:t>Title:</w:t>
      </w:r>
      <w:r w:rsidRPr="008D5B04">
        <w:t xml:space="preserve"> A Systematic Review of AI-Driven Business Intelligence Architectures for Data-Informed Strategic Decision-Making Methods (2019–2026)</w:t>
      </w:r>
    </w:p>
    <w:p w14:paraId="69A9064A" w14:textId="77777777" w:rsidR="008D5B04" w:rsidRPr="008D5B04" w:rsidRDefault="008D5B04" w:rsidP="008D5B04">
      <w:r w:rsidRPr="008D5B04">
        <w:rPr>
          <w:b/>
          <w:bCs/>
        </w:rPr>
        <w:t>Authors:</w:t>
      </w:r>
      <w:r w:rsidRPr="008D5B04">
        <w:t xml:space="preserve"> </w:t>
      </w:r>
      <w:r w:rsidRPr="008D5B04">
        <w:rPr>
          <w:i/>
          <w:iCs/>
        </w:rPr>
        <w:t>(Copy exactly as listed on the paper's first page.)</w:t>
      </w:r>
    </w:p>
    <w:p w14:paraId="14632492" w14:textId="77777777" w:rsidR="008D5B04" w:rsidRPr="008D5B04" w:rsidRDefault="008D5B04" w:rsidP="008D5B04">
      <w:r w:rsidRPr="008D5B04">
        <w:rPr>
          <w:b/>
          <w:bCs/>
        </w:rPr>
        <w:t>Year:</w:t>
      </w:r>
      <w:r w:rsidRPr="008D5B04">
        <w:t xml:space="preserve"> 2026</w:t>
      </w:r>
    </w:p>
    <w:p w14:paraId="3A7EA6CB" w14:textId="77777777" w:rsidR="008D5B04" w:rsidRPr="008D5B04" w:rsidRDefault="008D5B04" w:rsidP="008D5B04">
      <w:r w:rsidRPr="008D5B04">
        <w:rPr>
          <w:b/>
          <w:bCs/>
        </w:rPr>
        <w:t>Journal:</w:t>
      </w:r>
      <w:r w:rsidRPr="008D5B04">
        <w:t xml:space="preserve"> </w:t>
      </w:r>
      <w:r w:rsidRPr="008D5B04">
        <w:rPr>
          <w:i/>
          <w:iCs/>
        </w:rPr>
        <w:t>(Copy the journal name exactly as shown in the paper.)</w:t>
      </w:r>
    </w:p>
    <w:p w14:paraId="27D1849A" w14:textId="77777777" w:rsidR="008D5B04" w:rsidRPr="008D5B04" w:rsidRDefault="008D5B04" w:rsidP="008D5B04">
      <w:r w:rsidRPr="008D5B04">
        <w:rPr>
          <w:b/>
          <w:bCs/>
        </w:rPr>
        <w:t>DOI:</w:t>
      </w:r>
      <w:r w:rsidRPr="008D5B04">
        <w:t xml:space="preserve"> </w:t>
      </w:r>
      <w:r w:rsidRPr="008D5B04">
        <w:rPr>
          <w:i/>
          <w:iCs/>
        </w:rPr>
        <w:t>(Copy if available.)</w:t>
      </w:r>
    </w:p>
    <w:p w14:paraId="2BD8CD08" w14:textId="77777777" w:rsidR="008D5B04" w:rsidRPr="008D5B04" w:rsidRDefault="008D5B04" w:rsidP="008D5B04">
      <w:r w:rsidRPr="008D5B04">
        <w:pict w14:anchorId="378E6E84">
          <v:rect id="_x0000_i1092" style="width:0;height:1.5pt" o:hralign="center" o:hrstd="t" o:hr="t" fillcolor="#a0a0a0" stroked="f"/>
        </w:pict>
      </w:r>
    </w:p>
    <w:p w14:paraId="373E7184" w14:textId="77777777" w:rsidR="008D5B04" w:rsidRPr="008D5B04" w:rsidRDefault="008D5B04" w:rsidP="008D5B04">
      <w:pPr>
        <w:rPr>
          <w:b/>
          <w:bCs/>
        </w:rPr>
      </w:pPr>
      <w:r w:rsidRPr="008D5B04">
        <w:rPr>
          <w:b/>
          <w:bCs/>
        </w:rPr>
        <w:t>2. Research Objective</w:t>
      </w:r>
    </w:p>
    <w:p w14:paraId="7195A4F9" w14:textId="77777777" w:rsidR="008D5B04" w:rsidRPr="008D5B04" w:rsidRDefault="008D5B04" w:rsidP="008D5B04">
      <w:r w:rsidRPr="008D5B04">
        <w:t>This study aims to systematically review AI-driven Business Intelligence (BI) architectures and evaluate how Artificial Intelligence technologies improve data-informed strategic decision-making across organizations. The review synthesizes evidence from studies published between 2019 and 2026 to identify common AI techniques, architectural components, benefits, challenges, and future research directions.</w:t>
      </w:r>
    </w:p>
    <w:p w14:paraId="14E6E45D" w14:textId="77777777" w:rsidR="008D5B04" w:rsidRPr="008D5B04" w:rsidRDefault="008D5B04" w:rsidP="008D5B04">
      <w:r w:rsidRPr="008D5B04">
        <w:pict w14:anchorId="6E329458">
          <v:rect id="_x0000_i1093" style="width:0;height:1.5pt" o:hralign="center" o:hrstd="t" o:hr="t" fillcolor="#a0a0a0" stroked="f"/>
        </w:pict>
      </w:r>
    </w:p>
    <w:p w14:paraId="78D379A8" w14:textId="77777777" w:rsidR="008D5B04" w:rsidRPr="008D5B04" w:rsidRDefault="008D5B04" w:rsidP="008D5B04">
      <w:pPr>
        <w:rPr>
          <w:b/>
          <w:bCs/>
        </w:rPr>
      </w:pPr>
      <w:r w:rsidRPr="008D5B04">
        <w:rPr>
          <w:b/>
          <w:bCs/>
        </w:rPr>
        <w:t>3. Research Methodology</w:t>
      </w:r>
    </w:p>
    <w:p w14:paraId="63EF12DF" w14:textId="77777777" w:rsidR="008D5B04" w:rsidRPr="008D5B04" w:rsidRDefault="008D5B04" w:rsidP="008D5B04">
      <w:r w:rsidRPr="008D5B04">
        <w:rPr>
          <w:b/>
          <w:bCs/>
        </w:rPr>
        <w:t>Research Method</w:t>
      </w:r>
    </w:p>
    <w:p w14:paraId="65B3E421" w14:textId="77777777" w:rsidR="008D5B04" w:rsidRPr="008D5B04" w:rsidRDefault="008D5B04" w:rsidP="008D5B04">
      <w:r w:rsidRPr="008D5B04">
        <w:t>Systematic Literature Review (SLR)</w:t>
      </w:r>
    </w:p>
    <w:p w14:paraId="4143AE24" w14:textId="77777777" w:rsidR="008D5B04" w:rsidRPr="008D5B04" w:rsidRDefault="008D5B04" w:rsidP="008D5B04">
      <w:r w:rsidRPr="008D5B04">
        <w:rPr>
          <w:b/>
          <w:bCs/>
        </w:rPr>
        <w:t>Study Period</w:t>
      </w:r>
    </w:p>
    <w:p w14:paraId="5C7C60FC" w14:textId="77777777" w:rsidR="008D5B04" w:rsidRPr="008D5B04" w:rsidRDefault="008D5B04" w:rsidP="008D5B04">
      <w:r w:rsidRPr="008D5B04">
        <w:t>2019–2026</w:t>
      </w:r>
    </w:p>
    <w:p w14:paraId="2AA18F72" w14:textId="77777777" w:rsidR="008D5B04" w:rsidRPr="008D5B04" w:rsidRDefault="008D5B04" w:rsidP="008D5B04">
      <w:r w:rsidRPr="008D5B04">
        <w:rPr>
          <w:b/>
          <w:bCs/>
        </w:rPr>
        <w:t>Articles Reviewed</w:t>
      </w:r>
    </w:p>
    <w:p w14:paraId="1308D179" w14:textId="77777777" w:rsidR="008D5B04" w:rsidRPr="008D5B04" w:rsidRDefault="008D5B04" w:rsidP="008D5B04">
      <w:r w:rsidRPr="008D5B04">
        <w:t>142 peer-reviewed studies</w:t>
      </w:r>
    </w:p>
    <w:p w14:paraId="5458C641" w14:textId="77777777" w:rsidR="008D5B04" w:rsidRPr="008D5B04" w:rsidRDefault="008D5B04" w:rsidP="008D5B04">
      <w:r w:rsidRPr="008D5B04">
        <w:rPr>
          <w:b/>
          <w:bCs/>
        </w:rPr>
        <w:t>Purpose</w:t>
      </w:r>
    </w:p>
    <w:p w14:paraId="6CBA8766" w14:textId="77777777" w:rsidR="008D5B04" w:rsidRPr="008D5B04" w:rsidRDefault="008D5B04" w:rsidP="008D5B04">
      <w:r w:rsidRPr="008D5B04">
        <w:t>To analyze how AI technologies are integrated into Business Intelligence architectures to support strategic business decisions.</w:t>
      </w:r>
    </w:p>
    <w:p w14:paraId="4AE94173" w14:textId="77777777" w:rsidR="008D5B04" w:rsidRPr="008D5B04" w:rsidRDefault="008D5B04" w:rsidP="008D5B04">
      <w:r w:rsidRPr="008D5B04">
        <w:pict w14:anchorId="2571DE5E">
          <v:rect id="_x0000_i1094" style="width:0;height:1.5pt" o:hralign="center" o:hrstd="t" o:hr="t" fillcolor="#a0a0a0" stroked="f"/>
        </w:pict>
      </w:r>
    </w:p>
    <w:p w14:paraId="7180BA1B" w14:textId="77777777" w:rsidR="008D5B04" w:rsidRPr="008D5B04" w:rsidRDefault="008D5B04" w:rsidP="008D5B04">
      <w:pPr>
        <w:rPr>
          <w:b/>
          <w:bCs/>
        </w:rPr>
      </w:pPr>
      <w:r w:rsidRPr="008D5B04">
        <w:rPr>
          <w:b/>
          <w:bCs/>
        </w:rPr>
        <w:t>4. AI Techniques Discussed</w:t>
      </w:r>
    </w:p>
    <w:p w14:paraId="72709C23" w14:textId="77777777" w:rsidR="008D5B04" w:rsidRPr="008D5B04" w:rsidRDefault="008D5B04" w:rsidP="008D5B04">
      <w:r w:rsidRPr="008D5B04">
        <w:lastRenderedPageBreak/>
        <w:t>The review discusses several Artificial Intelligence techniques commonly used in Business Intelligence systems, including:</w:t>
      </w:r>
    </w:p>
    <w:p w14:paraId="6522CE25" w14:textId="77777777" w:rsidR="008D5B04" w:rsidRPr="008D5B04" w:rsidRDefault="008D5B04" w:rsidP="008D5B04">
      <w:pPr>
        <w:numPr>
          <w:ilvl w:val="0"/>
          <w:numId w:val="1"/>
        </w:numPr>
      </w:pPr>
      <w:r w:rsidRPr="008D5B04">
        <w:t xml:space="preserve">Machine Learning (ML) </w:t>
      </w:r>
    </w:p>
    <w:p w14:paraId="034B3CC8" w14:textId="77777777" w:rsidR="008D5B04" w:rsidRPr="008D5B04" w:rsidRDefault="008D5B04" w:rsidP="008D5B04">
      <w:pPr>
        <w:numPr>
          <w:ilvl w:val="0"/>
          <w:numId w:val="1"/>
        </w:numPr>
      </w:pPr>
      <w:r w:rsidRPr="008D5B04">
        <w:t xml:space="preserve">Deep Learning (DL) </w:t>
      </w:r>
    </w:p>
    <w:p w14:paraId="7867883D" w14:textId="77777777" w:rsidR="008D5B04" w:rsidRPr="008D5B04" w:rsidRDefault="008D5B04" w:rsidP="008D5B04">
      <w:pPr>
        <w:numPr>
          <w:ilvl w:val="0"/>
          <w:numId w:val="1"/>
        </w:numPr>
      </w:pPr>
      <w:r w:rsidRPr="008D5B04">
        <w:t xml:space="preserve">Natural Language Processing (NLP) </w:t>
      </w:r>
    </w:p>
    <w:p w14:paraId="36E28639" w14:textId="77777777" w:rsidR="008D5B04" w:rsidRPr="008D5B04" w:rsidRDefault="008D5B04" w:rsidP="008D5B04">
      <w:pPr>
        <w:numPr>
          <w:ilvl w:val="0"/>
          <w:numId w:val="1"/>
        </w:numPr>
      </w:pPr>
      <w:r w:rsidRPr="008D5B04">
        <w:t xml:space="preserve">Predictive Analytics </w:t>
      </w:r>
    </w:p>
    <w:p w14:paraId="2B43FF11" w14:textId="77777777" w:rsidR="008D5B04" w:rsidRPr="008D5B04" w:rsidRDefault="008D5B04" w:rsidP="008D5B04">
      <w:pPr>
        <w:numPr>
          <w:ilvl w:val="0"/>
          <w:numId w:val="1"/>
        </w:numPr>
      </w:pPr>
      <w:r w:rsidRPr="008D5B04">
        <w:t xml:space="preserve">Data Mining </w:t>
      </w:r>
    </w:p>
    <w:p w14:paraId="6A9CF827" w14:textId="77777777" w:rsidR="008D5B04" w:rsidRPr="008D5B04" w:rsidRDefault="008D5B04" w:rsidP="008D5B04">
      <w:pPr>
        <w:numPr>
          <w:ilvl w:val="0"/>
          <w:numId w:val="1"/>
        </w:numPr>
      </w:pPr>
      <w:r w:rsidRPr="008D5B04">
        <w:t xml:space="preserve">Intelligent Decision Support Systems </w:t>
      </w:r>
    </w:p>
    <w:p w14:paraId="22E8ED3A" w14:textId="77777777" w:rsidR="008D5B04" w:rsidRPr="008D5B04" w:rsidRDefault="008D5B04" w:rsidP="008D5B04">
      <w:r w:rsidRPr="008D5B04">
        <w:pict w14:anchorId="1C6C934B">
          <v:rect id="_x0000_i1095" style="width:0;height:1.5pt" o:hralign="center" o:hrstd="t" o:hr="t" fillcolor="#a0a0a0" stroked="f"/>
        </w:pict>
      </w:r>
    </w:p>
    <w:p w14:paraId="5CE1839D" w14:textId="77777777" w:rsidR="008D5B04" w:rsidRPr="008D5B04" w:rsidRDefault="008D5B04" w:rsidP="008D5B04">
      <w:pPr>
        <w:rPr>
          <w:b/>
          <w:bCs/>
        </w:rPr>
      </w:pPr>
      <w:r w:rsidRPr="008D5B04">
        <w:rPr>
          <w:b/>
          <w:bCs/>
        </w:rPr>
        <w:t>5. Business Intelligence Components</w:t>
      </w:r>
    </w:p>
    <w:p w14:paraId="52830B0E" w14:textId="77777777" w:rsidR="008D5B04" w:rsidRPr="008D5B04" w:rsidRDefault="008D5B04" w:rsidP="008D5B04">
      <w:r w:rsidRPr="008D5B04">
        <w:t>The paper highlights the following key components of AI-driven Business Intelligence:</w:t>
      </w:r>
    </w:p>
    <w:p w14:paraId="084BFCF1" w14:textId="77777777" w:rsidR="008D5B04" w:rsidRPr="008D5B04" w:rsidRDefault="008D5B04" w:rsidP="008D5B04">
      <w:pPr>
        <w:numPr>
          <w:ilvl w:val="0"/>
          <w:numId w:val="2"/>
        </w:numPr>
      </w:pPr>
      <w:r w:rsidRPr="008D5B04">
        <w:t xml:space="preserve">Data Collection </w:t>
      </w:r>
    </w:p>
    <w:p w14:paraId="66336FC2" w14:textId="77777777" w:rsidR="008D5B04" w:rsidRPr="008D5B04" w:rsidRDefault="008D5B04" w:rsidP="008D5B04">
      <w:pPr>
        <w:numPr>
          <w:ilvl w:val="0"/>
          <w:numId w:val="2"/>
        </w:numPr>
      </w:pPr>
      <w:r w:rsidRPr="008D5B04">
        <w:t xml:space="preserve">Data Integration </w:t>
      </w:r>
    </w:p>
    <w:p w14:paraId="5E5346E2" w14:textId="77777777" w:rsidR="008D5B04" w:rsidRPr="008D5B04" w:rsidRDefault="008D5B04" w:rsidP="008D5B04">
      <w:pPr>
        <w:numPr>
          <w:ilvl w:val="0"/>
          <w:numId w:val="2"/>
        </w:numPr>
      </w:pPr>
      <w:r w:rsidRPr="008D5B04">
        <w:t xml:space="preserve">Data Warehousing </w:t>
      </w:r>
    </w:p>
    <w:p w14:paraId="3BD32B09" w14:textId="77777777" w:rsidR="008D5B04" w:rsidRPr="008D5B04" w:rsidRDefault="008D5B04" w:rsidP="008D5B04">
      <w:pPr>
        <w:numPr>
          <w:ilvl w:val="0"/>
          <w:numId w:val="2"/>
        </w:numPr>
      </w:pPr>
      <w:r w:rsidRPr="008D5B04">
        <w:t xml:space="preserve">Data Processing </w:t>
      </w:r>
    </w:p>
    <w:p w14:paraId="2F26D76E" w14:textId="77777777" w:rsidR="008D5B04" w:rsidRPr="008D5B04" w:rsidRDefault="008D5B04" w:rsidP="008D5B04">
      <w:pPr>
        <w:numPr>
          <w:ilvl w:val="0"/>
          <w:numId w:val="2"/>
        </w:numPr>
      </w:pPr>
      <w:r w:rsidRPr="008D5B04">
        <w:t xml:space="preserve">Predictive Analytics </w:t>
      </w:r>
    </w:p>
    <w:p w14:paraId="002364AA" w14:textId="77777777" w:rsidR="008D5B04" w:rsidRPr="008D5B04" w:rsidRDefault="008D5B04" w:rsidP="008D5B04">
      <w:pPr>
        <w:numPr>
          <w:ilvl w:val="0"/>
          <w:numId w:val="2"/>
        </w:numPr>
      </w:pPr>
      <w:r w:rsidRPr="008D5B04">
        <w:t xml:space="preserve">Data Visualization </w:t>
      </w:r>
    </w:p>
    <w:p w14:paraId="68D98F18" w14:textId="77777777" w:rsidR="008D5B04" w:rsidRPr="008D5B04" w:rsidRDefault="008D5B04" w:rsidP="008D5B04">
      <w:pPr>
        <w:numPr>
          <w:ilvl w:val="0"/>
          <w:numId w:val="2"/>
        </w:numPr>
      </w:pPr>
      <w:r w:rsidRPr="008D5B04">
        <w:t xml:space="preserve">Decision Support </w:t>
      </w:r>
    </w:p>
    <w:p w14:paraId="7D53748B" w14:textId="77777777" w:rsidR="008D5B04" w:rsidRPr="008D5B04" w:rsidRDefault="008D5B04" w:rsidP="008D5B04">
      <w:pPr>
        <w:numPr>
          <w:ilvl w:val="0"/>
          <w:numId w:val="2"/>
        </w:numPr>
      </w:pPr>
      <w:r w:rsidRPr="008D5B04">
        <w:t xml:space="preserve">Strategic Business Intelligence </w:t>
      </w:r>
    </w:p>
    <w:p w14:paraId="05AAE525" w14:textId="77777777" w:rsidR="008D5B04" w:rsidRPr="008D5B04" w:rsidRDefault="008D5B04" w:rsidP="008D5B04">
      <w:r w:rsidRPr="008D5B04">
        <w:pict w14:anchorId="0C5B613E">
          <v:rect id="_x0000_i1096" style="width:0;height:1.5pt" o:hralign="center" o:hrstd="t" o:hr="t" fillcolor="#a0a0a0" stroked="f"/>
        </w:pict>
      </w:r>
    </w:p>
    <w:p w14:paraId="08257E9B" w14:textId="77777777" w:rsidR="008D5B04" w:rsidRPr="008D5B04" w:rsidRDefault="008D5B04" w:rsidP="008D5B04">
      <w:pPr>
        <w:rPr>
          <w:b/>
          <w:bCs/>
        </w:rPr>
      </w:pPr>
      <w:r w:rsidRPr="008D5B04">
        <w:rPr>
          <w:b/>
          <w:bCs/>
        </w:rPr>
        <w:t>6. Key Findings</w:t>
      </w:r>
    </w:p>
    <w:p w14:paraId="2176C2B2" w14:textId="77777777" w:rsidR="008D5B04" w:rsidRPr="008D5B04" w:rsidRDefault="008D5B04" w:rsidP="008D5B04">
      <w:r w:rsidRPr="008D5B04">
        <w:t>The study concludes that integrating Artificial Intelligence into Business Intelligence architectures significantly improves organizational decision-making. AI enhances predictive capabilities, automates data analysis, supports real-time insights, improves operational efficiency, and enables organizations to make faster and more accurate strategic decisions. The review also emphasizes that successful implementation depends on high-quality data, scalable system architecture, effective governance, and organizational readiness.</w:t>
      </w:r>
    </w:p>
    <w:p w14:paraId="6417FDF4" w14:textId="77777777" w:rsidR="008D5B04" w:rsidRPr="008D5B04" w:rsidRDefault="008D5B04" w:rsidP="008D5B04">
      <w:r w:rsidRPr="008D5B04">
        <w:pict w14:anchorId="28AE3575">
          <v:rect id="_x0000_i1097" style="width:0;height:1.5pt" o:hralign="center" o:hrstd="t" o:hr="t" fillcolor="#a0a0a0" stroked="f"/>
        </w:pict>
      </w:r>
    </w:p>
    <w:p w14:paraId="07766AF0" w14:textId="77777777" w:rsidR="008D5B04" w:rsidRPr="008D5B04" w:rsidRDefault="008D5B04" w:rsidP="008D5B04">
      <w:pPr>
        <w:rPr>
          <w:b/>
          <w:bCs/>
        </w:rPr>
      </w:pPr>
      <w:r w:rsidRPr="008D5B04">
        <w:rPr>
          <w:b/>
          <w:bCs/>
        </w:rPr>
        <w:t>7. Research Gap</w:t>
      </w:r>
    </w:p>
    <w:p w14:paraId="64F11EE0" w14:textId="77777777" w:rsidR="008D5B04" w:rsidRPr="008D5B04" w:rsidRDefault="008D5B04" w:rsidP="008D5B04">
      <w:r w:rsidRPr="008D5B04">
        <w:lastRenderedPageBreak/>
        <w:t>Although AI-driven Business Intelligence has shown considerable benefits, the paper identifies several research gaps, including limited studies on governance frameworks, ethical AI adoption, interoperability between AI and Business Intelligence platforms, explainable AI for decision-making, and long-term evaluation of AI-enabled Business Intelligence systems.</w:t>
      </w:r>
    </w:p>
    <w:p w14:paraId="113A5F3B" w14:textId="77777777" w:rsidR="008D5B04" w:rsidRPr="008D5B04" w:rsidRDefault="008D5B04" w:rsidP="008D5B04">
      <w:r w:rsidRPr="008D5B04">
        <w:pict w14:anchorId="3E458A3E">
          <v:rect id="_x0000_i1098" style="width:0;height:1.5pt" o:hralign="center" o:hrstd="t" o:hr="t" fillcolor="#a0a0a0" stroked="f"/>
        </w:pict>
      </w:r>
    </w:p>
    <w:p w14:paraId="07640479" w14:textId="77777777" w:rsidR="008D5B04" w:rsidRPr="008D5B04" w:rsidRDefault="008D5B04" w:rsidP="008D5B04">
      <w:pPr>
        <w:rPr>
          <w:b/>
          <w:bCs/>
        </w:rPr>
      </w:pPr>
      <w:r w:rsidRPr="008D5B04">
        <w:rPr>
          <w:b/>
          <w:bCs/>
        </w:rPr>
        <w:t>8. Future Research</w:t>
      </w:r>
    </w:p>
    <w:p w14:paraId="230C459D" w14:textId="77777777" w:rsidR="008D5B04" w:rsidRPr="008D5B04" w:rsidRDefault="008D5B04" w:rsidP="008D5B04">
      <w:r w:rsidRPr="008D5B04">
        <w:t>The authors recommend future research in the following areas:</w:t>
      </w:r>
    </w:p>
    <w:p w14:paraId="28D75F98" w14:textId="77777777" w:rsidR="008D5B04" w:rsidRPr="008D5B04" w:rsidRDefault="008D5B04" w:rsidP="008D5B04">
      <w:pPr>
        <w:numPr>
          <w:ilvl w:val="0"/>
          <w:numId w:val="3"/>
        </w:numPr>
      </w:pPr>
      <w:r w:rsidRPr="008D5B04">
        <w:t xml:space="preserve">Explainable Artificial Intelligence (XAI) </w:t>
      </w:r>
    </w:p>
    <w:p w14:paraId="697B0F9A" w14:textId="77777777" w:rsidR="008D5B04" w:rsidRPr="008D5B04" w:rsidRDefault="008D5B04" w:rsidP="008D5B04">
      <w:pPr>
        <w:numPr>
          <w:ilvl w:val="0"/>
          <w:numId w:val="3"/>
        </w:numPr>
      </w:pPr>
      <w:r w:rsidRPr="008D5B04">
        <w:t xml:space="preserve">Ethical AI governance </w:t>
      </w:r>
    </w:p>
    <w:p w14:paraId="3112686E" w14:textId="77777777" w:rsidR="008D5B04" w:rsidRPr="008D5B04" w:rsidRDefault="008D5B04" w:rsidP="008D5B04">
      <w:pPr>
        <w:numPr>
          <w:ilvl w:val="0"/>
          <w:numId w:val="3"/>
        </w:numPr>
      </w:pPr>
      <w:r w:rsidRPr="008D5B04">
        <w:t xml:space="preserve">Hybrid AI architectures </w:t>
      </w:r>
    </w:p>
    <w:p w14:paraId="2A3D0380" w14:textId="77777777" w:rsidR="008D5B04" w:rsidRPr="008D5B04" w:rsidRDefault="008D5B04" w:rsidP="008D5B04">
      <w:pPr>
        <w:numPr>
          <w:ilvl w:val="0"/>
          <w:numId w:val="3"/>
        </w:numPr>
      </w:pPr>
      <w:r w:rsidRPr="008D5B04">
        <w:t xml:space="preserve">Industry-specific Business Intelligence solutions </w:t>
      </w:r>
    </w:p>
    <w:p w14:paraId="01BC208B" w14:textId="77777777" w:rsidR="008D5B04" w:rsidRPr="008D5B04" w:rsidRDefault="008D5B04" w:rsidP="008D5B04">
      <w:pPr>
        <w:numPr>
          <w:ilvl w:val="0"/>
          <w:numId w:val="3"/>
        </w:numPr>
      </w:pPr>
      <w:r w:rsidRPr="008D5B04">
        <w:t xml:space="preserve">Human-AI collaboration in strategic decision-making </w:t>
      </w:r>
    </w:p>
    <w:p w14:paraId="29391C36" w14:textId="77777777" w:rsidR="008D5B04" w:rsidRPr="008D5B04" w:rsidRDefault="008D5B04" w:rsidP="008D5B04">
      <w:pPr>
        <w:numPr>
          <w:ilvl w:val="0"/>
          <w:numId w:val="3"/>
        </w:numPr>
      </w:pPr>
      <w:r w:rsidRPr="008D5B04">
        <w:t xml:space="preserve">Longitudinal evaluation of AI-enabled Business Intelligence systems </w:t>
      </w:r>
    </w:p>
    <w:p w14:paraId="0EFC0170" w14:textId="77777777" w:rsidR="008D5B04" w:rsidRPr="008D5B04" w:rsidRDefault="008D5B04" w:rsidP="008D5B04">
      <w:r w:rsidRPr="008D5B04">
        <w:pict w14:anchorId="0CD543F8">
          <v:rect id="_x0000_i1099" style="width:0;height:1.5pt" o:hralign="center" o:hrstd="t" o:hr="t" fillcolor="#a0a0a0" stroked="f"/>
        </w:pict>
      </w:r>
    </w:p>
    <w:p w14:paraId="74CFEA8B" w14:textId="77777777" w:rsidR="008D5B04" w:rsidRPr="008D5B04" w:rsidRDefault="008D5B04" w:rsidP="008D5B04">
      <w:pPr>
        <w:rPr>
          <w:b/>
          <w:bCs/>
        </w:rPr>
      </w:pPr>
      <w:r w:rsidRPr="008D5B04">
        <w:rPr>
          <w:b/>
          <w:bCs/>
        </w:rPr>
        <w:t>9. Relevance to Our Research</w:t>
      </w:r>
    </w:p>
    <w:p w14:paraId="6765D3ED" w14:textId="77777777" w:rsidR="008D5B04" w:rsidRPr="008D5B04" w:rsidRDefault="008D5B04" w:rsidP="008D5B04">
      <w:r w:rsidRPr="008D5B04">
        <w:t>This paper is highly relevant to our systematic literature review because it directly examines how Artificial Intelligence enhances Business Intelligence and strategic decision-making. It complements P001 by extending the discussion from Business Analytics implementation to AI-driven Business Intelligence architectures, providing valuable evidence for understanding AI's role in organizational decision-making.</w:t>
      </w:r>
    </w:p>
    <w:p w14:paraId="488007A2" w14:textId="77777777" w:rsidR="008D5B04" w:rsidRPr="008D5B04" w:rsidRDefault="008D5B04" w:rsidP="008D5B04">
      <w:r w:rsidRPr="008D5B04">
        <w:pict w14:anchorId="6C9D3398">
          <v:rect id="_x0000_i1100" style="width:0;height:1.5pt" o:hralign="center" o:hrstd="t" o:hr="t" fillcolor="#a0a0a0" stroked="f"/>
        </w:pict>
      </w:r>
    </w:p>
    <w:p w14:paraId="72B1B833" w14:textId="77777777" w:rsidR="008D5B04" w:rsidRPr="008D5B04" w:rsidRDefault="008D5B04" w:rsidP="008D5B04">
      <w:pPr>
        <w:rPr>
          <w:b/>
          <w:bCs/>
        </w:rPr>
      </w:pPr>
      <w:r w:rsidRPr="008D5B04">
        <w:rPr>
          <w:b/>
          <w:bCs/>
        </w:rPr>
        <w:t>10. Critical Analysis</w:t>
      </w:r>
    </w:p>
    <w:p w14:paraId="26F48161" w14:textId="77777777" w:rsidR="008D5B04" w:rsidRPr="008D5B04" w:rsidRDefault="008D5B04" w:rsidP="008D5B04">
      <w:r w:rsidRPr="008D5B04">
        <w:t>Unlike P001, which primarily focused on organizational factors influencing Business Analytics implementation, this paper concentrates on the technological integration of Artificial Intelligence within Business Intelligence systems. It demonstrates that organizational readiness and technological capability are complementary factors. The review also identifies emerging research areas such as explainable AI, governance, and architecture design, which can strengthen the theoretical foundation of our own systematic literature review.</w:t>
      </w:r>
    </w:p>
    <w:p w14:paraId="0D141BAA" w14:textId="77777777" w:rsidR="008D5B04" w:rsidRPr="008D5B04" w:rsidRDefault="008D5B04" w:rsidP="008D5B04">
      <w:r w:rsidRPr="008D5B04">
        <w:pict w14:anchorId="65D13864">
          <v:rect id="_x0000_i1101" style="width:0;height:1.5pt" o:hralign="center" o:hrstd="t" o:hr="t" fillcolor="#a0a0a0" stroked="f"/>
        </w:pict>
      </w:r>
    </w:p>
    <w:p w14:paraId="57760FCA" w14:textId="77777777" w:rsidR="008D5B04" w:rsidRPr="008D5B04" w:rsidRDefault="008D5B04" w:rsidP="008D5B04">
      <w:pPr>
        <w:rPr>
          <w:b/>
          <w:bCs/>
        </w:rPr>
      </w:pPr>
      <w:r w:rsidRPr="008D5B04">
        <w:rPr>
          <w:b/>
          <w:bCs/>
        </w:rPr>
        <w:t>11. Key Takeaways</w:t>
      </w:r>
    </w:p>
    <w:p w14:paraId="674899B6" w14:textId="77777777" w:rsidR="008D5B04" w:rsidRPr="008D5B04" w:rsidRDefault="008D5B04" w:rsidP="008D5B04">
      <w:pPr>
        <w:numPr>
          <w:ilvl w:val="0"/>
          <w:numId w:val="4"/>
        </w:numPr>
      </w:pPr>
      <w:r w:rsidRPr="008D5B04">
        <w:t xml:space="preserve">Artificial Intelligence significantly enhances Business Intelligence capabilities. </w:t>
      </w:r>
    </w:p>
    <w:p w14:paraId="673DD972" w14:textId="77777777" w:rsidR="008D5B04" w:rsidRPr="008D5B04" w:rsidRDefault="008D5B04" w:rsidP="008D5B04">
      <w:pPr>
        <w:numPr>
          <w:ilvl w:val="0"/>
          <w:numId w:val="4"/>
        </w:numPr>
      </w:pPr>
      <w:r w:rsidRPr="008D5B04">
        <w:t xml:space="preserve">Machine Learning and Predictive Analytics are widely adopted AI techniques. </w:t>
      </w:r>
    </w:p>
    <w:p w14:paraId="4ACBCDB2" w14:textId="77777777" w:rsidR="008D5B04" w:rsidRPr="008D5B04" w:rsidRDefault="008D5B04" w:rsidP="008D5B04">
      <w:pPr>
        <w:numPr>
          <w:ilvl w:val="0"/>
          <w:numId w:val="4"/>
        </w:numPr>
      </w:pPr>
      <w:r w:rsidRPr="008D5B04">
        <w:lastRenderedPageBreak/>
        <w:t xml:space="preserve">AI-driven Business Intelligence improves strategic decision-making. </w:t>
      </w:r>
    </w:p>
    <w:p w14:paraId="079EF2FE" w14:textId="77777777" w:rsidR="008D5B04" w:rsidRPr="008D5B04" w:rsidRDefault="008D5B04" w:rsidP="008D5B04">
      <w:pPr>
        <w:numPr>
          <w:ilvl w:val="0"/>
          <w:numId w:val="4"/>
        </w:numPr>
      </w:pPr>
      <w:r w:rsidRPr="008D5B04">
        <w:t xml:space="preserve">Data quality and governance remain critical success factors. </w:t>
      </w:r>
    </w:p>
    <w:p w14:paraId="77DCBF21" w14:textId="77777777" w:rsidR="008D5B04" w:rsidRPr="008D5B04" w:rsidRDefault="008D5B04" w:rsidP="008D5B04">
      <w:pPr>
        <w:numPr>
          <w:ilvl w:val="0"/>
          <w:numId w:val="4"/>
        </w:numPr>
      </w:pPr>
      <w:r w:rsidRPr="008D5B04">
        <w:t xml:space="preserve">Explainable AI and ethical governance represent important future research directions. </w:t>
      </w:r>
    </w:p>
    <w:p w14:paraId="37EEE1BC" w14:textId="18773B53" w:rsidR="00BC7228" w:rsidRDefault="008D5B04" w:rsidP="008D5B04">
      <w:pPr>
        <w:numPr>
          <w:ilvl w:val="0"/>
          <w:numId w:val="4"/>
        </w:numPr>
      </w:pPr>
      <w:r w:rsidRPr="008D5B04">
        <w:t>The paper provides a strong foundation for understanding AI-enabled Business Intelligence architectures.</w:t>
      </w:r>
    </w:p>
    <w:sectPr w:rsidR="00BC7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D3EE9"/>
    <w:multiLevelType w:val="multilevel"/>
    <w:tmpl w:val="66E6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3497A"/>
    <w:multiLevelType w:val="multilevel"/>
    <w:tmpl w:val="2FF2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AB4FED"/>
    <w:multiLevelType w:val="multilevel"/>
    <w:tmpl w:val="F584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CE186E"/>
    <w:multiLevelType w:val="multilevel"/>
    <w:tmpl w:val="F1A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477317">
    <w:abstractNumId w:val="3"/>
  </w:num>
  <w:num w:numId="2" w16cid:durableId="1470631364">
    <w:abstractNumId w:val="1"/>
  </w:num>
  <w:num w:numId="3" w16cid:durableId="1469393599">
    <w:abstractNumId w:val="2"/>
  </w:num>
  <w:num w:numId="4" w16cid:durableId="1403605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DE5"/>
    <w:rsid w:val="00130DE5"/>
    <w:rsid w:val="007966A8"/>
    <w:rsid w:val="008D5B04"/>
    <w:rsid w:val="00972D22"/>
    <w:rsid w:val="00BC7228"/>
    <w:rsid w:val="00CF264A"/>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EB9E6"/>
  <w15:chartTrackingRefBased/>
  <w15:docId w15:val="{EB019436-765D-4D0F-AFE4-C7F51EC83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D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0D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0D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0D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0D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0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D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0D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0D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0D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0D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0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DE5"/>
    <w:rPr>
      <w:rFonts w:eastAsiaTheme="majorEastAsia" w:cstheme="majorBidi"/>
      <w:color w:val="272727" w:themeColor="text1" w:themeTint="D8"/>
    </w:rPr>
  </w:style>
  <w:style w:type="paragraph" w:styleId="Title">
    <w:name w:val="Title"/>
    <w:basedOn w:val="Normal"/>
    <w:next w:val="Normal"/>
    <w:link w:val="TitleChar"/>
    <w:uiPriority w:val="10"/>
    <w:qFormat/>
    <w:rsid w:val="00130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DE5"/>
    <w:pPr>
      <w:spacing w:before="160"/>
      <w:jc w:val="center"/>
    </w:pPr>
    <w:rPr>
      <w:i/>
      <w:iCs/>
      <w:color w:val="404040" w:themeColor="text1" w:themeTint="BF"/>
    </w:rPr>
  </w:style>
  <w:style w:type="character" w:customStyle="1" w:styleId="QuoteChar">
    <w:name w:val="Quote Char"/>
    <w:basedOn w:val="DefaultParagraphFont"/>
    <w:link w:val="Quote"/>
    <w:uiPriority w:val="29"/>
    <w:rsid w:val="00130DE5"/>
    <w:rPr>
      <w:i/>
      <w:iCs/>
      <w:color w:val="404040" w:themeColor="text1" w:themeTint="BF"/>
    </w:rPr>
  </w:style>
  <w:style w:type="paragraph" w:styleId="ListParagraph">
    <w:name w:val="List Paragraph"/>
    <w:basedOn w:val="Normal"/>
    <w:uiPriority w:val="34"/>
    <w:qFormat/>
    <w:rsid w:val="00130DE5"/>
    <w:pPr>
      <w:ind w:left="720"/>
      <w:contextualSpacing/>
    </w:pPr>
  </w:style>
  <w:style w:type="character" w:styleId="IntenseEmphasis">
    <w:name w:val="Intense Emphasis"/>
    <w:basedOn w:val="DefaultParagraphFont"/>
    <w:uiPriority w:val="21"/>
    <w:qFormat/>
    <w:rsid w:val="00130DE5"/>
    <w:rPr>
      <w:i/>
      <w:iCs/>
      <w:color w:val="2F5496" w:themeColor="accent1" w:themeShade="BF"/>
    </w:rPr>
  </w:style>
  <w:style w:type="paragraph" w:styleId="IntenseQuote">
    <w:name w:val="Intense Quote"/>
    <w:basedOn w:val="Normal"/>
    <w:next w:val="Normal"/>
    <w:link w:val="IntenseQuoteChar"/>
    <w:uiPriority w:val="30"/>
    <w:qFormat/>
    <w:rsid w:val="00130D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0DE5"/>
    <w:rPr>
      <w:i/>
      <w:iCs/>
      <w:color w:val="2F5496" w:themeColor="accent1" w:themeShade="BF"/>
    </w:rPr>
  </w:style>
  <w:style w:type="character" w:styleId="IntenseReference">
    <w:name w:val="Intense Reference"/>
    <w:basedOn w:val="DefaultParagraphFont"/>
    <w:uiPriority w:val="32"/>
    <w:qFormat/>
    <w:rsid w:val="00130D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663</Words>
  <Characters>3782</Characters>
  <Application>Microsoft Office Word</Application>
  <DocSecurity>0</DocSecurity>
  <Lines>31</Lines>
  <Paragraphs>8</Paragraphs>
  <ScaleCrop>false</ScaleCrop>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2</cp:revision>
  <dcterms:created xsi:type="dcterms:W3CDTF">2026-07-19T14:03:00Z</dcterms:created>
  <dcterms:modified xsi:type="dcterms:W3CDTF">2026-07-19T14:05:00Z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a579eaae-9e0f-4bfd-ba2e-4f9bb628ff56</vt:lpwstr>
  </property>
</Properties>
</file>