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Project,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Simulation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Sukanya</w:t>
      </w:r>
      <w:r>
        <w:t xml:space="preserve"> </w:t>
      </w:r>
      <w:r>
        <w:t xml:space="preserve">Sen</w:t>
      </w:r>
    </w:p>
    <w:p>
      <w:pPr>
        <w:pStyle w:val="Date"/>
      </w:pPr>
      <w:r>
        <w:t xml:space="preserve">6th</w:t>
      </w:r>
      <w:r>
        <w:t xml:space="preserve"> </w:t>
      </w:r>
      <w:r>
        <w:t xml:space="preserve">April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overview"/>
      <w:bookmarkEnd w:id="21"/>
      <w:r>
        <w:t xml:space="preserve">Overview::</w:t>
      </w:r>
    </w:p>
    <w:p>
      <w:pPr>
        <w:pStyle w:val="FirstParagraph"/>
      </w:pPr>
      <w:r>
        <w:t xml:space="preserve">The exponential distribution can be simulated in R with</w:t>
      </w:r>
      <w:r>
        <w:t xml:space="preserve"> </w:t>
      </w:r>
      <w:r>
        <w:rPr>
          <w:rStyle w:val="VerbatimChar"/>
        </w:rPr>
        <w:t xml:space="preserve">rexp(n, lambda)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parameter. The mean of exponential distribution is</w:t>
      </w:r>
      <w:r>
        <w:t xml:space="preserve"> </w:t>
      </w:r>
      <m:oMath>
        <m:r>
          <m:t>1</m:t>
        </m:r>
        <m:r>
          <m:t>/</m:t>
        </m:r>
        <m:r>
          <m:t>λ</m:t>
        </m:r>
      </m:oMath>
      <w:r>
        <w:t xml:space="preserve"> </w:t>
      </w:r>
      <w:r>
        <w:t xml:space="preserve">and the standard deviation is also</w:t>
      </w:r>
      <w:r>
        <w:t xml:space="preserve"> </w:t>
      </w:r>
      <m:oMath>
        <m:r>
          <m:t>1</m:t>
        </m:r>
        <m:r>
          <m:t>/</m:t>
        </m:r>
        <m:r>
          <m:t>λ</m:t>
        </m:r>
      </m:oMath>
      <w:r>
        <w:t xml:space="preserve">. For this simulation,</w:t>
      </w:r>
      <w:r>
        <w:t xml:space="preserve"> </w:t>
      </w:r>
      <w:r>
        <w:t xml:space="preserve">we set</w:t>
      </w:r>
      <w:r>
        <w:t xml:space="preserve"> </w:t>
      </w:r>
      <m:oMath>
        <m:r>
          <m:t>λ</m:t>
        </m:r>
        <m:r>
          <m:t>=</m:t>
        </m:r>
        <m:r>
          <m:t>0.2</m:t>
        </m:r>
      </m:oMath>
      <w:r>
        <w:t xml:space="preserve">. In this simulation, we investigate the distribution of</w:t>
      </w:r>
      <w:r>
        <w:t xml:space="preserve"> </w:t>
      </w:r>
      <w:r>
        <w:t xml:space="preserve">averages of 40 numbers sampled from exponential distribution with</w:t>
      </w:r>
      <w:r>
        <w:t xml:space="preserve"> </w:t>
      </w:r>
      <m:oMath>
        <m:r>
          <m:t>λ</m:t>
        </m:r>
        <m:r>
          <m:t>=</m:t>
        </m:r>
        <m:r>
          <m:t>0.2</m:t>
        </m:r>
      </m:oMath>
      <w:r>
        <w:t xml:space="preserve">.</w:t>
      </w:r>
    </w:p>
    <w:p>
      <w:pPr>
        <w:pStyle w:val="Heading2"/>
      </w:pPr>
      <w:bookmarkStart w:id="22" w:name="simulations"/>
      <w:bookmarkEnd w:id="22"/>
      <w:r>
        <w:t xml:space="preserve">Simulations:</w:t>
      </w:r>
    </w:p>
    <w:p>
      <w:pPr>
        <w:pStyle w:val="FirstParagraph"/>
      </w:pPr>
      <w:r>
        <w:t xml:space="preserve">Let’s do a thousand simulated averages of 40 exponentials.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num_sim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sample_size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(num_sim*sample_size,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lambda), num_sim, sample_size)</w:t>
      </w:r>
      <w:r>
        <w:br w:type="textWrapping"/>
      </w:r>
      <w:r>
        <w:rPr>
          <w:rStyle w:val="NormalTok"/>
        </w:rPr>
        <w:t xml:space="preserve">row_means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(sim)</w:t>
      </w:r>
    </w:p>
    <w:p>
      <w:pPr>
        <w:pStyle w:val="Heading2"/>
      </w:pPr>
      <w:bookmarkStart w:id="23" w:name="sample-mean-versus-theoretical-mean"/>
      <w:bookmarkEnd w:id="23"/>
      <w:r>
        <w:t xml:space="preserve">Sample Mean versus Theoretical Mean:</w:t>
      </w:r>
    </w:p>
    <w:p>
      <w:pPr>
        <w:pStyle w:val="FirstParagraph"/>
      </w:pPr>
      <w:r>
        <w:t xml:space="preserve">The distribution of sample means is as follows.</w:t>
      </w:r>
    </w:p>
    <w:p>
      <w:pPr>
        <w:pStyle w:val="SourceCode"/>
      </w:pPr>
      <w:r>
        <w:rPr>
          <w:rStyle w:val="CommentTok"/>
        </w:rPr>
        <w:t xml:space="preserve"># plot the histogram of averages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(row_means,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averages of samples,</w:t>
      </w:r>
      <w:r>
        <w:br w:type="textWrapping"/>
      </w:r>
      <w:r>
        <w:rPr>
          <w:rStyle w:val="StringTok"/>
        </w:rPr>
        <w:t xml:space="preserve">     drawn from exponential distribution with lambda=0.2"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density of the averages of samples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(row_means))</w:t>
      </w:r>
      <w:r>
        <w:br w:type="textWrapping"/>
      </w:r>
      <w:r>
        <w:rPr>
          <w:rStyle w:val="CommentTok"/>
        </w:rPr>
        <w:t xml:space="preserve"># theoretical center of distribution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theoretical density of the averages of samples</w:t>
      </w:r>
      <w:r>
        <w:br w:type="textWrapping"/>
      </w:r>
      <w:r>
        <w:rPr>
          <w:rStyle w:val="NormalTok"/>
        </w:rPr>
        <w:t xml:space="preserve">xfit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(row_means),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(row_means),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(sample_size)))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nference_project_part1_ful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ample-variance-versus-theoretical-variance"/>
      <w:bookmarkEnd w:id="25"/>
      <w:r>
        <w:t xml:space="preserve">Sample Variance versus Theoretical Variance:</w:t>
      </w:r>
    </w:p>
    <w:p>
      <w:pPr>
        <w:pStyle w:val="FirstParagraph"/>
      </w:pPr>
      <w:r>
        <w:t xml:space="preserve">The distribution of sample means is centered at 4.9866197</w:t>
      </w:r>
      <w:r>
        <w:t xml:space="preserve"> </w:t>
      </w:r>
      <w:r>
        <w:t xml:space="preserve">and the theoretical center of the distribution is</w:t>
      </w:r>
      <w:r>
        <w:t xml:space="preserve"> </w:t>
      </w:r>
      <m:oMath>
        <m:sSup>
          <m:e>
            <m:r>
              <m:t>λ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= 5.</w:t>
      </w:r>
      <w:r>
        <w:t xml:space="preserve"> </w:t>
      </w:r>
      <w:r>
        <w:t xml:space="preserve">The variance of sample means is 0.6257575 where the theoretical variance</w:t>
      </w:r>
      <w:r>
        <w:t xml:space="preserve"> </w:t>
      </w:r>
      <w:r>
        <w:t xml:space="preserve">of the distribution is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r>
          <m:t>(</m:t>
        </m:r>
        <m:sSup>
          <m:e>
            <m:r>
              <m:t>λ</m:t>
            </m:r>
          </m:e>
          <m:sup>
            <m:r>
              <m:t>2</m:t>
            </m:r>
          </m:sup>
        </m:sSup>
        <m:r>
          <m:t>n</m:t>
        </m:r>
        <m:r>
          <m:t>)</m:t>
        </m:r>
        <m:r>
          <m:t>=</m:t>
        </m:r>
        <m:r>
          <m:t>1</m:t>
        </m:r>
        <m:r>
          <m:t>/</m:t>
        </m:r>
        <m:r>
          <m:t>(</m:t>
        </m:r>
        <m:r>
          <m:t>0.04</m:t>
        </m:r>
        <m:r>
          <m:t>×</m:t>
        </m:r>
        <m:r>
          <m:t>40</m:t>
        </m:r>
        <m:r>
          <m:t>)</m:t>
        </m:r>
      </m:oMath>
      <w:r>
        <w:t xml:space="preserve"> </w:t>
      </w:r>
      <w:r>
        <w:t xml:space="preserve">=</w:t>
      </w:r>
      <w:r>
        <w:t xml:space="preserve"> </w:t>
      </w:r>
      <w:r>
        <w:t xml:space="preserve">0.625.</w:t>
      </w:r>
    </w:p>
    <w:p>
      <w:pPr>
        <w:pStyle w:val="BodyText"/>
      </w:pPr>
      <w:r>
        <w:t xml:space="preserve">Due to the central limit theorem, the averages of samples follow normal</w:t>
      </w:r>
      <w:r>
        <w:t xml:space="preserve"> </w:t>
      </w:r>
      <w:r>
        <w:t xml:space="preserve">distribution. The figure above also shows the density computed using the histogram and the</w:t>
      </w:r>
      <w:r>
        <w:t xml:space="preserve"> </w:t>
      </w:r>
      <w:r>
        <w:t xml:space="preserve">normal density plotted with theoretical mean and variance values. Also, the</w:t>
      </w:r>
      <w:r>
        <w:t xml:space="preserve"> </w:t>
      </w:r>
      <w:r>
        <w:t xml:space="preserve">q-q plot below suggests the normality.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(row_means);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(row_means)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nference_project_part1_ful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distribution"/>
      <w:bookmarkEnd w:id="27"/>
      <w:r>
        <w:t xml:space="preserve">Distribution:</w:t>
      </w:r>
    </w:p>
    <w:p>
      <w:pPr>
        <w:pStyle w:val="FirstParagraph"/>
      </w:pPr>
      <w:r>
        <w:t xml:space="preserve">Finally, let’s evaluate the coverage of the confidence interval for</w:t>
      </w:r>
      <w:r>
        <w:t xml:space="preserve"> </w:t>
      </w:r>
      <m:oMath>
        <m:r>
          <m:t>1</m:t>
        </m:r>
        <m:r>
          <m:t>/</m:t>
        </m:r>
        <m:r>
          <m:t>λ</m:t>
        </m:r>
        <m:r>
          <m:t>=</m:t>
        </m:r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1.96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SourceCode"/>
      </w:pPr>
      <w:r>
        <w:rPr>
          <w:rStyle w:val="NormalTok"/>
        </w:rPr>
        <w:t xml:space="preserve">lambda_vals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(lambda_vals, function(lamb)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mu_hats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(sample_size*num_sim,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num_sim, sample_size))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mu_hats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/sample_size)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mu_hats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/sample_size)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(ll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ul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3.4.2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(lambda_vals, coverage)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nference_project_part1_ful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95% confidence intervals for the rate parameter (</w:t>
      </w:r>
      <m:oMath>
        <m:r>
          <m:t>λ</m:t>
        </m:r>
      </m:oMath>
      <w:r>
        <w:t xml:space="preserve">) to be estimated</w:t>
      </w:r>
      <w:r>
        <w:t xml:space="preserve"> </w:t>
      </w:r>
      <w:r>
        <w:t xml:space="preserve">(</w:t>
      </w:r>
      <m:oMath>
        <m:groupChr>
          <m:groupChrPr>
            <m:chr m:val="^"/>
            <m:pos m:val="top"/>
            <m:vertJc m:val="bot"/>
          </m:groupChrPr>
          <m:e>
            <m:r>
              <m:t>λ</m:t>
            </m:r>
          </m:e>
        </m:groupChr>
      </m:oMath>
      <w:r>
        <w:t xml:space="preserve">) are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λ</m:t>
                </m:r>
              </m:e>
            </m:groupChr>
          </m:e>
          <m:sub>
            <m:r>
              <m:t>l</m:t>
            </m:r>
            <m:r>
              <m:t>o</m:t>
            </m:r>
            <m:r>
              <m:t>w</m:t>
            </m:r>
          </m:sub>
        </m:sSub>
        <m:r>
          <m:t>=</m:t>
        </m:r>
        <m:groupChr>
          <m:groupChrPr>
            <m:chr m:val="^"/>
            <m:pos m:val="top"/>
            <m:vertJc m:val="bot"/>
          </m:groupChrPr>
          <m:e>
            <m:r>
              <m:t>λ</m:t>
            </m:r>
          </m:e>
        </m:groupChr>
        <m:r>
          <m:t>(</m:t>
        </m:r>
        <m:r>
          <m:t>1</m:t>
        </m:r>
        <m:r>
          <m:t>−</m:t>
        </m:r>
        <m:f>
          <m:fPr>
            <m:type m:val="bar"/>
          </m:fPr>
          <m:num>
            <m:r>
              <m:t>1.96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r>
          <m:t>)</m:t>
        </m:r>
      </m:oMath>
      <w:r>
        <w:t xml:space="preserve"> </w:t>
      </w:r>
      <w:r>
        <w:t xml:space="preserve">agnd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λ</m:t>
                </m:r>
              </m:e>
            </m:groupChr>
          </m:e>
          <m:sub>
            <m:r>
              <m:t>u</m:t>
            </m:r>
            <m:r>
              <m:t>p</m:t>
            </m:r>
            <m:r>
              <m:t>p</m:t>
            </m:r>
          </m:sub>
        </m:sSub>
        <m:r>
          <m:t>=</m:t>
        </m:r>
        <m:groupChr>
          <m:groupChrPr>
            <m:chr m:val="^"/>
            <m:pos m:val="top"/>
            <m:vertJc m:val="bot"/>
          </m:groupChrPr>
          <m:e>
            <m:r>
              <m:t>λ</m:t>
            </m:r>
          </m:e>
        </m:groupCh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1.96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r>
          <m:t>)</m:t>
        </m:r>
      </m:oMath>
      <w:r>
        <w:t xml:space="preserve">.</w:t>
      </w:r>
      <w:r>
        <w:t xml:space="preserve"> </w:t>
      </w:r>
      <w:r>
        <w:t xml:space="preserve">As can be seen from the plot above, for selection of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λ</m:t>
            </m:r>
          </m:e>
        </m:groupChr>
      </m:oMath>
      <w:r>
        <w:t xml:space="preserve"> </w:t>
      </w:r>
      <w:r>
        <w:t xml:space="preserve">around 5,</w:t>
      </w:r>
      <w:r>
        <w:t xml:space="preserve"> </w:t>
      </w:r>
      <w:r>
        <w:t xml:space="preserve">the average of the sample mean falls within the confidence interval at least 95% of the time.</w:t>
      </w:r>
      <w:r>
        <w:t xml:space="preserve"> </w:t>
      </w:r>
      <w:r>
        <w:t xml:space="preserve">Note that the true rate,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dc05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Project, Part 1: Simulation Exercises</dc:title>
  <dc:creator>Sukanya Sen</dc:creator>
  <dcterms:created xsi:type="dcterms:W3CDTF">2018-04-06T08:06:34Z</dcterms:created>
  <dcterms:modified xsi:type="dcterms:W3CDTF">2018-04-06T08:06:34Z</dcterms:modified>
</cp:coreProperties>
</file>