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rFonts w:ascii="맑은 고딕" w:cs="맑은 고딕" w:eastAsia="맑은 고딕" w:hAnsi="맑은 고딕"/>
          <w:b/>
          <w:bCs/>
          <w:sz w:val="36"/>
          <w:szCs w:val="36"/>
        </w:rPr>
        <w:t xml:space="preserve">단시간근로자 근로계약서</w:t>
      </w:r>
    </w:p>
    <w:p>
      <w:pPr>
        <w:spacing w:after="160" w:before="120" w:line="300"/>
      </w:pP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이설(이하 "사업주"라 함)과 안유정(이하 "근로자"라 함)은 다음과 같이 근로계약을 체결한다.</w:t>
      </w:r>
    </w:p>
    <w:p>
      <w:pPr>
        <w:spacing w:after="80" w:before="2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1. 근로개시일</w:t>
      </w:r>
    </w:p>
    <w:p>
      <w:pPr>
        <w:spacing w:after="60" w:before="60" w:line="30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2026년 7월 17일부터 (기간의 정함이 없는 근로계약)</w:t>
      </w:r>
    </w:p>
    <w:p>
      <w:pPr>
        <w:spacing w:after="80" w:before="2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2. 근무 장소</w:t>
      </w:r>
    </w:p>
    <w:p>
      <w:pPr>
        <w:spacing w:after="60" w:before="60" w:line="30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사업주가 운영하는 사업장 :                                                              </w:t>
      </w:r>
    </w:p>
    <w:p>
      <w:pPr>
        <w:spacing w:after="80" w:before="2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3. 업무의 내용</w:t>
      </w:r>
    </w:p>
    <w:p>
      <w:pPr>
        <w:spacing w:after="60" w:before="60" w:line="30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홀서빙 및 매장관리, 주방보조, 음료 제조 및 판매</w:t>
      </w:r>
    </w:p>
    <w:p>
      <w:pPr>
        <w:spacing w:after="80" w:before="2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4. 근로일 및 근로일별 근로시간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900"/>
        <w:gridCol w:w="1900"/>
        <w:gridCol w:w="2100"/>
        <w:gridCol w:w="1726"/>
      </w:tblGrid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근로일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시업 시각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종업 시각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휴게시간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실근로시간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금요일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17시 30분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21시 30분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30분 (19:30~20:00)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3시간 30분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토요일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17시 30분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21시 30분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30분 (19:30~20:00)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3시간 30분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일요일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18시 30분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21시 30분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없음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3시간</w:t>
            </w:r>
          </w:p>
        </w:tc>
      </w:tr>
    </w:tbl>
    <w:p>
      <w:pPr>
        <w:spacing w:after="60" w:before="100" w:line="30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※ 1주 소정근로시간: 10시간 (휴게시간 제외)</w:t>
      </w:r>
    </w:p>
    <w:p>
      <w:pPr>
        <w:spacing w:after="80" w:before="2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5. 임금</w:t>
      </w:r>
    </w:p>
    <w:p>
      <w:pPr>
        <w:spacing w:after="60" w:before="60" w:line="30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① 시간급 : 11,000원</w:t>
      </w:r>
    </w:p>
    <w:p>
      <w:pPr>
        <w:spacing w:after="60" w:before="60" w:line="30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② 상여금 : 없음</w:t>
      </w:r>
    </w:p>
    <w:p>
      <w:pPr>
        <w:spacing w:after="60" w:before="60" w:line="30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③ 기타 급여(제수당 등) : 없음</w:t>
      </w:r>
    </w:p>
    <w:p>
      <w:pPr>
        <w:spacing w:after="60" w:before="60" w:line="30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④ 초과근로에 대한 가산임금률 : 소정근로시간을 초과하여 근로하는 경우 통상임금의 100분의 50을 가산하여 지급한다.</w:t>
      </w:r>
    </w:p>
    <w:p>
      <w:pPr>
        <w:spacing w:after="60" w:before="60" w:line="30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⑤ 임금 지급일 : 매월 10일 (전월 1일부터 말일까지의 근로에 대한 임금. 지급일이 휴일인 경우 그 전일에 지급한다.)</w:t>
      </w:r>
    </w:p>
    <w:p>
      <w:pPr>
        <w:spacing w:after="60" w:before="60" w:line="30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⑥ 지급 방법 : 근로자 명의 예금통장에 입금</w:t>
      </w:r>
    </w:p>
    <w:p>
      <w:pPr>
        <w:spacing w:after="80" w:before="2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6. 주휴일·연차유급휴가·퇴직급여</w:t>
      </w:r>
    </w:p>
    <w:p>
      <w:pPr>
        <w:spacing w:after="60" w:before="60" w:line="30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근로자의 1주 소정근로시간이 15시간 미만이므로, 근로기준법 제18조제3항 및 근로자퇴직급여 보장법 제4조제1항에 따라 주휴일(주휴수당), 연차유급휴가 및 퇴직급여 규정은 적용되지 아니한다.</w:t>
      </w:r>
    </w:p>
    <w:p>
      <w:pPr>
        <w:spacing w:after="80" w:before="2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7. 특약사항</w:t>
      </w:r>
    </w:p>
    <w:p>
      <w:pPr>
        <w:spacing w:after="60" w:before="60" w:line="30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① 2026년 7월 17일(금)은 예외적으로 13시 30분부터 19시 30분까지 근무한 것으로 하며(휴게 30분 포함, 실근로 5시간 30분), 해당 근로에 대한 임금은 제5조에 따라 지급한다.</w:t>
      </w:r>
    </w:p>
    <w:p>
      <w:pPr>
        <w:spacing w:after="60" w:before="60" w:line="30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② 공휴일·명절 등 사업장 운영상 필요한 경우, 사업주와 근로자가 사전에 합의하여 근로일 또는 근로시간을 추가할 수 있다. 추가된 근로에 대한 임금은 시간급을 기준으로 지급하되, 소정근로시간을 초과하는 부분에 대하여는 제5조 ④항에 따라 가산하여 지급한다.</w:t>
      </w:r>
    </w:p>
    <w:p>
      <w:pPr>
        <w:spacing w:after="80" w:before="2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8. 사회보험 적용 여부 (해당란에 체크)</w:t>
      </w:r>
    </w:p>
    <w:p>
      <w:pPr>
        <w:spacing w:after="60" w:before="40" w:line="300"/>
      </w:pP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☑ 산재보험      ☑ 고용보험 (3개월 이상 계속 근무 시 적용)      ☐ 국민연금      ☐ 건강보험</w:t>
      </w:r>
    </w:p>
    <w:p>
      <w:pPr>
        <w:spacing w:after="60" w:before="60" w:line="30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※ 1주 소정근로시간 15시간(월 60시간) 미만 근로자로서 국민연금·건강보험 직장가입 대상에서 제외된다.</w:t>
      </w:r>
    </w:p>
    <w:p>
      <w:pPr>
        <w:spacing w:after="80" w:before="2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9. 근로계약서 교부</w:t>
      </w:r>
    </w:p>
    <w:p>
      <w:pPr>
        <w:spacing w:after="60" w:before="60" w:line="30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사업주는 근로계약을 체결함과 동시에 본 계약서를 사본하여 근로자의 교부 요구와 관계없이 근로자에게 교부한다. (근로기준법 제17조)</w:t>
      </w:r>
    </w:p>
    <w:p>
      <w:pPr>
        <w:spacing w:after="80" w:before="2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10. 기타</w:t>
      </w:r>
    </w:p>
    <w:p>
      <w:pPr>
        <w:spacing w:after="60" w:before="60" w:line="30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이 계약에 정함이 없는 사항은 근로기준법령에 의한다.</w:t>
      </w:r>
    </w:p>
    <w:p>
      <w:pPr>
        <w:spacing w:after="30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2026년 7월 18일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26"/>
      </w:tblGrid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사업주</w:t>
            </w:r>
          </w:p>
        </w:tc>
        <w:tc>
          <w:tcPr>
            <w:tcW w:type="dxa" w:w="7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사업체명 :                                         (전화 :                              )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/>
            </w:r>
          </w:p>
        </w:tc>
        <w:tc>
          <w:tcPr>
            <w:tcW w:type="dxa" w:w="7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주  소 :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/>
            </w:r>
          </w:p>
        </w:tc>
        <w:tc>
          <w:tcPr>
            <w:tcW w:type="dxa" w:w="7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대 표 자 :  이  설                                                        (서명)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근로자</w:t>
            </w:r>
          </w:p>
        </w:tc>
        <w:tc>
          <w:tcPr>
            <w:tcW w:type="dxa" w:w="7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주  소 :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/>
            </w:r>
          </w:p>
        </w:tc>
        <w:tc>
          <w:tcPr>
            <w:tcW w:type="dxa" w:w="7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연 락 처 :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/>
            </w:r>
          </w:p>
        </w:tc>
        <w:tc>
          <w:tcPr>
            <w:tcW w:type="dxa" w:w="7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성  명 :  안 유 정                                                       (서명)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2026-07-18T09:45:30.857Z</dcterms:created>
  <dcterms:modified xsi:type="dcterms:W3CDTF">2026-07-18T09:45:30.857Z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