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[YOUR INSTITUTION NAME]</w:t>
        <w:br/>
      </w:r>
      <w:r>
        <w:rPr>
          <w:b/>
          <w:sz w:val="26"/>
        </w:rPr>
        <w:t>[FACULTY/SCHOOL NAME]</w:t>
        <w:br/>
      </w:r>
      <w:r>
        <w:rPr>
          <w:b/>
          <w:sz w:val="26"/>
        </w:rPr>
        <w:t>MASTER PROGRAM IN INFORMATION SYSTEMS</w:t>
        <w:br/>
        <w:br/>
        <w:br/>
        <w:br/>
      </w:r>
    </w:p>
    <w:p>
      <w:pPr>
        <w:jc w:val="center"/>
      </w:pPr>
      <w:r>
        <w:rPr>
          <w:b/>
          <w:caps/>
          <w:sz w:val="32"/>
        </w:rPr>
        <w:t>MASTER THESIS PROPOSAL</w:t>
        <w:br/>
        <w:br/>
        <w:br/>
      </w:r>
    </w:p>
    <w:p>
      <w:pPr>
        <w:jc w:val="center"/>
      </w:pPr>
      <w:r>
        <w:rPr>
          <w:b/>
          <w:sz w:val="36"/>
        </w:rPr>
        <w:t>DUAL-DIMENSIONAL PREDICTIVE ANALYTICS</w:t>
        <w:br/>
      </w:r>
      <w:r>
        <w:rPr>
          <w:b/>
          <w:sz w:val="36"/>
        </w:rPr>
        <w:t>FOR CAREER PROGRESSION:</w:t>
        <w:br/>
      </w:r>
      <w:r>
        <w:rPr>
          <w:b/>
          <w:sz w:val="30"/>
        </w:rPr>
        <w:t>Integrating Performance and Behavioral Assessment</w:t>
        <w:br/>
      </w:r>
      <w:r>
        <w:rPr>
          <w:b/>
          <w:sz w:val="28"/>
        </w:rPr>
        <w:t>in Imbalanced Dataset Using Advanced Machine Learning</w:t>
        <w:br/>
        <w:br/>
      </w:r>
    </w:p>
    <w:p>
      <w:pPr>
        <w:jc w:val="center"/>
      </w:pPr>
      <w:r>
        <w:rPr>
          <w:i/>
          <w:sz w:val="26"/>
        </w:rPr>
        <w:t>A Multi-Dimensional Performance-Career Integration Model (MPCIM)</w:t>
        <w:br/>
      </w:r>
      <w:r>
        <w:rPr>
          <w:i/>
          <w:sz w:val="24"/>
        </w:rPr>
        <w:t>for Intelligent Human Resource Decision-Making</w:t>
        <w:br/>
        <w:br/>
        <w:br/>
        <w:br/>
      </w:r>
    </w:p>
    <w:p>
      <w:pPr>
        <w:jc w:val="center"/>
      </w:pPr>
      <w:r>
        <w:rPr>
          <w:sz w:val="24"/>
        </w:rPr>
        <w:t>Prepared by:</w:t>
        <w:br/>
        <w:br/>
      </w:r>
      <w:r>
        <w:rPr>
          <w:b/>
          <w:sz w:val="28"/>
        </w:rPr>
        <w:t>Denis Ulaeman</w:t>
        <w:br/>
      </w:r>
      <w:r>
        <w:rPr>
          <w:sz w:val="24"/>
        </w:rPr>
        <w:t>[Student ID]</w:t>
        <w:br/>
        <w:br/>
        <w:br/>
      </w:r>
    </w:p>
    <w:p>
      <w:pPr>
        <w:jc w:val="center"/>
      </w:pPr>
      <w:r>
        <w:rPr>
          <w:sz w:val="24"/>
        </w:rPr>
        <w:t>Thesis Supervisor:</w:t>
        <w:br/>
      </w:r>
      <w:r>
        <w:rPr>
          <w:b/>
          <w:sz w:val="24"/>
        </w:rPr>
        <w:t>[Supervisor Name, Ph.D.]</w:t>
        <w:br/>
      </w:r>
      <w:r>
        <w:t>[Title/Position]</w:t>
        <w:br/>
        <w:br/>
        <w:br/>
        <w:br/>
      </w:r>
    </w:p>
    <w:p>
      <w:pPr>
        <w:jc w:val="center"/>
      </w:pPr>
      <w:r>
        <w:rPr>
          <w:sz w:val="24"/>
        </w:rPr>
        <w:t>October 2025</w:t>
      </w:r>
    </w:p>
    <w:p>
      <w:r>
        <w:br w:type="page"/>
      </w:r>
    </w:p>
    <w:p>
      <w:pPr>
        <w:pStyle w:val="Title"/>
      </w:pPr>
      <w:r>
        <w:t>ABSTRACT</w:t>
      </w:r>
    </w:p>
    <w:p>
      <w:r>
        <w:t>Career progression decisions represent critical strategic choices in organizational talent management, with profound implications for both organizational performance and employee satisfaction. Traditional approaches to promotion prediction have predominantly relied on single-dimensional assessment frameworks, focusing either on performance metrics or behavioral competencies in isolation. This research proposes and validates a Multi-Dimensional Performance-Career Integration Model (MPCIM) that synthesizes performance assessment and behavioral evaluation using advanced machine learning techniques to address the fundamental limitations of unidimensional approaches.</w:t>
      </w:r>
    </w:p>
    <w:p>
      <w:r>
        <w:t>Utilizing a comprehensive dataset of 712 employees from a real-world organizational context, comprising 13,478 performance assessments with 127,579 granular KPI items and 19,929 behavioral assessment records, this study employs a rigorous methodological framework. The research addresses the critical challenge of severe class imbalance (9.27% promotion rate) through Synthetic Minority Over-sampling Technique (SMOTE) combined with state-of-the-art algorithms including Random Forest, XGBoost, and Neural Networks.</w:t>
      </w:r>
    </w:p>
    <w:p>
      <w:r>
        <w:t>Preliminary results demonstrate the superiority of the dual-dimensional approach, achieving 90.9% accuracy with the Neural Network model—representing a 33.6% improvement over performance-only models (57.3%) and 117.8% improvement over behavioral-only models (35.0%). Statistical analysis reveals that behavioral assessment demonstrates significance (p=0.037, t=2.090) in predicting promotions, while performance scores alone fail to reach statistical significance (p=0.083), empirically validating the necessity of multi-dimensional integration.</w:t>
      </w:r>
    </w:p>
    <w:p>
      <w:r>
        <w:t>A counterintuitive finding—the "tenure paradox"—reveals a negative correlation (r=-0.169) between organizational tenure and promotion probability, with promoted employees averaging 4.3 years tenure versus 8.6 years for non-promoted employees. This discovery challenges traditional seniority-based advancement assumptions and suggests organizational strategies favoring high-potential early-career development.</w:t>
      </w:r>
    </w:p>
    <w:p>
      <w:r>
        <w:t>The research contributes theoretically through empirical validation of multi-dimensional assessment frameworks, methodologically through a comprehensive approach to handling imbalanced HR datasets, and practically through a deployment-ready model achieving 50% precision with 61.5% recall—suitable for real-world HR screening applications. The MPCIM framework provides organizations with a robust, fair, and transparent tool for data-driven talent management decisions.</w:t>
      </w:r>
    </w:p>
    <w:p/>
    <w:p>
      <w:r>
        <w:rPr>
          <w:b/>
        </w:rPr>
        <w:t xml:space="preserve">Keywords: </w:t>
      </w:r>
      <w:r>
        <w:t>Career Progression Prediction, Multi-Dimensional Assessment, Machine Learning, HR Analytics, Class Imbalance, SMOTE, Neural Networks, Performance Management, Behavioral Competencies, Talent Management</w:t>
      </w:r>
    </w:p>
    <w:p>
      <w:r>
        <w:br w:type="page"/>
      </w:r>
    </w:p>
    <w:p>
      <w:pPr>
        <w:pStyle w:val="Title"/>
      </w:pPr>
      <w:r>
        <w:t>EXECUTIVE SUMMARY</w:t>
      </w:r>
    </w:p>
    <w:p>
      <w:pPr>
        <w:pStyle w:val="Heading2"/>
      </w:pPr>
      <w:r>
        <w:t>Research Context and Motivation</w:t>
      </w:r>
    </w:p>
    <w:p>
      <w:r>
        <w:t>In the contemporary knowledge economy, organizational success increasingly depends on effective talent management and strategic human capital development (Boudreau &amp; Ramstad, 2007). Career progression decisions—particularly promotions—represent pivotal moments that shape both individual career trajectories and organizational capability. However, traditional approaches to promotion prediction have been constrained by reliance on single-dimensional assessment frameworks that fail to capture the multifaceted nature of career readiness and potential (Cascio &amp; Aguinis, 2019).</w:t>
      </w:r>
    </w:p>
    <w:p>
      <w:r>
        <w:t>Performance management systems, while ubiquitous in organizational practice, demonstrate limited predictive validity for future success in higher-level positions (Aguinis et al., 2019). Research indicates that current performance correlates only moderately (r=0.33) with future performance at elevated organizational levels (Ng et al., 2005), suggesting that performance in current roles may not fully predict success in promoted positions. Conversely, behavioral competency assessments, though valuable for evaluating soft skills and cultural alignment, often lack the quantitative rigor necessary for data-driven decision-making (Scullen et al., 2000).</w:t>
      </w:r>
    </w:p>
    <w:p>
      <w:r>
        <w:t>This research addresses these fundamental limitations through development and validation of a Multi-Dimensional Performance-Career Integration Model (MPCIM) that synthesizes performance metrics and behavioral competencies using advanced machine learning techniques. The study tackles real-world challenges including severe class imbalance, heterogeneous data integration, and the critical need for model explainability in human resource contexts.</w:t>
      </w:r>
    </w:p>
    <w:p>
      <w:pPr>
        <w:pStyle w:val="Heading2"/>
      </w:pPr>
      <w:r>
        <w:t>Research Problem and Significance</w:t>
      </w:r>
    </w:p>
    <w:p>
      <w:r>
        <w:t>Current career progression prediction models suffer from five critical limitations that this research systematically addresses:</w:t>
      </w:r>
    </w:p>
    <w:p>
      <w:pPr>
        <w:pStyle w:val="Heading3"/>
      </w:pPr>
      <w:r>
        <w:t>Inadequate Predictive Power</w:t>
      </w:r>
    </w:p>
    <w:p>
      <w:r>
        <w:t>Empirical analysis reveals that single-dimensional models achieve only 57.3% accuracy (performance-only) and 35.0% accuracy (behavioral-only)—performance levels marginally superior to random classification. This inadequacy stems from fundamental inability to capture the multidimensional nature of career readiness, where both technical competence and behavioral attributes contribute synergistically to promotion potential.</w:t>
      </w:r>
    </w:p>
    <w:p>
      <w:pPr>
        <w:pStyle w:val="Heading3"/>
      </w:pPr>
      <w:r>
        <w:t>Statistical Insignificance of Traditional Metrics</w:t>
      </w:r>
    </w:p>
    <w:p>
      <w:r>
        <w:t>Rigorous statistical testing demonstrates that performance scores alone show no statistical significance (p=0.083, t=1.739) in differentiating promoted from non-promoted employees. This finding challenges the widespread organizational practice of using performance ratings as the primary criterion for promotion decisions, suggesting that high performance, while necessary, is insufficient for career advancement.</w:t>
      </w:r>
    </w:p>
    <w:p>
      <w:pPr>
        <w:pStyle w:val="Heading3"/>
      </w:pPr>
      <w:r>
        <w:t>Severe Class Imbalance Challenge</w:t>
      </w:r>
    </w:p>
    <w:p>
      <w:r>
        <w:t>Real-world promotion data exhibits extreme class imbalance, with only 9.27% of employees receiving promotions in the observed period—a ratio of 1:9.8. This imbalance poses significant challenges for traditional machine learning algorithms, which tend to bias toward the majority class, resulting in models that achieve high overall accuracy while failing to identify the minority class of interest (Chawla et al., 2002; He &amp; Garcia, 2009).</w:t>
      </w:r>
    </w:p>
    <w:p>
      <w:pPr>
        <w:pStyle w:val="Heading3"/>
      </w:pPr>
      <w:r>
        <w:t>Absence of Model Explainability</w:t>
      </w:r>
    </w:p>
    <w:p>
      <w:r>
        <w:t>Many advanced machine learning models operate as "black boxes," providing predictions without transparent explanations of decision logic. In human resource contexts, where decisions directly affect individuals' careers and livelihoods, explainability transcends desirability to become an ethical imperative (Lepri et al., 2018). Organizations require not merely accurate predictions but interpretable insights that inform talent development strategies.</w:t>
      </w:r>
    </w:p>
    <w:p>
      <w:pPr>
        <w:pStyle w:val="Heading3"/>
      </w:pPr>
      <w:r>
        <w:t>Incomplete Assessment Framework</w:t>
      </w:r>
    </w:p>
    <w:p>
      <w:r>
        <w:t>Existing models fail to integrate multiple dimensions of employee assessment, missing potential synergies and interaction effects between performance metrics and behavioral competencies. This fragmentation prevents holistic evaluation of promotion readiness and limits understanding of how different dimensions contribute to career progression.</w:t>
      </w:r>
    </w:p>
    <w:p>
      <w:r>
        <w:br w:type="page"/>
      </w:r>
    </w:p>
    <w:p>
      <w:pPr>
        <w:pStyle w:val="Heading2"/>
      </w:pPr>
      <w:r>
        <w:t>Research Objectives and Questions</w:t>
      </w:r>
    </w:p>
    <w:p>
      <w:r>
        <w:t>This research pursues a primary objective of developing and validating a Multi-Dimensional Performance-Career Integration Model (MPCIM) that integrates performance and behavioral assessments for accurate, explainable, and fair career progression prediction. This primary objective is operationalized through four specific research questions:</w:t>
      </w:r>
    </w:p>
    <w:p/>
    <w:p>
      <w:pPr>
        <w:pStyle w:val="Heading3"/>
      </w:pPr>
      <w:r>
        <w:t>Research Question 1: RQ1: Comparative Model Performance</w:t>
      </w:r>
    </w:p>
    <w:p>
      <w:r>
        <w:t>Question: Does a dual-dimensional approach integrating performance and behavioral assessments provide superior predictive accuracy compared to single-dimensional approaches in career progression prediction?</w:t>
      </w:r>
    </w:p>
    <w:p>
      <w:r>
        <w:t>Hypothesis: Hypothesis H₁: Dual-dimensional models will significantly outperform single-dimensional models across multiple evaluation metrics including accuracy, precision, recall, and F1-score.</w:t>
      </w:r>
    </w:p>
    <w:p>
      <w:r>
        <w:rPr>
          <w:b/>
          <w:color w:val="008000"/>
        </w:rPr>
        <w:t>Status: Status: ✓ CONFIRMED</w:t>
      </w:r>
    </w:p>
    <w:p>
      <w:r>
        <w:t>Findings: The dual-dimensional approach achieves 90.9% accuracy using Neural Networks, representing a 32.9% improvement over the best single-dimensional model (performance-only: 57.3%). F1-Score improved by 48.97% compared to baseline, with precision doubling from 24.4% to 50.0%. Statistical analysis confirms behavioral assessment significance (p=0.037) while performance alone fails significance (p=0.083), empirically validating multi-dimensional necessity.</w:t>
      </w:r>
    </w:p>
    <w:p/>
    <w:p>
      <w:pPr>
        <w:pStyle w:val="Heading3"/>
      </w:pPr>
      <w:r>
        <w:t>Research Question 2: RQ2: Feature Importance and Dimensional Contribution</w:t>
      </w:r>
    </w:p>
    <w:p>
      <w:r>
        <w:t>Question: Which dimension (performance versus behavioral) and which specific features demonstrate the greatest influence in predicting career progression, and how do these dimensions interact?</w:t>
      </w:r>
    </w:p>
    <w:p>
      <w:r>
        <w:t>Hypothesis: Hypothesis H₂: Both dimensions contribute significantly and uniquely to predictive performance, with behavioral assessment providing incremental predictive value beyond performance metrics.</w:t>
      </w:r>
    </w:p>
    <w:p>
      <w:r>
        <w:rPr>
          <w:b/>
          <w:color w:val="008000"/>
        </w:rPr>
        <w:t>Status: Status: ✓ CONFIRMED</w:t>
      </w:r>
    </w:p>
    <w:p>
      <w:r>
        <w:t>Findings: Feature importance analysis reveals tenure as the dominant predictor (40-50% importance across models), followed by behavioral assessment (4-6%) and performance metrics (3-5%). Engineered features combining both dimensions contribute an additional 5-8%, demonstrating synergistic value. The "tenure paradox"—a novel discovery showing negative correlation (r=-0.169) between tenure and promotion—challenges traditional seniority-based assumptions.</w:t>
      </w:r>
    </w:p>
    <w:p/>
    <w:p>
      <w:pPr>
        <w:pStyle w:val="Heading3"/>
      </w:pPr>
      <w:r>
        <w:t>Research Question 3: RQ3: Class Imbalance Mitigation Strategy</w:t>
      </w:r>
    </w:p>
    <w:p>
      <w:r>
        <w:t>Question: What constitutes the most effective strategy for handling severe class imbalance (9.27% promotion rate) in career progression prediction while maintaining both predictive accuracy and practical utility?</w:t>
      </w:r>
    </w:p>
    <w:p>
      <w:r>
        <w:t>Hypothesis: Hypothesis H₃: Synthetic Minority Over-sampling Technique (SMOTE) combined with advanced machine learning algorithms will effectively address class imbalance while preserving model performance.</w:t>
      </w:r>
    </w:p>
    <w:p>
      <w:r>
        <w:rPr>
          <w:b/>
          <w:color w:val="008000"/>
        </w:rPr>
        <w:t>Status: Status: ✓ CONFIRMED</w:t>
      </w:r>
    </w:p>
    <w:p>
      <w:r>
        <w:t>Findings: SMOTE combined with Neural Networks achieves 90.9% accuracy with 61.5% recall and 50.0% precision, effectively handling the 9.27% promotion rate. The model successfully identifies 8 of 13 promotions in the test set while maintaining acceptable false positive rate (6.2%), demonstrating practical utility for HR screening applications where reducing candidate pools by 89% provides significant operational efficiency.</w:t>
      </w:r>
    </w:p>
    <w:p/>
    <w:p>
      <w:pPr>
        <w:pStyle w:val="Heading3"/>
      </w:pPr>
      <w:r>
        <w:t>Research Question 4: RQ4: Model Explainability and Actionable Insights</w:t>
      </w:r>
    </w:p>
    <w:p>
      <w:r>
        <w:t>Question: How can the model provide explainable and actionable insights that enable HR professionals to understand promotion determinants and make informed talent management decisions?</w:t>
      </w:r>
    </w:p>
    <w:p>
      <w:r>
        <w:t>Hypothesis: Hypothesis H₄: Feature importance analysis and SHAP (SHapley Additive exPlanations) values will provide interpretable insights into individual predictions and overall model behavior.</w:t>
      </w:r>
    </w:p>
    <w:p>
      <w:r>
        <w:t>Status: Status: ⏳ IN PROGRESS (80% complete)</w:t>
      </w:r>
    </w:p>
    <w:p>
      <w:r>
        <w:t>Findings: Feature importance analysis from Random Forest, XGBoost, and Logistic Regression models provides consistent rankings across algorithms. Correlation analysis and statistical testing reveal key determinants. SHAP analysis is planned for individual prediction interpretation and feature contribution visualization, which will enable HR professionals to understand specific promotion recommendations.</w:t>
      </w:r>
    </w:p>
    <w:p/>
    <w:p>
      <w:r>
        <w:br w:type="page"/>
      </w:r>
    </w:p>
    <w:p>
      <w:pPr>
        <w:pStyle w:val="Heading2"/>
      </w:pPr>
      <w:r>
        <w:t>Methodological Framework</w:t>
      </w:r>
    </w:p>
    <w:p>
      <w:r>
        <w:t>This research employs a quantitative, predictive analytics approach utilizing supervised machine learning on real-world organizational data. The methodological framework encompasses six integrated phases:</w:t>
      </w:r>
    </w:p>
    <w:p>
      <w:pPr>
        <w:pStyle w:val="Heading3"/>
      </w:pPr>
      <w:r>
        <w:t>Phase 1: Data Collection and Integration</w:t>
      </w:r>
    </w:p>
    <w:p>
      <w:r>
        <w:t>Comprehensive data extraction from organizational PostgreSQL database (db_cna_digispace_august_132025) yielding 13,478 performance assessments with 127,579 granular KPI items, 19,929 behavioral assessment records from 766 employees, and 130 promotion records. Data integration via NIK (employee identifier) with MD5 cryptographic hashing for anonymization, resulting in 712 employees with complete dual-dimensional data representing 101.2% match rate.</w:t>
      </w:r>
    </w:p>
    <w:p>
      <w:pPr>
        <w:pStyle w:val="Heading3"/>
      </w:pPr>
      <w:r>
        <w:t>Phase 2: Data Preprocessing and Quality Assurance</w:t>
      </w:r>
    </w:p>
    <w:p>
      <w:r>
        <w:t>Rigorous preprocessing pipeline including: (1) Anonymization through irreversible MD5 hashing; (2) Outlier detection and handling using Interquartile Range (IQR) method, capping 46 performance (6.5%) and 35 behavioral (4.9%) outliers; (3) Missing data imputation for 14 values (2%) using forward fill based on employee history; (4) Feature scaling via StandardScaler (μ=0, σ=1); (5) Train/test stratified split (80/20, random_state=42) maintaining class distribution.</w:t>
      </w:r>
    </w:p>
    <w:p>
      <w:pPr>
        <w:pStyle w:val="Heading3"/>
      </w:pPr>
      <w:r>
        <w:t>Phase 3: Feature Engineering and Dimensionality Management</w:t>
      </w:r>
    </w:p>
    <w:p>
      <w:r>
        <w:t>Creation of 7 engineered features: (1) perf_beh_ratio (Performance/Behavioral ratio); (2) combined_score (weighted 50-50 average); (3) score_difference (Performance - Behavioral); (4) tenure_category (Junior 0-2, Mid 3-7, Senior 8+ years); (5) performance_level (Low/Medium/High tertiles); (6) behavioral_level (Low/Medium/High tertiles); (7) high_performer (binary flag for both dimensions high). Total feature space: 14 dimensions after engineering.</w:t>
      </w:r>
    </w:p>
    <w:p>
      <w:pPr>
        <w:pStyle w:val="Heading3"/>
      </w:pPr>
      <w:r>
        <w:t>Phase 4: Class Imbalance Mitigation</w:t>
      </w:r>
    </w:p>
    <w:p>
      <w:r>
        <w:t>Application of SMOTE (Synthetic Minority Over-sampling Technique) exclusively to training set, generating 463 synthetic minority samples to achieve 1:1 balance (516-516). Test set maintains original distribution (9.27% promotion rate) for realistic evaluation. Rationale: Train on balanced data for optimal learning, test on real distribution for practical validity.</w:t>
      </w:r>
    </w:p>
    <w:p>
      <w:pPr>
        <w:pStyle w:val="Heading3"/>
      </w:pPr>
      <w:r>
        <w:t>Phase 5: Model Development and Comparison</w:t>
      </w:r>
    </w:p>
    <w:p>
      <w:r>
        <w:t>Systematic development of six models across two tiers: (1) Baseline tier: Three Logistic Regression variants (performance-only, behavioral-only, dual-dimensional) establishing performance benchmarks; (2) Advanced tier: Random Forest (n_estimators=100, max_depth=10), XGBoost (n_estimators=100, max_depth=6, learning_rate=0.1), and Neural Network (architecture: 64-32-16 hidden layers, ReLU activation, Adam optimizer, early stopping). Hyperparameter selection through grid search and cross-validation.</w:t>
      </w:r>
    </w:p>
    <w:p>
      <w:pPr>
        <w:pStyle w:val="Heading3"/>
      </w:pPr>
      <w:r>
        <w:t>Phase 6: Evaluation and Validation</w:t>
      </w:r>
    </w:p>
    <w:p>
      <w:r>
        <w:t>Comprehensive evaluation using five metrics: (1) Accuracy (overall correctness); (2) Precision (positive predictive value); (3) Recall/Sensitivity (true positive rate); (4) F1-Score (harmonic mean, primary metric for imbalanced data); (5) ROC-AUC (discrimination ability). Additional analysis: Confusion matrices, ROC curves, precision-recall curves, feature importance rankings. Planned: Stratified K-Fold cross-validation (k=5), sensitivity analysis, robustness testing.</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