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[YOUR INSTITUTION]</w:t>
        <w:br/>
        <w:t>MASTER PROGRAM</w:t>
        <w:br/>
        <w:br/>
        <w:br/>
        <w:t>THESIS PROPOSAL</w:t>
        <w:br/>
        <w:br/>
        <w:br/>
      </w:r>
      <w:r>
        <w:rPr>
          <w:b/>
          <w:sz w:val="32"/>
        </w:rPr>
        <w:t>DUAL-DIMENSIONAL PREDICTIVE ANALYTICS</w:t>
        <w:br/>
        <w:t>FOR CAREER PROGRESSION</w:t>
        <w:br/>
        <w:br/>
      </w:r>
      <w:r>
        <w:rPr>
          <w:b/>
          <w:sz w:val="28"/>
        </w:rPr>
        <w:t>Denis Ulaeman</w:t>
        <w:br/>
        <w:br/>
        <w:br/>
        <w:t>October 2025</w:t>
      </w:r>
    </w:p>
    <w:p>
      <w:r>
        <w:br w:type="page"/>
      </w:r>
    </w:p>
    <w:p>
      <w:pPr>
        <w:pStyle w:val="Title"/>
      </w:pPr>
      <w:r>
        <w:t>EXECUTIVE SUMMARY</w:t>
      </w:r>
    </w:p>
    <w:p>
      <w:r>
        <w:t>This thesis proposes MPCIM integrating performance and behavioral assessments, achieving 90.9% accuracy—33.6% improvement over single-dimensional approaches.</w:t>
      </w:r>
    </w:p>
    <w:p>
      <w:pPr>
        <w:pStyle w:val="Heading2"/>
      </w:pPr>
      <w:r>
        <w:t>Key Findings</w:t>
      </w:r>
    </w:p>
    <w:p>
      <w:r>
        <w:t>• Dual-dimensional: 90.9% accuracy vs 57.3% (performance) vs 35.0% (behavioral)</w:t>
      </w:r>
    </w:p>
    <w:p>
      <w:r>
        <w:t>• Behavioral significant (p=0.037), performance not (p=0.083)</w:t>
      </w:r>
    </w:p>
    <w:p>
      <w:r>
        <w:t>• Tenure paradox: r=-0.169 (younger promoted more)</w:t>
      </w:r>
    </w:p>
    <w:p>
      <w:r>
        <w:t>• SMOTE + Neural Network handles 9.27% promotion rate</w:t>
      </w:r>
    </w:p>
    <w:p>
      <w:r>
        <w:t>• Precision doubled: 24.4% → 50.0%</w:t>
      </w:r>
    </w:p>
    <w:p>
      <w:r>
        <w:br w:type="page"/>
      </w:r>
    </w:p>
    <w:p>
      <w:pPr>
        <w:pStyle w:val="Title"/>
      </w:pPr>
      <w:r>
        <w:t>1. INTRODUCTION</w:t>
      </w:r>
    </w:p>
    <w:p>
      <w:r>
        <w:t>Career progression decisions are critical HR activities (Boudreau &amp; Ramstad, 2007). This research addresses limitations of single-dimensional approaches through multi-dimensional framework achieving 90.9% accuracy.</w:t>
      </w:r>
    </w:p>
    <w:p>
      <w:pPr>
        <w:pStyle w:val="Heading1"/>
      </w:pPr>
      <w:r>
        <w:t>1.1 Problem Statement</w:t>
      </w:r>
    </w:p>
    <w:p>
      <w:r>
        <w:t>• Limited predictive power: Single models 35-57% accuracy</w:t>
      </w:r>
    </w:p>
    <w:p>
      <w:r>
        <w:t>• Statistical insignificance: Performance p=0.083</w:t>
      </w:r>
    </w:p>
    <w:p>
      <w:r>
        <w:t>• Severe class imbalance: 9.27% promotion rate</w:t>
      </w:r>
    </w:p>
    <w:p>
      <w:r>
        <w:t>• Lack of explainability in HR contexts</w:t>
      </w:r>
    </w:p>
    <w:p>
      <w:pPr>
        <w:pStyle w:val="Heading1"/>
      </w:pPr>
      <w:r>
        <w:t>1.2 Research Objectives</w:t>
      </w:r>
    </w:p>
    <w:p>
      <w:r>
        <w:t>Develop and validate MPCIM for accurate, explainable career progression prediction.</w:t>
      </w:r>
    </w:p>
    <w:p>
      <w:r>
        <w:br w:type="page"/>
      </w:r>
    </w:p>
    <w:p>
      <w:pPr>
        <w:pStyle w:val="Title"/>
      </w:pPr>
      <w:r>
        <w:t>2. RESEARCH QUESTIONS</w:t>
      </w:r>
    </w:p>
    <w:p>
      <w:pPr>
        <w:pStyle w:val="Heading1"/>
      </w:pPr>
      <w:r>
        <w:t>RQ1: Model Performance</w:t>
      </w:r>
    </w:p>
    <w:p>
      <w:r>
        <w:t>Does dual-dimensional outperform single-dimensional?</w:t>
      </w:r>
    </w:p>
    <w:p>
      <w:r>
        <w:t>Status: ✓ CONFIRMED - 90.9% vs 57.3% vs 35.0%</w:t>
      </w:r>
    </w:p>
    <w:p>
      <w:pPr>
        <w:pStyle w:val="Heading1"/>
      </w:pPr>
      <w:r>
        <w:t>RQ2: Feature Importance</w:t>
      </w:r>
    </w:p>
    <w:p>
      <w:r>
        <w:t>Which features most influential?</w:t>
      </w:r>
    </w:p>
    <w:p>
      <w:r>
        <w:t>Status: ✓ CONFIRMED - Tenure 40-50%, Both dimensions 3-6%</w:t>
      </w:r>
    </w:p>
    <w:p>
      <w:pPr>
        <w:pStyle w:val="Heading1"/>
      </w:pPr>
      <w:r>
        <w:t>RQ3: Class Imbalance</w:t>
      </w:r>
    </w:p>
    <w:p>
      <w:r>
        <w:t>Effective strategy for 9.27% rate?</w:t>
      </w:r>
    </w:p>
    <w:p>
      <w:r>
        <w:t>Status: ✓ CONFIRMED - SMOTE + NN = 90.9% accuracy</w:t>
      </w:r>
    </w:p>
    <w:p>
      <w:pPr>
        <w:pStyle w:val="Heading1"/>
      </w:pPr>
      <w:r>
        <w:t>RQ4: Explainability</w:t>
      </w:r>
    </w:p>
    <w:p>
      <w:r>
        <w:t>How provide explainable insights?</w:t>
      </w:r>
    </w:p>
    <w:p>
      <w:r>
        <w:t>Status: ⏳ IN PROGRESS - Feature importance done, SHAP planned</w:t>
      </w:r>
    </w:p>
    <w:p>
      <w:r>
        <w:br w:type="page"/>
      </w:r>
    </w:p>
    <w:p>
      <w:pPr>
        <w:pStyle w:val="Title"/>
      </w:pPr>
      <w:r>
        <w:t>3. METHODOLOGY</w:t>
      </w:r>
    </w:p>
    <w:p>
      <w:r>
        <w:t>Quantitative predictive analytics using supervised machine learning.</w:t>
      </w:r>
    </w:p>
    <w:p>
      <w:r>
        <w:t>• Dataset: 712 employees, 13,478 performance assessments</w:t>
      </w:r>
    </w:p>
    <w:p>
      <w:r>
        <w:t>• Preprocessing: MD5 anonymization, outlier handling, SMOTE</w:t>
      </w:r>
    </w:p>
    <w:p>
      <w:r>
        <w:t>• Models: Logistic Regression, Random Forest, XGBoost, Neural Network</w:t>
      </w:r>
    </w:p>
    <w:p>
      <w:r>
        <w:t>• Evaluation: Accuracy, Precision, Recall, F1-Score, ROC-AUC</w:t>
      </w:r>
    </w:p>
    <w:p>
      <w:r>
        <w:br w:type="page"/>
      </w:r>
    </w:p>
    <w:p>
      <w:pPr>
        <w:pStyle w:val="Title"/>
      </w:pPr>
      <w:r>
        <w:t>4. PRELIMINARY RESULTS</w:t>
      </w:r>
    </w:p>
    <w:p>
      <w:r>
        <w:t>• Neural Network: 90.9% accuracy, 55.2% F1, 88.3% ROC-AUC</w:t>
      </w:r>
    </w:p>
    <w:p>
      <w:r>
        <w:t>• Behavioral significant (p=0.037), Performance not (p=0.083)</w:t>
      </w:r>
    </w:p>
    <w:p>
      <w:r>
        <w:t>• Tenure paradox: Promoted 4.3 years vs Not promoted 8.6 years</w:t>
      </w:r>
    </w:p>
    <w:p>
      <w:r>
        <w:t>• Precision doubled: 24.4% → 50.0%</w:t>
      </w:r>
    </w:p>
    <w:p>
      <w:r>
        <w:t>• Improvement: +48.97% F1-Score over baseline</w:t>
      </w:r>
    </w:p>
    <w:p>
      <w:r>
        <w:br w:type="page"/>
      </w:r>
    </w:p>
    <w:p>
      <w:pPr>
        <w:pStyle w:val="Title"/>
      </w:pPr>
      <w:r>
        <w:t>5. EXPECTED CONTRIBUTIONS</w:t>
      </w:r>
    </w:p>
    <w:p>
      <w:pPr>
        <w:pStyle w:val="Heading1"/>
      </w:pPr>
      <w:r>
        <w:t>Theoretical</w:t>
      </w:r>
    </w:p>
    <w:p>
      <w:r>
        <w:t>• Multi-dimensional framework validation</w:t>
      </w:r>
    </w:p>
    <w:p>
      <w:r>
        <w:t>• Behavioral assessment significance</w:t>
      </w:r>
    </w:p>
    <w:p>
      <w:r>
        <w:t>• Tenure paradox discovery</w:t>
      </w:r>
    </w:p>
    <w:p>
      <w:pPr>
        <w:pStyle w:val="Heading1"/>
      </w:pPr>
      <w:r>
        <w:t>Practical</w:t>
      </w:r>
    </w:p>
    <w:p>
      <w:r>
        <w:t>• Deployable 90.9% accuracy model</w:t>
      </w:r>
    </w:p>
    <w:p>
      <w:r>
        <w:t>• HR decision support tool</w:t>
      </w:r>
    </w:p>
    <w:p>
      <w:r>
        <w:t>• Career development framework</w:t>
      </w:r>
    </w:p>
    <w:p>
      <w:r>
        <w:br w:type="page"/>
      </w:r>
    </w:p>
    <w:p>
      <w:pPr>
        <w:pStyle w:val="Title"/>
      </w:pPr>
      <w:r>
        <w:t>6. TIMELINE</w:t>
      </w:r>
    </w:p>
    <w:p>
      <w:r>
        <w:t>• Phases 1-4: Complete (Data, EDA, Engineering, Modeling)</w:t>
      </w:r>
    </w:p>
    <w:p>
      <w:r>
        <w:t>• Phase 5: In Progress (Interpretation)</w:t>
      </w:r>
    </w:p>
    <w:p>
      <w:r>
        <w:t>• Phases 6-8: Planned (Documentation, Validation, Finalization)</w:t>
      </w:r>
    </w:p>
    <w:p>
      <w:r>
        <w:t>• Current Progress: 60%</w:t>
      </w:r>
    </w:p>
    <w:p>
      <w:r>
        <w:t>• Expected Completion: January 2026</w:t>
      </w:r>
    </w:p>
    <w:p>
      <w:r>
        <w:br w:type="page"/>
      </w:r>
    </w:p>
    <w:p>
      <w:pPr>
        <w:pStyle w:val="Title"/>
      </w:pPr>
      <w:r>
        <w:t>7. REFERENCES</w:t>
      </w:r>
    </w:p>
    <w:p>
      <w:pPr>
        <w:pStyle w:val="ListBullet"/>
      </w:pPr>
      <w:r>
        <w:t>Aguinis, H., et al. (2019). Why we hate performance management. Business Horizons, 56(6), 503-507.</w:t>
      </w:r>
    </w:p>
    <w:p>
      <w:pPr>
        <w:pStyle w:val="ListBullet"/>
      </w:pPr>
      <w:r>
        <w:t>Bartram, D. (2005). The Great Eight competencies. Journal of Applied Psychology, 90(6), 1185-1203.</w:t>
      </w:r>
    </w:p>
    <w:p>
      <w:pPr>
        <w:pStyle w:val="ListBullet"/>
      </w:pPr>
      <w:r>
        <w:t>Boudreau, J. W., &amp; Ramstad, P. M. (2007). Beyond HR: The new science of human capital. Harvard Business Press.</w:t>
      </w:r>
    </w:p>
    <w:p>
      <w:pPr>
        <w:pStyle w:val="ListBullet"/>
      </w:pPr>
      <w:r>
        <w:t>Breiman, L. (2001). Random forests. Machine Learning, 45(1), 5-32.</w:t>
      </w:r>
    </w:p>
    <w:p>
      <w:pPr>
        <w:pStyle w:val="ListBullet"/>
      </w:pPr>
      <w:r>
        <w:t>Cascio, W. F., &amp; Aguinis, H. (2019). Applied psychology in talent management (8th ed.). SAGE Publications.</w:t>
      </w:r>
    </w:p>
    <w:p>
      <w:pPr>
        <w:pStyle w:val="ListBullet"/>
      </w:pPr>
      <w:r>
        <w:t>Chawla, N. V., et al. (2002). SMOTE: Synthetic minority over-sampling technique. JAIR, 16, 321-357.</w:t>
      </w:r>
    </w:p>
    <w:p>
      <w:pPr>
        <w:pStyle w:val="ListBullet"/>
      </w:pPr>
      <w:r>
        <w:t>Chen, T., &amp; Guestrin, C. (2016). XGBoost: A scalable tree boosting system. KDD, 785-794.</w:t>
      </w:r>
    </w:p>
    <w:p>
      <w:pPr>
        <w:pStyle w:val="ListBullet"/>
      </w:pPr>
      <w:r>
        <w:t>Lepri, B., et al. (2018). Fair, transparent, and accountable algorithmic decision-making. Philosophy &amp; Technology, 31(4), 611-627.</w:t>
      </w:r>
    </w:p>
    <w:p>
      <w:pPr>
        <w:pStyle w:val="ListBullet"/>
      </w:pPr>
      <w:r>
        <w:t>Marler, J. H., &amp; Boudreau, J. W. (2017). An evidence-based review of HR Analytics. IJHRM, 28(1), 3-26.</w:t>
      </w:r>
    </w:p>
    <w:p>
      <w:pPr>
        <w:pStyle w:val="ListBullet"/>
      </w:pPr>
      <w:r>
        <w:t>Ng, T. W., et al. (2005). Predictors of objective and subjective career success. Personnel Psychology, 58(2), 367-408.</w:t>
      </w:r>
    </w:p>
    <w:p>
      <w:pPr>
        <w:pStyle w:val="ListBullet"/>
      </w:pPr>
      <w:r>
        <w:t>Rasmussen, T., &amp; Ulrich, D. (2015). Learning from practice: How HR analytics avoids being a fad. Organizational Dynamics, 44(3), 236-242.</w:t>
      </w:r>
    </w:p>
    <w:p>
      <w:pPr>
        <w:pStyle w:val="ListBullet"/>
      </w:pPr>
      <w:r>
        <w:t>Scullen, S. E., et al. (2000). Understanding the latent structure of job performance ratings. JAP, 85(6), 956-970.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