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hAnsi="Arial"/>
          <w:b/>
          <w:bCs/>
          <w:color w:val="1F3A68"/>
          <w:sz w:val="40"/>
          <w:szCs w:val="40"/>
          <w:rtl/>
        </w:rPr>
        <w:t xml:space="preserve">ميثاق — منصة حوكمة وإدارة الأصول التقنية</w:t>
      </w:r>
    </w:p>
    <w:p>
      <w:pPr>
        <w:bidi/>
        <w:spacing w:after="360"/>
        <w:jc w:val="center"/>
      </w:pPr>
      <w:r>
        <w:rPr>
          <w:rFonts w:ascii="Arial" w:cs="Arial" w:hAnsi="Arial"/>
          <w:color w:val="64748B"/>
          <w:sz w:val="26"/>
          <w:szCs w:val="26"/>
          <w:rtl/>
        </w:rPr>
        <w:t xml:space="preserve">أكاديمية طويق — دليل تعريفي مختصر</w:t>
      </w:r>
    </w:p>
    <w:p>
      <w:pPr>
        <w:pStyle w:val="Heading1"/>
        <w:pBdr>
          <w:bottom w:val="single" w:color="1F3A68" w:sz="8" w:space="4"/>
        </w:pBdr>
        <w:bidi/>
        <w:spacing w:after="160" w:before="240"/>
        <w:jc w:val="right"/>
      </w:pPr>
      <w:r>
        <w:rPr>
          <w:rFonts w:ascii="Arial" w:cs="Arial" w:hAnsi="Arial"/>
          <w:b/>
          <w:bCs/>
          <w:color w:val="1F3A68"/>
          <w:sz w:val="32"/>
          <w:szCs w:val="32"/>
          <w:rtl/>
        </w:rPr>
        <w:t xml:space="preserve">أولاً: الفائدة من المنصة</w:t>
      </w:r>
    </w:p>
    <w:p>
      <w:p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الفكرة باختصار: </w:t>
      </w:r>
      <w:r>
        <w:rPr>
          <w:rFonts w:ascii="Arial" w:cs="Arial" w:hAnsi="Arial"/>
          <w:sz w:val="23"/>
          <w:szCs w:val="23"/>
          <w:rtl/>
        </w:rPr>
        <w:t xml:space="preserve">ملف Excel يحفظ البيانات، والمنصة تحلّلها. ملف الأصول فيه آلاف الصفوف والأعمدة، لكنه لا يخبرك مباشرة بما يحتاج انتباهك. المنصة تقرأ الملف وتحوّله خلال ثوانٍ إلى صورة واضحة جاهزة للقرار.</w:t>
      </w: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ماذا يحدث عند رفع ملف الأصول؟</w:t>
      </w:r>
    </w:p>
    <w:p>
      <w:pPr>
        <w:pStyle w:val="ListParagraph"/>
        <w:numPr>
          <w:ilvl w:val="0"/>
          <w:numId w:val="2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لوحة رئيسية </w:t>
      </w:r>
      <w:r>
        <w:rPr>
          <w:rFonts w:ascii="Arial" w:cs="Arial" w:hAnsi="Arial"/>
          <w:sz w:val="23"/>
          <w:szCs w:val="23"/>
          <w:rtl/>
        </w:rPr>
        <w:t xml:space="preserve">فيها أهم الأرقام: إجمالي الأصول، والنشطة وخارج الخدمة، والقيمة الإجمالية، ونسبة الامتثال، ومتوسط صحة الأجهزة.</w:t>
      </w:r>
    </w:p>
    <w:p>
      <w:pPr>
        <w:pStyle w:val="ListParagraph"/>
        <w:numPr>
          <w:ilvl w:val="0"/>
          <w:numId w:val="2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تنبيهات تلقائية، </w:t>
      </w:r>
      <w:r>
        <w:rPr>
          <w:rFonts w:ascii="Arial" w:cs="Arial" w:hAnsi="Arial"/>
          <w:sz w:val="23"/>
          <w:szCs w:val="23"/>
          <w:rtl/>
        </w:rPr>
        <w:t xml:space="preserve">مثل الضمانات التي ستنتهي خلال 30 يوماً، والأجهزة بدون تشفير أو مكافحة فيروسات، والأجهزة التي انتهى عمرها التشغيلي.</w:t>
      </w:r>
    </w:p>
    <w:p>
      <w:pPr>
        <w:pStyle w:val="ListParagraph"/>
        <w:numPr>
          <w:ilvl w:val="0"/>
          <w:numId w:val="2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الامتثال لضوابط NCA: </w:t>
      </w:r>
      <w:r>
        <w:rPr>
          <w:rFonts w:ascii="Arial" w:cs="Arial" w:hAnsi="Arial"/>
          <w:sz w:val="23"/>
          <w:szCs w:val="23"/>
          <w:rtl/>
        </w:rPr>
        <w:t xml:space="preserve">نسبة الالتزام بالضوابط الأساسية للأمن السيبراني، وأين الفجوات بالضبط حسب كل مكوّن.</w:t>
      </w:r>
    </w:p>
    <w:p>
      <w:pPr>
        <w:pStyle w:val="ListParagraph"/>
        <w:numPr>
          <w:ilvl w:val="0"/>
          <w:numId w:val="2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عرض من زوايا مختلفة: </w:t>
      </w:r>
      <w:r>
        <w:rPr>
          <w:rFonts w:ascii="Arial" w:cs="Arial" w:hAnsi="Arial"/>
          <w:sz w:val="23"/>
          <w:szCs w:val="23"/>
          <w:rtl/>
        </w:rPr>
        <w:t xml:space="preserve">حسب الموظف (ماذا في عهدته)، وحسب القسم، ودورة حياة الأصول، والبرمجيات والتراخيص، وأجهزة الشبكة.</w:t>
      </w:r>
    </w:p>
    <w:p>
      <w:pPr>
        <w:pStyle w:val="ListParagraph"/>
        <w:numPr>
          <w:ilvl w:val="0"/>
          <w:numId w:val="2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تقارير جاهزة </w:t>
      </w:r>
      <w:r>
        <w:rPr>
          <w:rFonts w:ascii="Arial" w:cs="Arial" w:hAnsi="Arial"/>
          <w:sz w:val="23"/>
          <w:szCs w:val="23"/>
          <w:rtl/>
        </w:rPr>
        <w:t xml:space="preserve">تُصدَّر بضغطة زر.</w:t>
      </w: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الفرق بين المنصة وملف Excel وحده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في Excel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في المنصة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تحتاج فلاتر ومعادلات لتعرف كم جهاز ضمانه منتهٍ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الرقم أمامك مباشرة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صعب ترى الصورة الكاملة من آلاف الصفوف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رسوم بيانية تُظهر المشكلة فوراً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تحسب نسبة الالتزام بضوابط NCA يدوياً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تُحسب تلقائياً مع الفجوات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لعرضه على الإدارة تحتاج تجهيز شرائح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اللوحة نفسها جاهزة للعرض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الأيام المتبقية للضمان تحتاج تحديثاً يدوياً</w:t>
            </w:r>
          </w:p>
        </w:tc>
        <w:tc>
          <w:tcPr>
            <w:tcW w:type="dxa" w:w="4819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تُحسب من تاريخ اليوم كل مرة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حدود المنصة</w:t>
      </w:r>
    </w:p>
    <w:p>
      <w:pPr>
        <w:bidi/>
        <w:spacing w:after="120" w:line="320"/>
        <w:jc w:val="right"/>
      </w:pPr>
      <w:r>
        <w:rPr>
          <w:rFonts w:ascii="Arial" w:cs="Arial" w:hAnsi="Arial"/>
          <w:sz w:val="23"/>
          <w:szCs w:val="23"/>
          <w:rtl/>
        </w:rPr>
        <w:t xml:space="preserve">المنصة أداة عرض وتحليل وليست بديلاً عن Excel. التعديل والإضافة ما زالا في ملف Excel، والمنصة لا تحفظ البيانات، فتحتاج رفع الملف كل مرة تفتحها.</w:t>
      </w:r>
    </w:p>
    <w:p>
      <w:pPr>
        <w:bidi/>
        <w:spacing w:after="120" w:line="320"/>
        <w:jc w:val="right"/>
      </w:pPr>
      <w:r>
        <w:rPr>
          <w:rFonts w:ascii="Arial" w:cs="Arial" w:hAnsi="Arial"/>
          <w:sz w:val="23"/>
          <w:szCs w:val="23"/>
          <w:rtl/>
        </w:rPr>
        <w:t xml:space="preserve">إذا كانت الحاجة فقط تسجيل الأصول وحفظها، يكفي Excel. أما إذا أردت متابعة الوضع واكتشاف المخاطر والامتثال واتخاذ القرار أو العرض على الإدارة، فهنا فائدة المنصة.</w:t>
      </w:r>
    </w:p>
    <w:p>
      <w:pPr>
        <w:pStyle w:val="Heading1"/>
        <w:pageBreakBefore/>
        <w:pBdr>
          <w:bottom w:val="single" w:color="1F3A68" w:sz="8" w:space="4"/>
        </w:pBdr>
        <w:bidi/>
        <w:spacing w:after="160" w:before="240"/>
        <w:jc w:val="right"/>
      </w:pPr>
      <w:r>
        <w:rPr>
          <w:rFonts w:ascii="Arial" w:cs="Arial" w:hAnsi="Arial"/>
          <w:b/>
          <w:bCs/>
          <w:color w:val="1F3A68"/>
          <w:sz w:val="32"/>
          <w:szCs w:val="32"/>
          <w:rtl/>
        </w:rPr>
        <w:t xml:space="preserve">ثانياً: دور كل خيار في القائمة الجانبية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3038"/>
      </w:tblGrid>
      <w:tr>
        <w:trPr>
          <w:tblHeader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الخيار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الدور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يجيب عن سؤال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لوحة المعلومات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الصفحة الرئيسية: أهم الأرقام والرسوم في مكان واحد، مع الرؤى الذكية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 الوضع العام لأصولنا الآن؟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سجل الأصول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قائمة كل الأصول مع بحث ومرشحات، وتفاصيل كاملة لأي جهاز عند الضغط عليه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أين هذا الجهاز؟ ومع من؟ وما مواصفاته؟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أصول الموظفين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عهدة كل موظف: الأجهزة المسندة إليه وحالة امتثالها وضمانها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ماذا في عهدة هذا الموظف؟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لوحة الأقسام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مقارنة الأقسام: عدد الأصول والقيمة والصحة والامتثال والميزانية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أي قسم وضعه أفضل وأيها يحتاج اهتماماً؟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دورة حياة الأصول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مراحل الأصول من الشراء حتى الإتلاف، وأعمارها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 الأجهزة التي قدمت وتحتاج استبدالاً؟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الضمان وعقود الصيانة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الضمانات المنتهية والقريبة من الانتهاء، مرتبة حسب الأيام المتبقية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 الذي يجب تجديده قريباً؟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سجل البرمجيات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البرامج المثبتة وحالة تراخيصها ودعمها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هل عندنا تراخيص منتهية أو برامج غير مدعومة؟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أجهزة الشبكة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الجدران النارية والموجّهات والمبدّلات ونقاط الوصول وحالتها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هل البنية الشبكية سليمة؟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الامتثال الأمني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تغطية الحماية على الأجهزة: التشفير ومكافحة الفيروسات وEDR والجدار الناري وMDM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 الأجهزة غير المحمية؟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ضوابط NCA (ECC)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ربط الأصول بالضوابط الأساسية للأمن السيبراني، مع نسبة الالتزام والفجوات وتصنيف البيانات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هل نحن ملتزمون بمتطلبات الهيئة؟ وأين الفجوات؟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التقارير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تصدير تقارير جاهزة بصيغة CSV: تنفيذي، والأقسام، والضمان، والامتثال، والبرمجيات، والشبكة، وضوابط NCA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أريد تقريراً أرفعه أو أشاركه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الإعدادات</w:t>
            </w:r>
          </w:p>
        </w:tc>
        <w:tc>
          <w:tcPr>
            <w:tcW w:type="dxa" w:w="43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رفع ملف Excel جديد، ومعرفة الملف الحالي وعدد السجلات المحمّلة</w:t>
            </w:r>
          </w:p>
        </w:tc>
        <w:tc>
          <w:tcPr>
            <w:tcW w:type="dxa" w:w="30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ما البيانات المعروضة حالياً؟ وكيف أحدّثها؟</w:t>
            </w:r>
          </w:p>
        </w:tc>
      </w:tr>
    </w:tbl>
    <w:p>
      <w:pPr>
        <w:spacing w:after="120"/>
      </w:pPr>
    </w:p>
    <w:p>
      <w:p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باختصار: </w:t>
      </w:r>
      <w:r>
        <w:rPr>
          <w:rFonts w:ascii="Arial" w:cs="Arial" w:hAnsi="Arial"/>
          <w:sz w:val="23"/>
          <w:szCs w:val="23"/>
          <w:rtl/>
        </w:rPr>
        <w:t xml:space="preserve">أول صفحتين للنظرة العامة والبحث، والصفحات من الموظفين حتى الشبكة للمتابعة التشغيلية، والامتثال الأمني وضوابط NCA للأمن والحوكمة، والتقارير والإعدادات للتصدير وإدارة البيانات.</w:t>
      </w:r>
    </w:p>
    <w:p>
      <w:pPr>
        <w:pStyle w:val="Heading1"/>
        <w:pageBreakBefore/>
        <w:pBdr>
          <w:bottom w:val="single" w:color="1F3A68" w:sz="8" w:space="4"/>
        </w:pBdr>
        <w:bidi/>
        <w:spacing w:after="160" w:before="240"/>
        <w:jc w:val="right"/>
      </w:pPr>
      <w:r>
        <w:rPr>
          <w:rFonts w:ascii="Arial" w:cs="Arial" w:hAnsi="Arial"/>
          <w:b/>
          <w:bCs/>
          <w:color w:val="1F3A68"/>
          <w:sz w:val="32"/>
          <w:szCs w:val="32"/>
          <w:rtl/>
        </w:rPr>
        <w:t xml:space="preserve">ثالثاً: كيف صُممت المنصة وأُنشئت</w:t>
      </w:r>
    </w:p>
    <w:p>
      <w:p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الفكرة العامة: </w:t>
      </w:r>
      <w:r>
        <w:rPr>
          <w:rFonts w:ascii="Arial" w:cs="Arial" w:hAnsi="Arial"/>
          <w:sz w:val="23"/>
          <w:szCs w:val="23"/>
          <w:rtl/>
        </w:rPr>
        <w:t xml:space="preserve">ميثاق صفحة ويب واحدة (ملف HTML) تعمل مباشرة في المتصفح، بدون خادم وبدون قاعدة بيانات وبدون تثبيت. يكفي فتح الملف والضغط على رفع البيانات.</w:t>
      </w:r>
    </w:p>
    <w:p>
      <w:p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نقطة البداية: </w:t>
      </w:r>
      <w:r>
        <w:rPr>
          <w:rFonts w:ascii="Arial" w:cs="Arial" w:hAnsi="Arial"/>
          <w:sz w:val="23"/>
          <w:szCs w:val="23"/>
          <w:rtl/>
        </w:rPr>
        <w:t xml:space="preserve">انطلق العمل من قالب لوحة معلومات جاهز لإدارة الأصول باللغة الإنجليزية، ثم طُوّر وعُرّب وأُعيد تصميمه خطوة بخطوة ليناسب أكاديمية طويق والبيئة السعودية.</w:t>
      </w: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طريقة العمل (خطوة بخطوة)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تحليل القالب الأصلي: </w:t>
      </w:r>
      <w:r>
        <w:rPr>
          <w:rFonts w:ascii="Arial" w:cs="Arial" w:hAnsi="Arial"/>
          <w:sz w:val="23"/>
          <w:szCs w:val="23"/>
          <w:rtl/>
        </w:rPr>
        <w:t xml:space="preserve">فهم صفحاته وطريقة قراءته للبيانات.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التعريب: </w:t>
      </w:r>
      <w:r>
        <w:rPr>
          <w:rFonts w:ascii="Arial" w:cs="Arial" w:hAnsi="Arial"/>
          <w:sz w:val="23"/>
          <w:szCs w:val="23"/>
          <w:rtl/>
        </w:rPr>
        <w:t xml:space="preserve">ترجمة الواجهة كاملة للعربية، وقلب الاتجاه من اليمين إلى اليسار، واختيار خط عربي واضح.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تجهيز بيانات تجريبية: </w:t>
      </w:r>
      <w:r>
        <w:rPr>
          <w:rFonts w:ascii="Arial" w:cs="Arial" w:hAnsi="Arial"/>
          <w:sz w:val="23"/>
          <w:szCs w:val="23"/>
          <w:rtl/>
        </w:rPr>
        <w:t xml:space="preserve">إنشاء ملف Excel وهمي فيه 1,200 أصل و10 أوراق مترابطة لاختبار المنصة.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ضبط القراءات: </w:t>
      </w:r>
      <w:r>
        <w:rPr>
          <w:rFonts w:ascii="Arial" w:cs="Arial" w:hAnsi="Arial"/>
          <w:sz w:val="23"/>
          <w:szCs w:val="23"/>
          <w:rtl/>
        </w:rPr>
        <w:t xml:space="preserve">إصلاح التواريخ وحساب الأيام المتبقية من تاريخ اليوم، وجعل المنصة تبدأ فارغة حتى يُرفع الملف.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التوافق مع الأنظمة السعودية: </w:t>
      </w:r>
      <w:r>
        <w:rPr>
          <w:rFonts w:ascii="Arial" w:cs="Arial" w:hAnsi="Arial"/>
          <w:sz w:val="23"/>
          <w:szCs w:val="23"/>
          <w:rtl/>
        </w:rPr>
        <w:t xml:space="preserve">استبدال معيار ISO 27001 بالضوابط الأساسية للأمن السيبراني ECC-2:2024، واعتماد تصنيف البيانات الوطني، والريال السعودي عملةً.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الهوية: </w:t>
      </w:r>
      <w:r>
        <w:rPr>
          <w:rFonts w:ascii="Arial" w:cs="Arial" w:hAnsi="Arial"/>
          <w:sz w:val="23"/>
          <w:szCs w:val="23"/>
          <w:rtl/>
        </w:rPr>
        <w:t xml:space="preserve">اسم ميثاق، والشعار، ورمز الريال الرسمي.</w:t>
      </w:r>
    </w:p>
    <w:p>
      <w:pPr>
        <w:pStyle w:val="ListParagraph"/>
        <w:numPr>
          <w:ilvl w:val="0"/>
          <w:numId w:val="3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الاختبار: </w:t>
      </w:r>
      <w:r>
        <w:rPr>
          <w:rFonts w:ascii="Arial" w:cs="Arial" w:hAnsi="Arial"/>
          <w:sz w:val="23"/>
          <w:szCs w:val="23"/>
          <w:rtl/>
        </w:rPr>
        <w:t xml:space="preserve">التحقق من سلامة الكود، ومطابقة ملف Excel مع ما تقرؤه المنصة، ومراجعة الأرقام الناتجة.</w:t>
      </w: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الأدوات والتقنيات المستخدمة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الأداة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دورها في المنصة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HTML و CSS و JavaScript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لغات الويب الأساسية التي بُنيت بها الصفحة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React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مكتبة لبناء الواجهة وصفحاتها التفاعلية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Tailwind CSS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التنسيق: الألوان والمسافات والوضع الداكن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Recharts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الرسوم البيانية (الدوائر والأعمدة والمنحنيات)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Lucide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الأيقونات في القائمة والبطاقات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SheetJS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قراءة ملف Excel داخل المتصفح نفسه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Babel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تشغيل كود React في المتصفح مباشرة بدون خطوة بناء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Google Fonts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الخطوط: IBM Plex Sans Arabic للعربي و Inter للإنجليزي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خط رمز الريال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خط صغير صُمم من صورة رمز الريال الرسمي الجديد ودُمج داخل الملف ليظهر على كل الأجهزة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Python و openpyxl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إنشاء ملف Excel التجريبي وتنسيقه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Claude (Anthropic)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مساعد ذكاء اصطناعي نُفّذ عبره التطوير والتعريب والاختبار بالمحادثة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المواقع والمصادر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الموقع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1F3A6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color w:val="FFFFFF"/>
                <w:sz w:val="21"/>
                <w:szCs w:val="21"/>
                <w:rtl/>
              </w:rPr>
              <w:t xml:space="preserve">الاستخدام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esm.sh و unpkg.com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تحميل مكتبات React و Recharts و Lucide و SheetJS و Babel عند فتح المنصة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cdn.tailwindcss.com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تحميل مكتبة التنسيق Tailwind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fonts.googleapis.com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تحميل الخطوط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/>
                <w:bCs/>
                <w:sz w:val="21"/>
                <w:szCs w:val="21"/>
                <w:rtl/>
              </w:rPr>
              <w:t xml:space="preserve">nca.gov.sa</w:t>
            </w:r>
          </w:p>
        </w:tc>
        <w:tc>
          <w:tcPr>
            <w:tcW w:type="dxa" w:w="6738"/>
            <w:tcBorders>
              <w:top w:val="single" w:color="C9D3E3" w:sz="4"/>
              <w:left w:val="single" w:color="C9D3E3" w:sz="4"/>
              <w:bottom w:val="single" w:color="C9D3E3" w:sz="4"/>
              <w:right w:val="single" w:color="C9D3E3" w:sz="4"/>
            </w:tcBorders>
            <w:shd w:fill="F1F5FB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hAnsi="Arial"/>
                <w:b w:val="false"/>
                <w:sz w:val="21"/>
                <w:szCs w:val="21"/>
                <w:rtl/>
              </w:rPr>
              <w:t xml:space="preserve">مرجع الضوابط الأساسية للأمن السيبراني ECC-2:2024 (4 مكونات، 28 مكوناً فرعياً، 108 ضوابط)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after="100" w:before="200"/>
        <w:jc w:val="right"/>
      </w:pPr>
      <w:r>
        <w:rPr>
          <w:rFonts w:ascii="Arial" w:cs="Arial" w:hAnsi="Arial"/>
          <w:b/>
          <w:bCs/>
          <w:color w:val="2563EB"/>
          <w:sz w:val="26"/>
          <w:szCs w:val="26"/>
          <w:rtl/>
        </w:rPr>
        <w:t xml:space="preserve">كيف تعمل المنصة من الداخل؟</w:t>
      </w:r>
    </w:p>
    <w:p>
      <w:pPr>
        <w:pStyle w:val="ListParagraph"/>
        <w:numPr>
          <w:ilvl w:val="0"/>
          <w:numId w:val="4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عند فتح الملف: </w:t>
      </w:r>
      <w:r>
        <w:rPr>
          <w:rFonts w:ascii="Arial" w:cs="Arial" w:hAnsi="Arial"/>
          <w:sz w:val="23"/>
          <w:szCs w:val="23"/>
          <w:rtl/>
        </w:rPr>
        <w:t xml:space="preserve">يحمّل المتصفح المكتبات والخطوط من الإنترنت، لذلك يلزم اتصال بالإنترنت.</w:t>
      </w:r>
    </w:p>
    <w:p>
      <w:pPr>
        <w:pStyle w:val="ListParagraph"/>
        <w:numPr>
          <w:ilvl w:val="0"/>
          <w:numId w:val="4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عند رفع ملف Excel: </w:t>
      </w:r>
      <w:r>
        <w:rPr>
          <w:rFonts w:ascii="Arial" w:cs="Arial" w:hAnsi="Arial"/>
          <w:sz w:val="23"/>
          <w:szCs w:val="23"/>
          <w:rtl/>
        </w:rPr>
        <w:t xml:space="preserve">يقرأ المتصفح الملف على جهازك فقط، ولا يُرسل إلى أي خادم، فتبقى البيانات عندك.</w:t>
      </w:r>
    </w:p>
    <w:p>
      <w:pPr>
        <w:pStyle w:val="ListParagraph"/>
        <w:numPr>
          <w:ilvl w:val="0"/>
          <w:numId w:val="4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بعد القراءة: </w:t>
      </w:r>
      <w:r>
        <w:rPr>
          <w:rFonts w:ascii="Arial" w:cs="Arial" w:hAnsi="Arial"/>
          <w:sz w:val="23"/>
          <w:szCs w:val="23"/>
          <w:rtl/>
        </w:rPr>
        <w:t xml:space="preserve">تحسب المنصة المؤشرات والنسب وتعرضها في كل الصفحات خلال ثوانٍ.</w:t>
      </w:r>
    </w:p>
    <w:p>
      <w:pPr>
        <w:pStyle w:val="ListParagraph"/>
        <w:numPr>
          <w:ilvl w:val="0"/>
          <w:numId w:val="4"/>
        </w:numPr>
        <w:bidi/>
        <w:spacing w:after="120" w:line="320"/>
        <w:jc w:val="right"/>
      </w:pPr>
      <w:r>
        <w:rPr>
          <w:rFonts w:ascii="Arial" w:cs="Arial" w:hAnsi="Arial"/>
          <w:b/>
          <w:bCs/>
          <w:sz w:val="23"/>
          <w:szCs w:val="23"/>
          <w:rtl/>
        </w:rPr>
        <w:t xml:space="preserve">عند إغلاق الصفحة: </w:t>
      </w:r>
      <w:r>
        <w:rPr>
          <w:rFonts w:ascii="Arial" w:cs="Arial" w:hAnsi="Arial"/>
          <w:sz w:val="23"/>
          <w:szCs w:val="23"/>
          <w:rtl/>
        </w:rPr>
        <w:t xml:space="preserve">لا تُحفظ البيانات، وتحتاج رفع الملف من جديد في المرة القادمة.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2026-09-26T11:16:54.907Z</dcterms:created>
  <dcterms:modified xsi:type="dcterms:W3CDTF">2026-09-26T11:16:54.907Z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