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115CFF" w14:textId="77777777" w:rsidR="006B1F69" w:rsidRPr="000A6C8A" w:rsidRDefault="006B1F69" w:rsidP="006B1F69">
      <w:pPr>
        <w:pStyle w:val="Body"/>
        <w:rPr>
          <w:rFonts w:asciiTheme="minorHAnsi" w:hAnsiTheme="minorHAnsi" w:cstheme="minorHAnsi"/>
          <w:szCs w:val="24"/>
        </w:rPr>
      </w:pPr>
    </w:p>
    <w:p w14:paraId="07299B0D" w14:textId="77777777" w:rsidR="006B1F69" w:rsidRPr="000A6C8A" w:rsidRDefault="006B1F69" w:rsidP="006B1F69">
      <w:pPr>
        <w:pStyle w:val="Body"/>
        <w:rPr>
          <w:rFonts w:asciiTheme="minorHAnsi" w:hAnsiTheme="minorHAnsi" w:cstheme="minorHAnsi"/>
          <w:szCs w:val="24"/>
        </w:rPr>
      </w:pPr>
    </w:p>
    <w:p w14:paraId="622DF14D" w14:textId="75ACCAB4" w:rsidR="006B1F69" w:rsidRDefault="006B1F69" w:rsidP="006B1F69">
      <w:pPr>
        <w:pStyle w:val="Body"/>
        <w:jc w:val="center"/>
        <w:rPr>
          <w:rFonts w:asciiTheme="minorHAnsi" w:hAnsiTheme="minorHAnsi" w:cstheme="minorHAnsi"/>
          <w:szCs w:val="24"/>
        </w:rPr>
      </w:pPr>
      <w:r>
        <w:rPr>
          <w:rFonts w:asciiTheme="minorHAnsi" w:hAnsiTheme="minorHAnsi" w:cstheme="minorHAnsi"/>
          <w:szCs w:val="24"/>
        </w:rPr>
        <w:t xml:space="preserve">The Implementation of a Hidden Markov Model in MATLAB </w:t>
      </w:r>
      <w:r w:rsidR="00D821BB">
        <w:rPr>
          <w:rFonts w:asciiTheme="minorHAnsi" w:hAnsiTheme="minorHAnsi" w:cstheme="minorHAnsi"/>
          <w:szCs w:val="24"/>
        </w:rPr>
        <w:t>for the Prediction of Commodity Prices</w:t>
      </w:r>
    </w:p>
    <w:p w14:paraId="2C7A94D7" w14:textId="77777777" w:rsidR="00D821BB" w:rsidRPr="000A6C8A" w:rsidRDefault="00D821BB" w:rsidP="006B1F69">
      <w:pPr>
        <w:pStyle w:val="Body"/>
        <w:jc w:val="center"/>
        <w:rPr>
          <w:rFonts w:asciiTheme="minorHAnsi" w:hAnsiTheme="minorHAnsi" w:cstheme="minorHAnsi"/>
          <w:szCs w:val="24"/>
        </w:rPr>
      </w:pPr>
    </w:p>
    <w:p w14:paraId="178EFDED" w14:textId="77777777"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2011 Report</w:t>
      </w:r>
    </w:p>
    <w:p w14:paraId="63B0369A" w14:textId="77777777" w:rsidR="006B1F69" w:rsidRPr="000A6C8A" w:rsidRDefault="006B1F69" w:rsidP="006B1F69">
      <w:pPr>
        <w:pStyle w:val="Body"/>
        <w:jc w:val="center"/>
        <w:rPr>
          <w:rFonts w:asciiTheme="minorHAnsi" w:hAnsiTheme="minorHAnsi" w:cstheme="minorHAnsi"/>
          <w:szCs w:val="24"/>
        </w:rPr>
      </w:pPr>
    </w:p>
    <w:p w14:paraId="7A2B930D" w14:textId="77777777" w:rsidR="006B1F69" w:rsidRPr="000A6C8A" w:rsidRDefault="006B1F69" w:rsidP="006B1F69">
      <w:pPr>
        <w:pStyle w:val="Body"/>
        <w:jc w:val="center"/>
        <w:rPr>
          <w:rFonts w:asciiTheme="minorHAnsi" w:hAnsiTheme="minorHAnsi" w:cstheme="minorHAnsi"/>
          <w:szCs w:val="24"/>
        </w:rPr>
      </w:pPr>
    </w:p>
    <w:p w14:paraId="74B54325" w14:textId="77777777" w:rsidR="006B1F69" w:rsidRPr="000A6C8A" w:rsidRDefault="006B1F69" w:rsidP="006B1F69">
      <w:pPr>
        <w:pStyle w:val="Body"/>
        <w:jc w:val="center"/>
        <w:rPr>
          <w:rFonts w:asciiTheme="minorHAnsi" w:hAnsiTheme="minorHAnsi" w:cstheme="minorHAnsi"/>
          <w:szCs w:val="24"/>
        </w:rPr>
      </w:pPr>
    </w:p>
    <w:p w14:paraId="68DDD228" w14:textId="77777777" w:rsidR="006B1F69" w:rsidRPr="000A6C8A" w:rsidRDefault="006B1F69" w:rsidP="006B1F69">
      <w:pPr>
        <w:pStyle w:val="Body"/>
        <w:jc w:val="center"/>
        <w:rPr>
          <w:rFonts w:asciiTheme="minorHAnsi" w:hAnsiTheme="minorHAnsi" w:cstheme="minorHAnsi"/>
          <w:szCs w:val="24"/>
        </w:rPr>
      </w:pPr>
    </w:p>
    <w:p w14:paraId="20D44224" w14:textId="77777777" w:rsidR="006B1F69" w:rsidRPr="000A6C8A" w:rsidRDefault="006B1F69" w:rsidP="006B1F69">
      <w:pPr>
        <w:pStyle w:val="Body"/>
        <w:jc w:val="center"/>
        <w:rPr>
          <w:rFonts w:asciiTheme="minorHAnsi" w:hAnsiTheme="minorHAnsi" w:cstheme="minorHAnsi"/>
          <w:szCs w:val="24"/>
        </w:rPr>
      </w:pPr>
    </w:p>
    <w:p w14:paraId="09FA315A" w14:textId="77777777" w:rsidR="006B1F69" w:rsidRPr="000A6C8A" w:rsidRDefault="006B1F69" w:rsidP="006B1F69">
      <w:pPr>
        <w:pStyle w:val="Body"/>
        <w:jc w:val="center"/>
        <w:rPr>
          <w:rFonts w:asciiTheme="minorHAnsi" w:hAnsiTheme="minorHAnsi" w:cstheme="minorHAnsi"/>
          <w:szCs w:val="24"/>
        </w:rPr>
      </w:pPr>
    </w:p>
    <w:p w14:paraId="5E440E1A" w14:textId="77777777" w:rsidR="006B1F69" w:rsidRPr="000A6C8A" w:rsidRDefault="006B1F69" w:rsidP="006B1F69">
      <w:pPr>
        <w:pStyle w:val="Body"/>
        <w:jc w:val="center"/>
        <w:rPr>
          <w:rFonts w:asciiTheme="minorHAnsi" w:hAnsiTheme="minorHAnsi" w:cstheme="minorHAnsi"/>
          <w:szCs w:val="24"/>
        </w:rPr>
      </w:pPr>
    </w:p>
    <w:p w14:paraId="73DDF56D" w14:textId="77777777" w:rsidR="006B1F69" w:rsidRPr="000A6C8A" w:rsidRDefault="006B1F69" w:rsidP="006B1F69">
      <w:pPr>
        <w:pStyle w:val="Body"/>
        <w:jc w:val="center"/>
        <w:rPr>
          <w:rFonts w:asciiTheme="minorHAnsi" w:hAnsiTheme="minorHAnsi" w:cstheme="minorHAnsi"/>
          <w:szCs w:val="24"/>
        </w:rPr>
      </w:pPr>
    </w:p>
    <w:p w14:paraId="251D4BB6" w14:textId="77777777" w:rsidR="006B1F69" w:rsidRPr="000A6C8A" w:rsidRDefault="006B1F69" w:rsidP="006B1F69">
      <w:pPr>
        <w:pStyle w:val="Body"/>
        <w:jc w:val="center"/>
        <w:rPr>
          <w:rFonts w:asciiTheme="minorHAnsi" w:hAnsiTheme="minorHAnsi" w:cstheme="minorHAnsi"/>
          <w:szCs w:val="24"/>
        </w:rPr>
      </w:pPr>
    </w:p>
    <w:p w14:paraId="6FEE5B5B" w14:textId="77777777" w:rsidR="006B1F69" w:rsidRPr="000A6C8A" w:rsidRDefault="006B1F69" w:rsidP="006B1F69">
      <w:pPr>
        <w:pStyle w:val="Body"/>
        <w:jc w:val="center"/>
        <w:rPr>
          <w:rFonts w:asciiTheme="minorHAnsi" w:hAnsiTheme="minorHAnsi" w:cstheme="minorHAnsi"/>
          <w:szCs w:val="24"/>
        </w:rPr>
      </w:pPr>
    </w:p>
    <w:p w14:paraId="2633B4E3" w14:textId="77777777" w:rsidR="006B1F69" w:rsidRPr="000A6C8A" w:rsidRDefault="006B1F69" w:rsidP="006B1F69">
      <w:pPr>
        <w:pStyle w:val="Body"/>
        <w:jc w:val="center"/>
        <w:rPr>
          <w:rFonts w:asciiTheme="minorHAnsi" w:hAnsiTheme="minorHAnsi" w:cstheme="minorHAnsi"/>
          <w:szCs w:val="24"/>
        </w:rPr>
      </w:pPr>
    </w:p>
    <w:p w14:paraId="28AF21A3" w14:textId="77777777" w:rsidR="006B1F69" w:rsidRPr="000A6C8A" w:rsidRDefault="006B1F69" w:rsidP="006B1F69">
      <w:pPr>
        <w:pStyle w:val="Body"/>
        <w:jc w:val="center"/>
        <w:rPr>
          <w:rFonts w:asciiTheme="minorHAnsi" w:hAnsiTheme="minorHAnsi" w:cstheme="minorHAnsi"/>
          <w:szCs w:val="24"/>
        </w:rPr>
      </w:pPr>
    </w:p>
    <w:p w14:paraId="61AA3464" w14:textId="77777777" w:rsidR="006B1F69" w:rsidRPr="000A6C8A" w:rsidRDefault="006B1F69" w:rsidP="006B1F69">
      <w:pPr>
        <w:pStyle w:val="Body"/>
        <w:jc w:val="center"/>
        <w:rPr>
          <w:rFonts w:asciiTheme="minorHAnsi" w:hAnsiTheme="minorHAnsi" w:cstheme="minorHAnsi"/>
          <w:szCs w:val="24"/>
        </w:rPr>
      </w:pPr>
    </w:p>
    <w:p w14:paraId="59A8D9C9" w14:textId="77777777" w:rsidR="006B1F69" w:rsidRPr="000A6C8A" w:rsidRDefault="006B1F69" w:rsidP="006B1F69">
      <w:pPr>
        <w:pStyle w:val="Body"/>
        <w:jc w:val="center"/>
        <w:rPr>
          <w:rFonts w:asciiTheme="minorHAnsi" w:hAnsiTheme="minorHAnsi" w:cstheme="minorHAnsi"/>
          <w:szCs w:val="24"/>
        </w:rPr>
      </w:pPr>
    </w:p>
    <w:p w14:paraId="3DB7DEB8" w14:textId="77777777" w:rsidR="006B1F69" w:rsidRPr="000A6C8A" w:rsidRDefault="006B1F69" w:rsidP="006B1F69">
      <w:pPr>
        <w:pStyle w:val="Body"/>
        <w:jc w:val="center"/>
        <w:rPr>
          <w:rFonts w:asciiTheme="minorHAnsi" w:hAnsiTheme="minorHAnsi" w:cstheme="minorHAnsi"/>
          <w:szCs w:val="24"/>
        </w:rPr>
      </w:pPr>
    </w:p>
    <w:p w14:paraId="51E8057F" w14:textId="77777777"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 xml:space="preserve">Prepared by: </w:t>
      </w:r>
    </w:p>
    <w:p w14:paraId="4D27AC02" w14:textId="77777777"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Taylor Sauder</w:t>
      </w:r>
    </w:p>
    <w:p w14:paraId="05FE9E86" w14:textId="77777777" w:rsidR="006B1F69" w:rsidRPr="000A6C8A" w:rsidRDefault="006B1F69" w:rsidP="006B1F69">
      <w:pPr>
        <w:pStyle w:val="Body"/>
        <w:jc w:val="center"/>
        <w:rPr>
          <w:rFonts w:asciiTheme="minorHAnsi" w:hAnsiTheme="minorHAnsi" w:cstheme="minorHAnsi"/>
          <w:szCs w:val="24"/>
        </w:rPr>
      </w:pPr>
    </w:p>
    <w:p w14:paraId="14142D56" w14:textId="77777777" w:rsidR="006B1F69" w:rsidRPr="000A6C8A" w:rsidRDefault="006B1F69" w:rsidP="006B1F69">
      <w:pPr>
        <w:pStyle w:val="Body"/>
        <w:jc w:val="center"/>
        <w:rPr>
          <w:rFonts w:asciiTheme="minorHAnsi" w:hAnsiTheme="minorHAnsi" w:cstheme="minorHAnsi"/>
          <w:szCs w:val="24"/>
        </w:rPr>
      </w:pPr>
    </w:p>
    <w:p w14:paraId="651BE7A0" w14:textId="77777777" w:rsidR="006B1F69" w:rsidRPr="000A6C8A" w:rsidRDefault="006B1F69" w:rsidP="006B1F69">
      <w:pPr>
        <w:pStyle w:val="Body"/>
        <w:jc w:val="center"/>
        <w:rPr>
          <w:rFonts w:asciiTheme="minorHAnsi" w:hAnsiTheme="minorHAnsi" w:cstheme="minorHAnsi"/>
          <w:szCs w:val="24"/>
        </w:rPr>
      </w:pPr>
    </w:p>
    <w:p w14:paraId="7A91C57B" w14:textId="77777777" w:rsidR="006B1F69" w:rsidRPr="000A6C8A" w:rsidRDefault="006B1F69" w:rsidP="006B1F69">
      <w:pPr>
        <w:pStyle w:val="Body"/>
        <w:jc w:val="center"/>
        <w:rPr>
          <w:rFonts w:asciiTheme="minorHAnsi" w:hAnsiTheme="minorHAnsi" w:cstheme="minorHAnsi"/>
          <w:szCs w:val="24"/>
        </w:rPr>
      </w:pPr>
    </w:p>
    <w:p w14:paraId="4551F027" w14:textId="77777777" w:rsidR="006B1F69" w:rsidRPr="000A6C8A" w:rsidRDefault="006B1F69" w:rsidP="006B1F69">
      <w:pPr>
        <w:pStyle w:val="Body"/>
        <w:jc w:val="center"/>
        <w:rPr>
          <w:rFonts w:asciiTheme="minorHAnsi" w:hAnsiTheme="minorHAnsi" w:cstheme="minorHAnsi"/>
          <w:szCs w:val="24"/>
        </w:rPr>
      </w:pPr>
    </w:p>
    <w:p w14:paraId="7376D45E" w14:textId="77777777" w:rsidR="006B1F69" w:rsidRPr="000A6C8A" w:rsidRDefault="006B1F69" w:rsidP="006B1F69">
      <w:pPr>
        <w:pStyle w:val="Body"/>
        <w:jc w:val="center"/>
        <w:rPr>
          <w:rFonts w:asciiTheme="minorHAnsi" w:hAnsiTheme="minorHAnsi" w:cstheme="minorHAnsi"/>
          <w:szCs w:val="24"/>
        </w:rPr>
      </w:pPr>
    </w:p>
    <w:p w14:paraId="30BE0FF0" w14:textId="77777777" w:rsidR="006B1F69" w:rsidRPr="000A6C8A" w:rsidRDefault="006B1F69" w:rsidP="006B1F69">
      <w:pPr>
        <w:pStyle w:val="Body"/>
        <w:jc w:val="center"/>
        <w:rPr>
          <w:rFonts w:asciiTheme="minorHAnsi" w:hAnsiTheme="minorHAnsi" w:cstheme="minorHAnsi"/>
          <w:szCs w:val="24"/>
        </w:rPr>
      </w:pPr>
    </w:p>
    <w:p w14:paraId="06763259" w14:textId="77777777" w:rsidR="006B1F69" w:rsidRPr="000A6C8A" w:rsidRDefault="006B1F69" w:rsidP="006B1F69">
      <w:pPr>
        <w:pStyle w:val="Body"/>
        <w:jc w:val="center"/>
        <w:rPr>
          <w:rFonts w:asciiTheme="minorHAnsi" w:hAnsiTheme="minorHAnsi" w:cstheme="minorHAnsi"/>
          <w:szCs w:val="24"/>
        </w:rPr>
      </w:pPr>
    </w:p>
    <w:p w14:paraId="7F7630BB" w14:textId="77777777" w:rsidR="006B1F69" w:rsidRPr="000A6C8A" w:rsidRDefault="006B1F69" w:rsidP="006B1F69">
      <w:pPr>
        <w:pStyle w:val="Body"/>
        <w:jc w:val="center"/>
        <w:rPr>
          <w:rFonts w:asciiTheme="minorHAnsi" w:hAnsiTheme="minorHAnsi" w:cstheme="minorHAnsi"/>
          <w:szCs w:val="24"/>
        </w:rPr>
      </w:pPr>
    </w:p>
    <w:p w14:paraId="7438832C" w14:textId="77777777" w:rsidR="006B1F69" w:rsidRPr="000A6C8A" w:rsidRDefault="006B1F69" w:rsidP="006B1F69">
      <w:pPr>
        <w:pStyle w:val="Body"/>
        <w:jc w:val="center"/>
        <w:rPr>
          <w:rFonts w:asciiTheme="minorHAnsi" w:hAnsiTheme="minorHAnsi" w:cstheme="minorHAnsi"/>
          <w:szCs w:val="24"/>
        </w:rPr>
      </w:pPr>
    </w:p>
    <w:p w14:paraId="370D17F6" w14:textId="77777777" w:rsidR="006B1F69" w:rsidRPr="000A6C8A" w:rsidRDefault="006B1F69" w:rsidP="006B1F69">
      <w:pPr>
        <w:pStyle w:val="Body"/>
        <w:jc w:val="center"/>
        <w:rPr>
          <w:rFonts w:asciiTheme="minorHAnsi" w:hAnsiTheme="minorHAnsi" w:cstheme="minorHAnsi"/>
          <w:szCs w:val="24"/>
        </w:rPr>
      </w:pPr>
    </w:p>
    <w:p w14:paraId="0C5CFE47" w14:textId="77777777"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Foster College of Business Administration</w:t>
      </w:r>
    </w:p>
    <w:p w14:paraId="6693AF53" w14:textId="77777777" w:rsidR="006B1F69" w:rsidRPr="000A6C8A" w:rsidRDefault="006B1F69" w:rsidP="006B1F69">
      <w:pPr>
        <w:pStyle w:val="Body"/>
        <w:jc w:val="center"/>
        <w:rPr>
          <w:rFonts w:asciiTheme="minorHAnsi" w:hAnsiTheme="minorHAnsi" w:cstheme="minorHAnsi"/>
          <w:szCs w:val="24"/>
        </w:rPr>
      </w:pPr>
    </w:p>
    <w:p w14:paraId="4AB9F292" w14:textId="77777777"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Bradley University</w:t>
      </w:r>
    </w:p>
    <w:p w14:paraId="5A9BA8B3" w14:textId="77777777" w:rsidR="006B1F69" w:rsidRPr="000A6C8A" w:rsidRDefault="006B1F69" w:rsidP="006B1F69">
      <w:pPr>
        <w:pStyle w:val="Body"/>
        <w:jc w:val="center"/>
        <w:rPr>
          <w:rFonts w:asciiTheme="minorHAnsi" w:hAnsiTheme="minorHAnsi" w:cstheme="minorHAnsi"/>
          <w:szCs w:val="24"/>
        </w:rPr>
      </w:pPr>
    </w:p>
    <w:p w14:paraId="20A3B6D1" w14:textId="1753E3DD" w:rsidR="006B1F69" w:rsidRPr="000A6C8A" w:rsidRDefault="006B1F69" w:rsidP="006B1F69">
      <w:pPr>
        <w:pStyle w:val="Body"/>
        <w:jc w:val="center"/>
        <w:rPr>
          <w:rFonts w:asciiTheme="minorHAnsi" w:hAnsiTheme="minorHAnsi" w:cstheme="minorHAnsi"/>
          <w:szCs w:val="24"/>
        </w:rPr>
      </w:pPr>
      <w:r w:rsidRPr="000A6C8A">
        <w:rPr>
          <w:rFonts w:asciiTheme="minorHAnsi" w:hAnsiTheme="minorHAnsi" w:cstheme="minorHAnsi"/>
          <w:szCs w:val="24"/>
        </w:rPr>
        <w:t xml:space="preserve">Report Distributed </w:t>
      </w:r>
      <w:r w:rsidR="00D821BB">
        <w:rPr>
          <w:rFonts w:asciiTheme="minorHAnsi" w:hAnsiTheme="minorHAnsi" w:cstheme="minorHAnsi"/>
          <w:szCs w:val="24"/>
        </w:rPr>
        <w:t>December</w:t>
      </w:r>
      <w:r w:rsidRPr="000A6C8A">
        <w:rPr>
          <w:rFonts w:asciiTheme="minorHAnsi" w:hAnsiTheme="minorHAnsi" w:cstheme="minorHAnsi"/>
          <w:szCs w:val="24"/>
        </w:rPr>
        <w:t xml:space="preserve"> </w:t>
      </w:r>
      <w:r w:rsidR="00D821BB">
        <w:rPr>
          <w:rFonts w:asciiTheme="minorHAnsi" w:hAnsiTheme="minorHAnsi" w:cstheme="minorHAnsi"/>
          <w:szCs w:val="24"/>
        </w:rPr>
        <w:t>7</w:t>
      </w:r>
      <w:r w:rsidRPr="000A6C8A">
        <w:rPr>
          <w:rFonts w:asciiTheme="minorHAnsi" w:hAnsiTheme="minorHAnsi" w:cstheme="minorHAnsi"/>
          <w:szCs w:val="24"/>
        </w:rPr>
        <w:t>, 2011</w:t>
      </w:r>
    </w:p>
    <w:p w14:paraId="43A936F5" w14:textId="77777777" w:rsidR="006B1F69" w:rsidRDefault="006B1F69" w:rsidP="006B1F69">
      <w:pPr>
        <w:jc w:val="center"/>
        <w:rPr>
          <w:b/>
        </w:rPr>
      </w:pPr>
    </w:p>
    <w:p w14:paraId="4DAE3656" w14:textId="77777777" w:rsidR="006B1F69" w:rsidRDefault="006B1F69" w:rsidP="006B1F69">
      <w:pPr>
        <w:jc w:val="center"/>
        <w:rPr>
          <w:b/>
        </w:rPr>
      </w:pPr>
    </w:p>
    <w:p w14:paraId="2F675936" w14:textId="77777777" w:rsidR="006B1F69" w:rsidRDefault="006B1F69" w:rsidP="006B1F69">
      <w:pPr>
        <w:jc w:val="center"/>
        <w:rPr>
          <w:b/>
        </w:rPr>
      </w:pPr>
    </w:p>
    <w:p w14:paraId="2AD62989" w14:textId="77777777" w:rsidR="006B1F69" w:rsidRDefault="006B1F69" w:rsidP="006B1F69">
      <w:pPr>
        <w:jc w:val="center"/>
        <w:rPr>
          <w:b/>
        </w:rPr>
      </w:pPr>
    </w:p>
    <w:p w14:paraId="0ED780BA" w14:textId="7C722361" w:rsidR="00BA7D0C" w:rsidRDefault="00BA7D0C" w:rsidP="00BA7D0C">
      <w:pPr>
        <w:spacing w:line="480" w:lineRule="auto"/>
        <w:jc w:val="center"/>
        <w:rPr>
          <w:b/>
        </w:rPr>
      </w:pPr>
      <w:r>
        <w:rPr>
          <w:b/>
        </w:rPr>
        <w:lastRenderedPageBreak/>
        <w:t>Abstract</w:t>
      </w:r>
    </w:p>
    <w:p w14:paraId="41C428D7" w14:textId="3C87616A" w:rsidR="00BA7D0C" w:rsidRPr="00967E30" w:rsidRDefault="004B58F2" w:rsidP="008F071E">
      <w:pPr>
        <w:spacing w:line="480" w:lineRule="auto"/>
        <w:ind w:firstLine="720"/>
      </w:pPr>
      <w:r>
        <w:t xml:space="preserve">The Hidden Markov Model offers an approach for modeling dynamic systems that are observed through a time-series.  </w:t>
      </w:r>
      <w:r w:rsidR="00C74AD4">
        <w:t xml:space="preserve">In this paper, a general overview of Hidden Markov Models is presented, followed by tutorial for implementing a model in MATLAB.  To illustrate the application of the model, the technique is used to predict commodity prices.  </w:t>
      </w:r>
      <w:r w:rsidR="000B01D3">
        <w:t xml:space="preserve">In addition to the predictions, a trading strategy is </w:t>
      </w:r>
      <w:r w:rsidR="006C7F8D">
        <w:t>produced</w:t>
      </w:r>
      <w:r w:rsidR="000B01D3">
        <w:t xml:space="preserve"> to </w:t>
      </w:r>
      <w:r w:rsidR="006C7F8D">
        <w:t xml:space="preserve">determine the overall profit/loss over the backtesting period. </w:t>
      </w:r>
    </w:p>
    <w:p w14:paraId="4BD8FF83" w14:textId="4F2C374D" w:rsidR="00472E59" w:rsidRPr="00472E59" w:rsidRDefault="00472E59" w:rsidP="00472E59">
      <w:pPr>
        <w:spacing w:line="480" w:lineRule="auto"/>
        <w:jc w:val="both"/>
        <w:rPr>
          <w:b/>
        </w:rPr>
      </w:pPr>
      <w:r>
        <w:rPr>
          <w:b/>
        </w:rPr>
        <w:t>1. Introduction</w:t>
      </w:r>
    </w:p>
    <w:p w14:paraId="3466EDF2" w14:textId="0ECC1C85" w:rsidR="00320DBA" w:rsidRDefault="00DA4D72" w:rsidP="00472E59">
      <w:pPr>
        <w:spacing w:line="480" w:lineRule="auto"/>
        <w:ind w:firstLine="720"/>
      </w:pPr>
      <w:r>
        <w:t>The analysis and prediction of financial time series is of upmost importance for professionals and acade</w:t>
      </w:r>
      <w:r w:rsidR="00D61C11">
        <w:t xml:space="preserve">mics in the field of finance. </w:t>
      </w:r>
      <w:r>
        <w:t xml:space="preserve">Using the concepts of discrete time-series, </w:t>
      </w:r>
      <w:r w:rsidR="00D61C11">
        <w:t>a Hidden Markov Model</w:t>
      </w:r>
      <w:r w:rsidR="00D31E80">
        <w:t xml:space="preserve"> (HMM)</w:t>
      </w:r>
      <w:r w:rsidR="00D61C11">
        <w:t xml:space="preserve"> technique is used to model the dynamic behavior of commodity prices.  </w:t>
      </w:r>
      <w:r w:rsidR="00D31E80">
        <w:t xml:space="preserve">First, a set of historical data is used to initialize and train the HMM.  Secondly, the trained HMM will be used to predict future commodity prices over a selected backtesting period.  </w:t>
      </w:r>
      <w:r w:rsidR="00246AF5">
        <w:t xml:space="preserve">Finally to determine the accuracy and </w:t>
      </w:r>
      <w:r w:rsidR="00320DBA">
        <w:t xml:space="preserve">value of the model, a random walk model will be compared to the generated HMM and a trading strategy will be implemented over </w:t>
      </w:r>
      <w:r w:rsidR="00967E30">
        <w:t>a</w:t>
      </w:r>
      <w:r w:rsidR="00320DBA">
        <w:t xml:space="preserve"> backtesting period.</w:t>
      </w:r>
    </w:p>
    <w:p w14:paraId="4E66EA74" w14:textId="4F7E8DA3" w:rsidR="000962D6" w:rsidRPr="00967E30" w:rsidRDefault="005D5DD3" w:rsidP="00BB3323">
      <w:pPr>
        <w:spacing w:line="480" w:lineRule="auto"/>
      </w:pPr>
      <w:r>
        <w:tab/>
      </w:r>
      <w:r w:rsidR="00C831BF">
        <w:t>S</w:t>
      </w:r>
      <w:r w:rsidR="00D259BD">
        <w:t>ection 2 of this paper describes</w:t>
      </w:r>
      <w:r w:rsidR="00C831BF">
        <w:t xml:space="preserve"> the Hidden Markov Model process in a general context.  Section 2.1 provides a formal, mathematical explanation of the model; Section 2.2 describes the dilemmas that arise within HMM’s and offers </w:t>
      </w:r>
      <w:r w:rsidR="0014709A">
        <w:t>well-established solutions</w:t>
      </w:r>
      <w:r w:rsidR="00A9485E">
        <w:t>.  Section 3 provides a</w:t>
      </w:r>
      <w:r w:rsidR="0014709A">
        <w:t xml:space="preserve"> thorough summary of the HMM approac</w:t>
      </w:r>
      <w:r w:rsidR="00A9485E">
        <w:t xml:space="preserve">h for modeling commodity prices using </w:t>
      </w:r>
      <w:r w:rsidR="00967E30">
        <w:t>MATLAB</w:t>
      </w:r>
      <w:r w:rsidR="00A9485E">
        <w:t>.</w:t>
      </w:r>
      <w:r w:rsidR="00320DBA">
        <w:t xml:space="preserve">  Section 4 describes the data analysis and general inputs for the model.</w:t>
      </w:r>
      <w:r w:rsidR="00753F7D">
        <w:t xml:space="preserve">  Several performance metrics are highlighted in Section 4.1 followed by the results in Section 4.2.  After summarizing the results, Section 4.3 calls attention several issues with the modeling process.  Using the HMM output, a trading strategy is created and implemented in Section 5.  Finally, a summary of the findings and discussion of future studies is provided in Section 6.  </w:t>
      </w:r>
    </w:p>
    <w:p w14:paraId="3BF408EF" w14:textId="77777777" w:rsidR="00BB3323" w:rsidRPr="00876A6F" w:rsidRDefault="00BB3323" w:rsidP="00BB3323">
      <w:pPr>
        <w:spacing w:line="480" w:lineRule="auto"/>
        <w:rPr>
          <w:b/>
        </w:rPr>
      </w:pPr>
      <w:r w:rsidRPr="00876A6F">
        <w:rPr>
          <w:b/>
        </w:rPr>
        <w:t>2. Hidden Markov Model Overview</w:t>
      </w:r>
    </w:p>
    <w:p w14:paraId="1C078C4C" w14:textId="77777777" w:rsidR="00BB3323" w:rsidRDefault="00E652FA" w:rsidP="00BB3323">
      <w:pPr>
        <w:spacing w:line="480" w:lineRule="auto"/>
        <w:ind w:firstLine="720"/>
      </w:pPr>
      <w:r>
        <w:t>Processes</w:t>
      </w:r>
      <w:r w:rsidR="00BB3323">
        <w:t xml:space="preserve"> are often viewed as signals, which come from either one or multiple sources.  These signals may have fixed or unfixed parameters and may even be corrupted at times.  Therefore, a mathematical signal model can be used to process the signal in hopes of deriving a statistical process that describes the source. This first leads to the theory of Markov Chains, which can be extended further to Hidden Markov Models.  Leonard E. Baum and several colleagues first published the theory of HMMs during the 1960s. </w:t>
      </w:r>
      <w:r>
        <w:t xml:space="preserve"> </w:t>
      </w:r>
      <w:r w:rsidR="00BB3323">
        <w:t xml:space="preserve">In 1989, Lawrence Rabiner published his tutorial on HMMs, which explained the theory in a more general context (Lawrence).  This ease of understanding propelled the use of HMMs across several fields of study including speech recognition, speech analysis, video analysis, photo analysis, and biology.  While most research is applied to fields outside of finance, it often deals with time series analysis; therefore the transition requires little effort.   </w:t>
      </w:r>
    </w:p>
    <w:p w14:paraId="689E006C" w14:textId="77777777" w:rsidR="00BB3323" w:rsidRPr="00876A6F" w:rsidRDefault="00BB3323" w:rsidP="00BB3323">
      <w:pPr>
        <w:spacing w:line="480" w:lineRule="auto"/>
        <w:rPr>
          <w:b/>
        </w:rPr>
      </w:pPr>
      <w:r w:rsidRPr="00876A6F">
        <w:rPr>
          <w:b/>
        </w:rPr>
        <w:t>2.1 Formal Definition</w:t>
      </w:r>
    </w:p>
    <w:p w14:paraId="10830DA6" w14:textId="17BABA7D" w:rsidR="00BB3323" w:rsidRDefault="00BB3323" w:rsidP="00967E30">
      <w:pPr>
        <w:spacing w:line="480" w:lineRule="auto"/>
        <w:ind w:firstLine="720"/>
      </w:pPr>
      <w:r>
        <w:t xml:space="preserve">While a Markov Process does model a stochastic process, it observes, rather than describe or predict the </w:t>
      </w:r>
      <w:r w:rsidR="00967E30">
        <w:t>process, which</w:t>
      </w:r>
      <w:r>
        <w:t xml:space="preserve"> generates the observations.  Here in lies the importance of the Hidden Markov Model.  The HMM records observations as probability functions of the state</w:t>
      </w:r>
      <w:r w:rsidR="00967E30">
        <w:t>,</w:t>
      </w:r>
      <w:r>
        <w:t xml:space="preserve"> where the source is described as a hidden stochastic process. </w:t>
      </w:r>
    </w:p>
    <w:p w14:paraId="0EAF47B0" w14:textId="77777777" w:rsidR="00BB3323" w:rsidRDefault="00BB3323" w:rsidP="00BB3323">
      <w:pPr>
        <w:spacing w:line="480" w:lineRule="auto"/>
      </w:pPr>
      <w:r>
        <w:t xml:space="preserve">HMM’s are characterized by the following five traits:  </w:t>
      </w:r>
    </w:p>
    <w:p w14:paraId="755DEF1F" w14:textId="1D0C5C14" w:rsidR="00BB3323" w:rsidRDefault="00BB3323" w:rsidP="00BB3323">
      <w:pPr>
        <w:pStyle w:val="ListParagraph"/>
        <w:numPr>
          <w:ilvl w:val="0"/>
          <w:numId w:val="1"/>
        </w:numPr>
        <w:spacing w:line="480" w:lineRule="auto"/>
      </w:pPr>
      <w:r>
        <w:t xml:space="preserve">The number of </w:t>
      </w:r>
      <m:oMath>
        <m:r>
          <w:rPr>
            <w:rFonts w:ascii="Cambria Math" w:hAnsi="Cambria Math" w:cstheme="minorHAnsi"/>
          </w:rPr>
          <m:t>N</m:t>
        </m:r>
      </m:oMath>
      <w:r>
        <w:t xml:space="preserve"> hidden states within the model.  Each state corresponds to a unique state provided by the model.  </w:t>
      </w:r>
      <w:r w:rsidR="000B0B63">
        <w:t>In the model, the states are defined by price buckets.</w:t>
      </w:r>
    </w:p>
    <w:p w14:paraId="2FAB5D57" w14:textId="14150DA8" w:rsidR="00BB3323" w:rsidRDefault="00BB3323" w:rsidP="00BB3323">
      <w:pPr>
        <w:pStyle w:val="ListParagraph"/>
        <w:numPr>
          <w:ilvl w:val="0"/>
          <w:numId w:val="1"/>
        </w:numPr>
        <w:spacing w:line="480" w:lineRule="auto"/>
      </w:pPr>
      <w:r>
        <w:t xml:space="preserve">The amount of </w:t>
      </w:r>
      <m:oMath>
        <m:r>
          <w:rPr>
            <w:rFonts w:ascii="Cambria Math" w:hAnsi="Cambria Math"/>
          </w:rPr>
          <m:t xml:space="preserve">M </m:t>
        </m:r>
      </m:oMath>
      <w:r w:rsidR="00345958">
        <w:t>unique observations per state</w:t>
      </w:r>
      <w:r>
        <w:t xml:space="preserve">.  These symbols are denoted as </w:t>
      </w:r>
      <m:oMath>
        <m:r>
          <w:rPr>
            <w:rFonts w:ascii="Cambria Math" w:hAnsi="Cambria Math"/>
          </w:rPr>
          <m:t xml:space="preserve">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xml:space="preserve"> </m:t>
            </m:r>
          </m:e>
        </m:d>
      </m:oMath>
      <w:r>
        <w:t xml:space="preserve">.  </w:t>
      </w:r>
      <w:r w:rsidR="00345958">
        <w:t>This can be thought of as the number of observations that fall in each price bucket.</w:t>
      </w:r>
    </w:p>
    <w:p w14:paraId="5C28ADCB" w14:textId="623EB9E7" w:rsidR="00BB3323" w:rsidRDefault="00BB3323" w:rsidP="00BB3323">
      <w:pPr>
        <w:pStyle w:val="ListParagraph"/>
        <w:numPr>
          <w:ilvl w:val="0"/>
          <w:numId w:val="1"/>
        </w:numPr>
        <w:spacing w:line="480" w:lineRule="auto"/>
      </w:pPr>
      <w:r>
        <w:t xml:space="preserve">State transition probability distributions </w:t>
      </w:r>
      <m:oMath>
        <m:r>
          <w:rPr>
            <w:rFonts w:ascii="Cambria Math" w:hAnsi="Cambria Math"/>
          </w:rPr>
          <m:t xml:space="preserve">A=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rsidR="00437C5E">
        <w:t xml:space="preserve"> </w:t>
      </w:r>
      <w:r w:rsidRPr="00571294">
        <w:t>where</w:t>
      </w:r>
      <w:r w:rsidR="00437C5E">
        <w:rPr>
          <w:rFonts w:ascii="Cambria Math" w:hAnsi="Cambria Math"/>
        </w:rPr>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m:t>
            </m:r>
          </m:e>
          <m:e>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   1≤i, j≤N</m:t>
        </m:r>
      </m:oMath>
    </w:p>
    <w:p w14:paraId="1FA020C3" w14:textId="689D277A" w:rsidR="00BB3323" w:rsidRDefault="00BB3323" w:rsidP="00BB3323">
      <w:pPr>
        <w:pStyle w:val="ListParagraph"/>
        <w:numPr>
          <w:ilvl w:val="0"/>
          <w:numId w:val="1"/>
        </w:numPr>
        <w:spacing w:line="480" w:lineRule="auto"/>
      </w:pPr>
      <w:r>
        <w:t xml:space="preserve">The </w:t>
      </w:r>
      <w:r w:rsidR="001E7579">
        <w:t>emission</w:t>
      </w:r>
      <w:r>
        <w:t xml:space="preserve"> probability distribution in state </w:t>
      </w:r>
      <m:oMath>
        <m:r>
          <w:rPr>
            <w:rFonts w:ascii="Cambria Math" w:hAnsi="Cambria Math"/>
          </w:rPr>
          <m:t xml:space="preserve">j, B=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e>
        </m:d>
      </m:oMath>
      <w:r>
        <w:t xml:space="preserve"> where </w:t>
      </w:r>
      <w:r>
        <w:rPr>
          <w:rFonts w:ascii="Cambria Math" w:hAnsi="Cambria Math"/>
        </w:rPr>
        <w:br/>
      </w:r>
      <m:oMathPara>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at  t </m:t>
              </m:r>
            </m:e>
            <m:e>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   1≤j ≤N, 1≤k ≤M</m:t>
          </m:r>
        </m:oMath>
      </m:oMathPara>
    </w:p>
    <w:p w14:paraId="5D158E6A" w14:textId="5677A95B" w:rsidR="00BB3323" w:rsidRDefault="00BB3323" w:rsidP="00BB3323">
      <w:pPr>
        <w:pStyle w:val="ListParagraph"/>
        <w:numPr>
          <w:ilvl w:val="0"/>
          <w:numId w:val="1"/>
        </w:numPr>
        <w:spacing w:line="480" w:lineRule="auto"/>
      </w:pPr>
      <w:r>
        <w:t xml:space="preserve">The prior probability </w:t>
      </w:r>
      <m:oMath>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r>
          <w:rPr>
            <w:rFonts w:ascii="Cambria Math" w:hAnsi="Cambria Math" w:cstheme="minorHAnsi"/>
          </w:rPr>
          <m:t xml:space="preserve">=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e>
        </m:d>
      </m:oMath>
      <w:r w:rsidR="00242C8E">
        <w:t xml:space="preserve"> </w:t>
      </w:r>
      <w:r>
        <w:t xml:space="preserve">of being in state i at the beginning of </w:t>
      </w:r>
      <w:r w:rsidR="00242C8E">
        <w:t>the observations where</w:t>
      </w:r>
      <w:r>
        <w:t xml:space="preserve"> </w:t>
      </w:r>
      <m:oMath>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r>
          <w:rPr>
            <w:rFonts w:ascii="Cambria Math" w:hAnsi="Cambria Math" w:cstheme="minorHAnsi"/>
          </w:rPr>
          <m:t>=P</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e>
        </m:d>
        <m:r>
          <w:rPr>
            <w:rFonts w:ascii="Cambria Math" w:hAnsi="Cambria Math" w:cstheme="minorHAnsi"/>
          </w:rPr>
          <m:t>, 1 ≤i ≤N.</m:t>
        </m:r>
      </m:oMath>
    </w:p>
    <w:p w14:paraId="1F054D7B" w14:textId="77777777" w:rsidR="00BB3323" w:rsidRDefault="00BB3323" w:rsidP="00BB3323">
      <w:pPr>
        <w:spacing w:line="480" w:lineRule="auto"/>
      </w:pPr>
      <w:r>
        <w:t xml:space="preserve">The values of </w:t>
      </w:r>
      <m:oMath>
        <m:r>
          <w:rPr>
            <w:rFonts w:ascii="Cambria Math" w:hAnsi="Cambria Math" w:cstheme="minorHAnsi"/>
          </w:rPr>
          <m:t xml:space="preserve">N, M, A, B, </m:t>
        </m:r>
        <m:r>
          <m:rPr>
            <m:nor/>
          </m:rPr>
          <w:rPr>
            <w:rFonts w:ascii="Cambria Math" w:hAnsi="Cambria Math" w:cstheme="minorHAnsi"/>
          </w:rPr>
          <m:t>and</m:t>
        </m:r>
        <m:r>
          <w:rPr>
            <w:rFonts w:ascii="Cambria Math" w:hAnsi="Cambria Math" w:cstheme="minorHAnsi"/>
          </w:rPr>
          <m:t xml:space="preserve"> π</m:t>
        </m:r>
      </m:oMath>
      <w:r>
        <w:t xml:space="preserve"> can be used to generate the observation sequence </w:t>
      </w:r>
    </w:p>
    <w:p w14:paraId="3897A960" w14:textId="5E0DA7C8" w:rsidR="00BB3323" w:rsidRDefault="00BB3323" w:rsidP="00492CF7">
      <w:pPr>
        <w:spacing w:line="480" w:lineRule="auto"/>
      </w:pPr>
      <m:oMath>
        <m:r>
          <w:rPr>
            <w:rFonts w:ascii="Cambria Math" w:hAnsi="Cambria Math" w:cstheme="minorHAnsi"/>
          </w:rPr>
          <m:t xml:space="preserve">O= </m:t>
        </m:r>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3</m:t>
            </m:r>
          </m:sub>
        </m:sSub>
        <m:r>
          <w:rPr>
            <w:rFonts w:ascii="Cambria Math" w:hAnsi="Cambria Math"/>
          </w:rPr>
          <m:t xml:space="preserve">… </m:t>
        </m:r>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oMath>
      <w:r w:rsidR="008A5F5E">
        <w:t xml:space="preserve"> </w:t>
      </w:r>
      <w:r>
        <w:t xml:space="preserve">where </w:t>
      </w:r>
      <m:oMath>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oMath>
      <w:r>
        <w:t xml:space="preserve">is an observation from </w:t>
      </w:r>
      <m:oMath>
        <m:r>
          <w:rPr>
            <w:rFonts w:ascii="Cambria Math" w:hAnsi="Cambria Math" w:cstheme="minorHAnsi"/>
          </w:rPr>
          <m:t>V</m:t>
        </m:r>
        <m:r>
          <w:rPr>
            <w:rFonts w:ascii="Cambria Math" w:hAnsi="Cambria Math"/>
          </w:rPr>
          <m:t>,</m:t>
        </m:r>
      </m:oMath>
      <w:r>
        <w:t xml:space="preserve"> and </w:t>
      </w:r>
      <m:oMath>
        <m:r>
          <w:rPr>
            <w:rFonts w:ascii="Cambria Math" w:hAnsi="Cambria Math" w:cstheme="minorHAnsi"/>
          </w:rPr>
          <m:t>T</m:t>
        </m:r>
      </m:oMath>
      <w:r>
        <w:t xml:space="preserve"> is the number of observations in the sequence (Md, Stock).  To initiate a HMM, an initial state will be chosen based on the prior distribution </w:t>
      </w:r>
      <m:oMath>
        <m:r>
          <w:rPr>
            <w:rFonts w:ascii="Cambria Math" w:hAnsi="Cambria Math" w:cstheme="minorHAnsi"/>
          </w:rPr>
          <m:t>π</m:t>
        </m:r>
      </m:oMath>
      <w:r>
        <w:t xml:space="preserve"> and </w:t>
      </w:r>
      <m:oMath>
        <m:r>
          <w:rPr>
            <w:rFonts w:ascii="Cambria Math" w:hAnsi="Cambria Math" w:cstheme="minorHAnsi"/>
          </w:rPr>
          <m:t>t</m:t>
        </m:r>
      </m:oMath>
      <w:r>
        <w:t xml:space="preserve"> is set at 1. </w:t>
      </w:r>
      <m:oMath>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k</m:t>
            </m:r>
          </m:sub>
        </m:sSub>
      </m:oMath>
      <w:r>
        <w:t xml:space="preserve"> is chosen according to the distribution in </w:t>
      </w: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oMath>
      <w:r>
        <w:t xml:space="preserve">.  The model moves to state </w:t>
      </w:r>
      <m:oMath>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j</m:t>
            </m:r>
          </m:sub>
        </m:sSub>
      </m:oMath>
      <w:r>
        <w:t xml:space="preserve"> based on the transition probability distribution of </w:t>
      </w:r>
      <m:oMath>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oMath>
      <w:r>
        <w:t xml:space="preserve">. This process will continue as </w:t>
      </w:r>
      <m:oMath>
        <m:r>
          <w:rPr>
            <w:rFonts w:ascii="Cambria Math" w:hAnsi="Cambria Math" w:cstheme="minorHAnsi"/>
          </w:rPr>
          <m:t>t</m:t>
        </m:r>
      </m:oMath>
      <w:r>
        <w:t xml:space="preserve"> increments or until termination.  More formally, this process is denoted by</w:t>
      </w:r>
      <w:r w:rsidR="00492CF7">
        <w:t xml:space="preserve"> </w:t>
      </w:r>
      <m:oMath>
        <m:r>
          <w:rPr>
            <w:rFonts w:ascii="Cambria Math" w:hAnsi="Cambria Math" w:cstheme="minorHAnsi"/>
          </w:rPr>
          <m:t>λ=</m:t>
        </m:r>
        <m:d>
          <m:dPr>
            <m:ctrlPr>
              <w:rPr>
                <w:rFonts w:ascii="Cambria Math" w:hAnsi="Cambria Math" w:cstheme="minorHAnsi"/>
                <w:i/>
              </w:rPr>
            </m:ctrlPr>
          </m:dPr>
          <m:e>
            <m:r>
              <w:rPr>
                <w:rFonts w:ascii="Cambria Math" w:hAnsi="Cambria Math" w:cstheme="minorHAnsi"/>
              </w:rPr>
              <m:t>A,B,π</m:t>
            </m:r>
          </m:e>
        </m:d>
      </m:oMath>
      <w:r>
        <w:t xml:space="preserve"> where: </w:t>
      </w:r>
      <m:oMath>
        <m:nary>
          <m:naryPr>
            <m:chr m:val="∑"/>
            <m:limLoc m:val="undOvr"/>
            <m:supHide m:val="1"/>
            <m:ctrlPr>
              <w:rPr>
                <w:rFonts w:ascii="Cambria Math" w:hAnsi="Cambria Math" w:cstheme="minorHAnsi"/>
                <w:i/>
              </w:rPr>
            </m:ctrlPr>
          </m:naryPr>
          <m:sub>
            <m:r>
              <w:rPr>
                <w:rFonts w:ascii="Cambria Math" w:hAnsi="Cambria Math" w:cstheme="minorHAnsi"/>
              </w:rPr>
              <m:t>j</m:t>
            </m:r>
          </m:sub>
          <m:sup/>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ij</m:t>
                </m:r>
              </m:sub>
            </m:sSub>
            <m:r>
              <w:rPr>
                <w:rFonts w:ascii="Cambria Math" w:hAnsi="Cambria Math" w:cstheme="minorHAnsi"/>
              </w:rPr>
              <m:t xml:space="preserve">=1,  </m:t>
            </m:r>
            <m:nary>
              <m:naryPr>
                <m:chr m:val="∑"/>
                <m:limLoc m:val="undOvr"/>
                <m:supHide m:val="1"/>
                <m:ctrlPr>
                  <w:rPr>
                    <w:rFonts w:ascii="Cambria Math" w:hAnsi="Cambria Math" w:cstheme="minorHAnsi"/>
                    <w:i/>
                  </w:rPr>
                </m:ctrlPr>
              </m:naryPr>
              <m:sub>
                <m:r>
                  <w:rPr>
                    <w:rFonts w:ascii="Cambria Math" w:hAnsi="Cambria Math" w:cstheme="minorHAnsi"/>
                  </w:rPr>
                  <m:t>t</m:t>
                </m:r>
              </m:sub>
              <m:sup/>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e>
                </m:d>
                <m:r>
                  <w:rPr>
                    <w:rFonts w:ascii="Cambria Math" w:hAnsi="Cambria Math" w:cstheme="minorHAnsi"/>
                  </w:rPr>
                  <m:t xml:space="preserve">=1,  </m:t>
                </m:r>
                <m:nary>
                  <m:naryPr>
                    <m:chr m:val="∑"/>
                    <m:limLoc m:val="undOvr"/>
                    <m:supHide m:val="1"/>
                    <m:ctrlPr>
                      <w:rPr>
                        <w:rFonts w:ascii="Cambria Math" w:hAnsi="Cambria Math" w:cstheme="minorHAnsi"/>
                        <w:i/>
                      </w:rPr>
                    </m:ctrlPr>
                  </m:naryPr>
                  <m:sub>
                    <m:r>
                      <w:rPr>
                        <w:rFonts w:ascii="Cambria Math" w:hAnsi="Cambria Math" w:cstheme="minorHAnsi"/>
                      </w:rPr>
                      <m:t>i</m:t>
                    </m:r>
                  </m:sub>
                  <m:sup/>
                  <m:e>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r>
                      <w:rPr>
                        <w:rFonts w:ascii="Cambria Math" w:hAnsi="Cambria Math" w:cstheme="minorHAnsi"/>
                      </w:rPr>
                      <m:t>=1</m:t>
                    </m:r>
                  </m:e>
                </m:nary>
                <m:r>
                  <w:rPr>
                    <w:rFonts w:ascii="Cambria Math" w:hAnsi="Cambria Math" w:cstheme="minorHAnsi"/>
                  </w:rPr>
                  <m:t xml:space="preserve">,   </m:t>
                </m:r>
              </m:e>
            </m:nary>
            <m:r>
              <w:rPr>
                <w:rFonts w:ascii="Cambria Math" w:hAnsi="Cambria Math" w:cstheme="minorHAnsi"/>
              </w:rPr>
              <m:t xml:space="preserve"> </m:t>
            </m:r>
          </m:e>
        </m:nary>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ij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r>
          <w:rPr>
            <w:rFonts w:ascii="Cambria Math" w:hAnsi="Cambria Math" w:cstheme="minorHAnsi"/>
          </w:rPr>
          <m:t xml:space="preserve">≥0 </m:t>
        </m:r>
        <m:r>
          <m:rPr>
            <m:nor/>
          </m:rPr>
          <w:rPr>
            <w:rFonts w:ascii="Cambria Math" w:hAnsi="Cambria Math" w:cstheme="minorHAnsi"/>
          </w:rPr>
          <m:t>for all</m:t>
        </m:r>
        <m:r>
          <w:rPr>
            <w:rFonts w:ascii="Cambria Math" w:hAnsi="Cambria Math" w:cstheme="minorHAnsi"/>
          </w:rPr>
          <m:t xml:space="preserve"> i,j, t</m:t>
        </m:r>
      </m:oMath>
    </w:p>
    <w:p w14:paraId="748D8456" w14:textId="741ABF17" w:rsidR="00876A6F" w:rsidRPr="00876A6F" w:rsidRDefault="00876A6F" w:rsidP="00876A6F">
      <w:pPr>
        <w:spacing w:line="480" w:lineRule="auto"/>
        <w:rPr>
          <w:b/>
        </w:rPr>
      </w:pPr>
      <w:r w:rsidRPr="00876A6F">
        <w:rPr>
          <w:b/>
        </w:rPr>
        <w:t>2.2 HMM Fundamental Issues</w:t>
      </w:r>
    </w:p>
    <w:p w14:paraId="2D49907B" w14:textId="77777777" w:rsidR="00BB3323" w:rsidRDefault="00BB3323" w:rsidP="00BB3323">
      <w:pPr>
        <w:spacing w:line="480" w:lineRule="auto"/>
      </w:pPr>
      <w:r>
        <w:t>There are three fundamental issues regarding HMMs that must be solved before an HMM can be used.</w:t>
      </w:r>
    </w:p>
    <w:p w14:paraId="7A3898E5" w14:textId="77777777" w:rsidR="00BB3323" w:rsidRDefault="00BB3323" w:rsidP="00BB3323">
      <w:pPr>
        <w:pStyle w:val="ListParagraph"/>
        <w:numPr>
          <w:ilvl w:val="0"/>
          <w:numId w:val="2"/>
        </w:numPr>
        <w:spacing w:line="480" w:lineRule="auto"/>
      </w:pPr>
      <w:r>
        <w:t xml:space="preserve">Given </w:t>
      </w:r>
      <m:oMath>
        <m:r>
          <w:rPr>
            <w:rFonts w:ascii="Cambria Math" w:hAnsi="Cambria Math" w:cstheme="minorHAnsi"/>
          </w:rPr>
          <m:t>λ=</m:t>
        </m:r>
        <m:d>
          <m:dPr>
            <m:ctrlPr>
              <w:rPr>
                <w:rFonts w:ascii="Cambria Math" w:hAnsi="Cambria Math" w:cstheme="minorHAnsi"/>
                <w:i/>
              </w:rPr>
            </m:ctrlPr>
          </m:dPr>
          <m:e>
            <m:r>
              <w:rPr>
                <w:rFonts w:ascii="Cambria Math" w:hAnsi="Cambria Math" w:cstheme="minorHAnsi"/>
              </w:rPr>
              <m:t>A,B,π</m:t>
            </m:r>
          </m:e>
        </m:d>
      </m:oMath>
      <w:r>
        <w:t xml:space="preserve"> how can </w:t>
      </w:r>
      <m:oMath>
        <m:r>
          <w:rPr>
            <w:rFonts w:ascii="Cambria Math" w:hAnsi="Cambria Math"/>
          </w:rPr>
          <m:t>P</m:t>
        </m:r>
        <m:d>
          <m:dPr>
            <m:ctrlPr>
              <w:rPr>
                <w:rFonts w:ascii="Cambria Math" w:hAnsi="Cambria Math"/>
                <w:i/>
              </w:rPr>
            </m:ctrlPr>
          </m:dPr>
          <m:e>
            <m:r>
              <w:rPr>
                <w:rFonts w:ascii="Cambria Math" w:hAnsi="Cambria Math" w:cstheme="minorHAnsi"/>
              </w:rPr>
              <m:t>O</m:t>
            </m:r>
          </m:e>
          <m:e>
            <m:r>
              <w:rPr>
                <w:rFonts w:ascii="Cambria Math" w:hAnsi="Cambria Math"/>
              </w:rPr>
              <m:t>λ</m:t>
            </m:r>
          </m:e>
        </m:d>
      </m:oMath>
      <w:r>
        <w:t xml:space="preserve"> be computed for each observation sequence?</w:t>
      </w:r>
    </w:p>
    <w:p w14:paraId="684E7DB4" w14:textId="77777777" w:rsidR="00BB3323" w:rsidRDefault="00BB3323" w:rsidP="00BB3323">
      <w:pPr>
        <w:pStyle w:val="ListParagraph"/>
        <w:numPr>
          <w:ilvl w:val="0"/>
          <w:numId w:val="2"/>
        </w:numPr>
        <w:spacing w:line="480" w:lineRule="auto"/>
      </w:pPr>
      <w:r>
        <w:t xml:space="preserve">How can a state sequence </w:t>
      </w:r>
      <m:oMath>
        <m:r>
          <w:rPr>
            <w:rFonts w:ascii="Cambria Math" w:hAnsi="Cambria Math" w:cstheme="minorHAnsi"/>
          </w:rPr>
          <m:t xml:space="preserve">Q= </m:t>
        </m:r>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1</m:t>
            </m:r>
          </m:sub>
        </m:sSub>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T</m:t>
            </m:r>
          </m:sub>
        </m:sSub>
      </m:oMath>
      <w:r>
        <w:t xml:space="preserve"> be chosen for the observation sequence </w:t>
      </w:r>
      <m:oMath>
        <m:r>
          <w:rPr>
            <w:rFonts w:ascii="Cambria Math" w:hAnsi="Cambria Math" w:cstheme="minorHAnsi"/>
          </w:rPr>
          <m:t>O</m:t>
        </m:r>
      </m:oMath>
      <w:r>
        <w:t xml:space="preserve"> and the model </w:t>
      </w:r>
      <m:oMath>
        <m:r>
          <w:rPr>
            <w:rFonts w:ascii="Cambria Math" w:hAnsi="Cambria Math" w:cstheme="minorHAnsi"/>
          </w:rPr>
          <m:t>λ</m:t>
        </m:r>
      </m:oMath>
      <w:r>
        <w:t>?</w:t>
      </w:r>
    </w:p>
    <w:p w14:paraId="26394D9D" w14:textId="77777777" w:rsidR="00BB3323" w:rsidRDefault="00BB3323" w:rsidP="00BB3323">
      <w:pPr>
        <w:pStyle w:val="ListParagraph"/>
        <w:numPr>
          <w:ilvl w:val="0"/>
          <w:numId w:val="2"/>
        </w:numPr>
        <w:spacing w:line="480" w:lineRule="auto"/>
      </w:pPr>
      <w:r>
        <w:t xml:space="preserve">How do we maximize </w:t>
      </w:r>
      <m:oMath>
        <m:r>
          <w:rPr>
            <w:rFonts w:ascii="Cambria Math" w:hAnsi="Cambria Math"/>
          </w:rPr>
          <m:t>P</m:t>
        </m:r>
        <m:d>
          <m:dPr>
            <m:ctrlPr>
              <w:rPr>
                <w:rFonts w:ascii="Cambria Math" w:hAnsi="Cambria Math"/>
                <w:i/>
              </w:rPr>
            </m:ctrlPr>
          </m:dPr>
          <m:e>
            <m:r>
              <w:rPr>
                <w:rFonts w:ascii="Cambria Math" w:hAnsi="Cambria Math" w:cstheme="minorHAnsi"/>
              </w:rPr>
              <m:t>O</m:t>
            </m:r>
          </m:e>
          <m:e>
            <m:r>
              <w:rPr>
                <w:rFonts w:ascii="Cambria Math" w:hAnsi="Cambria Math"/>
              </w:rPr>
              <m:t>λ</m:t>
            </m:r>
          </m:e>
        </m:d>
      </m:oMath>
      <w:r>
        <w:t xml:space="preserve"> by adjusting model parameters </w:t>
      </w:r>
      <m:oMath>
        <m:r>
          <w:rPr>
            <w:rFonts w:ascii="Cambria Math" w:hAnsi="Cambria Math"/>
          </w:rPr>
          <m:t xml:space="preserve">A, B, </m:t>
        </m:r>
        <m:r>
          <m:rPr>
            <m:nor/>
          </m:rPr>
          <w:rPr>
            <w:rFonts w:ascii="Cambria Math" w:hAnsi="Cambria Math"/>
          </w:rPr>
          <m:t xml:space="preserve">and </m:t>
        </m:r>
        <m:r>
          <w:rPr>
            <w:rFonts w:ascii="Cambria Math" w:hAnsi="Cambria Math"/>
          </w:rPr>
          <m:t>π?</m:t>
        </m:r>
      </m:oMath>
    </w:p>
    <w:p w14:paraId="32232FDF" w14:textId="4CEA97B9" w:rsidR="00BB3323" w:rsidRDefault="00BB3323" w:rsidP="00615C85">
      <w:pPr>
        <w:spacing w:line="480" w:lineRule="auto"/>
        <w:ind w:firstLine="360"/>
      </w:pPr>
      <w:r>
        <w:t xml:space="preserve">The solution for question one can be solved in a straightforward manner, however the amount of calculations is too cumbersome and a more efficient process must be found (Lawrence).  Therefore, a Forward-Backward algorithm (FB) is used.  The FB uses induction to create two sets of probabilities, the forward and backward.  Together, these are used to create a smoothed set of values.  In this specific case, only the forward probabilities are used to create </w:t>
      </w:r>
      <m:oMath>
        <m:sSub>
          <m:sSubPr>
            <m:ctrlPr>
              <w:rPr>
                <w:rFonts w:ascii="Cambria Math" w:hAnsi="Cambria Math" w:cstheme="minorHAnsi"/>
                <w:i/>
              </w:rPr>
            </m:ctrlPr>
          </m:sSubPr>
          <m:e>
            <m:r>
              <w:rPr>
                <w:rFonts w:ascii="Cambria Math" w:hAnsi="Cambria Math" w:cstheme="minorHAnsi"/>
              </w:rPr>
              <m:t>∝</m:t>
            </m:r>
          </m:e>
          <m:sub>
            <m:r>
              <w:rPr>
                <w:rFonts w:ascii="Cambria Math" w:hAnsi="Cambria Math" w:cstheme="minorHAnsi"/>
              </w:rPr>
              <m:t>T</m:t>
            </m:r>
          </m:sub>
        </m:sSub>
        <m:r>
          <w:rPr>
            <w:rFonts w:ascii="Cambria Math" w:hAnsi="Cambria Math" w:cstheme="minorHAnsi"/>
          </w:rPr>
          <m:t>(i)=P</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1</m:t>
                </m:r>
              </m:sub>
            </m:sSub>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2</m:t>
                </m:r>
              </m:sub>
            </m:sSub>
            <m:r>
              <w:rPr>
                <w:rFonts w:ascii="Cambria Math" w:hAnsi="Cambria Math" w:cstheme="minorHAnsi"/>
              </w:rPr>
              <m:t xml:space="preserve"> … </m:t>
            </m:r>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q</m:t>
                </m:r>
              </m:e>
              <m:sub>
                <m:r>
                  <w:rPr>
                    <w:rFonts w:ascii="Cambria Math" w:hAnsi="Cambria Math" w:cstheme="minorHAnsi"/>
                  </w:rPr>
                  <m:t>T</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S</m:t>
                </m:r>
              </m:e>
              <m:sub>
                <m:r>
                  <w:rPr>
                    <w:rFonts w:ascii="Cambria Math" w:hAnsi="Cambria Math" w:cstheme="minorHAnsi"/>
                  </w:rPr>
                  <m:t>i</m:t>
                </m:r>
              </m:sub>
            </m:sSub>
          </m:e>
          <m:e>
            <m:r>
              <w:rPr>
                <w:rFonts w:ascii="Cambria Math" w:hAnsi="Cambria Math" w:cstheme="minorHAnsi"/>
              </w:rPr>
              <m:t>λ</m:t>
            </m:r>
          </m:e>
        </m:d>
      </m:oMath>
      <w:r w:rsidR="00615C85">
        <w:t xml:space="preserve"> </w:t>
      </w:r>
      <w:r>
        <w:t>where</w:t>
      </w:r>
      <m:oMath>
        <m:r>
          <w:rPr>
            <w:rFonts w:ascii="Cambria Math" w:hAnsi="Cambria Math"/>
          </w:rPr>
          <m:t xml:space="preserve"> P</m:t>
        </m:r>
        <m:d>
          <m:dPr>
            <m:ctrlPr>
              <w:rPr>
                <w:rFonts w:ascii="Cambria Math" w:hAnsi="Cambria Math"/>
                <w:i/>
              </w:rPr>
            </m:ctrlPr>
          </m:dPr>
          <m:e>
            <m:r>
              <w:rPr>
                <w:rFonts w:ascii="Cambria Math" w:hAnsi="Cambria Math" w:cstheme="minorHAnsi"/>
              </w:rPr>
              <m:t>O</m:t>
            </m:r>
          </m:e>
          <m:e>
            <m:r>
              <w:rPr>
                <w:rFonts w:ascii="Cambria Math" w:hAnsi="Cambria Math"/>
              </w:rPr>
              <m:t>λ</m:t>
            </m:r>
          </m:e>
        </m:d>
      </m:oMath>
      <w:r w:rsidR="00615C85">
        <w:t>is the sum of</w:t>
      </w:r>
      <w:r>
        <w:t xml:space="preserve"> </w:t>
      </w:r>
      <m:oMath>
        <m:sSub>
          <m:sSubPr>
            <m:ctrlPr>
              <w:rPr>
                <w:rFonts w:ascii="Cambria Math" w:hAnsi="Cambria Math" w:cstheme="minorHAnsi"/>
                <w:i/>
              </w:rPr>
            </m:ctrlPr>
          </m:sSubPr>
          <m:e>
            <m:r>
              <w:rPr>
                <w:rFonts w:ascii="Cambria Math" w:hAnsi="Cambria Math" w:cstheme="minorHAnsi"/>
              </w:rPr>
              <m:t>∝</m:t>
            </m:r>
          </m:e>
          <m:sub>
            <m:r>
              <w:rPr>
                <w:rFonts w:ascii="Cambria Math" w:hAnsi="Cambria Math" w:cstheme="minorHAnsi"/>
              </w:rPr>
              <m:t>T</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i</m:t>
                </m:r>
              </m:e>
            </m:d>
          </m:e>
          <m:sup>
            <m:r>
              <w:rPr>
                <w:rFonts w:ascii="Cambria Math" w:hAnsi="Cambria Math" w:cstheme="minorHAnsi"/>
              </w:rPr>
              <m:t>'</m:t>
            </m:r>
          </m:sup>
        </m:sSup>
        <m:r>
          <w:rPr>
            <w:rFonts w:ascii="Cambria Math" w:hAnsi="Cambria Math" w:cstheme="minorHAnsi"/>
          </w:rPr>
          <m:t xml:space="preserve">s </m:t>
        </m:r>
        <m:r>
          <m:rPr>
            <m:nor/>
          </m:rPr>
          <w:rPr>
            <w:rFonts w:ascii="Cambria Math" w:hAnsi="Cambria Math" w:cstheme="minorHAnsi"/>
          </w:rPr>
          <m:t xml:space="preserve">and </m:t>
        </m:r>
        <m:sSub>
          <m:sSubPr>
            <m:ctrlPr>
              <w:rPr>
                <w:rFonts w:ascii="Cambria Math" w:hAnsi="Cambria Math" w:cstheme="minorHAnsi"/>
                <w:i/>
              </w:rPr>
            </m:ctrlPr>
          </m:sSubPr>
          <m:e>
            <m:r>
              <w:rPr>
                <w:rFonts w:ascii="Cambria Math" w:hAnsi="Cambria Math" w:cstheme="minorHAnsi"/>
              </w:rPr>
              <m:t>α</m:t>
            </m:r>
          </m:e>
          <m:sub>
            <m:r>
              <w:rPr>
                <w:rFonts w:ascii="Cambria Math" w:hAnsi="Cambria Math" w:cstheme="minorHAnsi"/>
              </w:rPr>
              <m:t>1</m:t>
            </m:r>
          </m:sub>
        </m:sSub>
        <m:d>
          <m:dPr>
            <m:ctrlPr>
              <w:rPr>
                <w:rFonts w:ascii="Cambria Math" w:hAnsi="Cambria Math" w:cstheme="minorHAnsi"/>
                <w:i/>
              </w:rPr>
            </m:ctrlPr>
          </m:dPr>
          <m:e>
            <m:r>
              <w:rPr>
                <w:rFonts w:ascii="Cambria Math" w:hAnsi="Cambria Math" w:cstheme="minorHAnsi"/>
              </w:rPr>
              <m:t>i</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π</m:t>
            </m:r>
          </m:e>
          <m:sub>
            <m:r>
              <w:rPr>
                <w:rFonts w:ascii="Cambria Math" w:hAnsi="Cambria Math" w:cstheme="minorHAnsi"/>
              </w:rPr>
              <m:t>i</m:t>
            </m:r>
          </m:sub>
        </m:sSub>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O</m:t>
                </m:r>
              </m:e>
              <m:sub>
                <m:r>
                  <w:rPr>
                    <w:rFonts w:ascii="Cambria Math" w:hAnsi="Cambria Math" w:cstheme="minorHAnsi"/>
                  </w:rPr>
                  <m:t>1</m:t>
                </m:r>
              </m:sub>
            </m:sSub>
          </m:e>
        </m:d>
        <m:r>
          <m:rPr>
            <m:nor/>
          </m:rPr>
          <w:rPr>
            <w:rFonts w:ascii="Cambria Math" w:hAnsi="Cambria Math" w:cstheme="minorHAnsi"/>
          </w:rPr>
          <m:t xml:space="preserve"> for </m:t>
        </m:r>
        <m:r>
          <w:rPr>
            <w:rFonts w:ascii="Cambria Math" w:hAnsi="Cambria Math" w:cstheme="minorHAnsi"/>
          </w:rPr>
          <m:t>1≤i≤N</m:t>
        </m:r>
      </m:oMath>
      <w:r>
        <w:t xml:space="preserve">. </w:t>
      </w:r>
    </w:p>
    <w:p w14:paraId="0AF04559" w14:textId="393B43FE" w:rsidR="00BB3323" w:rsidRDefault="00BB3323" w:rsidP="00BB3323">
      <w:pPr>
        <w:spacing w:line="480" w:lineRule="auto"/>
      </w:pPr>
      <w:r>
        <w:tab/>
        <w:t xml:space="preserve">The second question can be answered by using a Viterbi Algorithm.  Viterbi is commonly used because it takes into account the most likely state at every instant and the probability of occurrence within the sequence of states.  The algorithm will find the max </w:t>
      </w:r>
      <m:oMath>
        <m:r>
          <w:rPr>
            <w:rFonts w:ascii="Cambria Math" w:hAnsi="Cambria Math"/>
          </w:rPr>
          <m:t>Q</m:t>
        </m:r>
      </m:oMath>
      <w:r>
        <w:t xml:space="preserve"> for a given observation sequence </w:t>
      </w:r>
      <m:oMath>
        <m:r>
          <w:rPr>
            <w:rFonts w:ascii="Cambria Math" w:hAnsi="Cambria Math"/>
          </w:rPr>
          <m:t>O</m:t>
        </m:r>
      </m:oMath>
      <w:r>
        <w:t xml:space="preserve"> by the means of induction.  An array </w:t>
      </w:r>
      <m:oMath>
        <m:sSub>
          <m:sSubPr>
            <m:ctrlPr>
              <w:rPr>
                <w:rFonts w:ascii="Cambria Math" w:hAnsi="Cambria Math"/>
                <w:i/>
              </w:rPr>
            </m:ctrlPr>
          </m:sSubPr>
          <m:e>
            <m:r>
              <w:rPr>
                <w:rFonts w:ascii="Cambria Math" w:hAnsi="Cambria Math"/>
              </w:rPr>
              <m:t>ψ</m:t>
            </m:r>
          </m:e>
          <m:sub>
            <m:r>
              <w:rPr>
                <w:rFonts w:ascii="Cambria Math" w:hAnsi="Cambria Math"/>
              </w:rPr>
              <m:t>t</m:t>
            </m:r>
          </m:sub>
        </m:sSub>
        <m:r>
          <w:rPr>
            <w:rFonts w:ascii="Cambria Math" w:hAnsi="Cambria Math"/>
          </w:rPr>
          <m:t>(j)</m:t>
        </m:r>
      </m:oMath>
      <w:r>
        <w:t xml:space="preserve"> is used to store the highest probability paths</w:t>
      </w:r>
      <w:r w:rsidR="0037530D">
        <w:t xml:space="preserve"> (Lawrence).</w:t>
      </w:r>
    </w:p>
    <w:p w14:paraId="438DE0C6" w14:textId="64BFA7B2" w:rsidR="00BB3323" w:rsidRDefault="00BB3323" w:rsidP="00BB3323">
      <w:pPr>
        <w:spacing w:line="480" w:lineRule="auto"/>
      </w:pPr>
      <w:r>
        <w:tab/>
        <w:t>The third question can be answered either through a Baum-Welch method, Expectation-Modification method, or Gradient Techniques.  Rabiner claims, “There is no known way to analytically solve for the model which maximizes the probability of the observation sequence.  In fact, given the finite observation sequence as training data, there is no optimal way of estimating the model parameters”</w:t>
      </w:r>
      <w:r w:rsidRPr="009B2511">
        <w:t xml:space="preserve"> </w:t>
      </w:r>
      <w:r>
        <w:t xml:space="preserve">(Lawrence).  The Baum-Welch method can be used to select </w:t>
      </w:r>
      <m:oMath>
        <m:r>
          <w:rPr>
            <w:rFonts w:ascii="Cambria Math" w:hAnsi="Cambria Math" w:cstheme="minorHAnsi"/>
          </w:rPr>
          <m:t>λ=</m:t>
        </m:r>
        <m:d>
          <m:dPr>
            <m:ctrlPr>
              <w:rPr>
                <w:rFonts w:ascii="Cambria Math" w:hAnsi="Cambria Math" w:cstheme="minorHAnsi"/>
                <w:i/>
              </w:rPr>
            </m:ctrlPr>
          </m:dPr>
          <m:e>
            <m:r>
              <w:rPr>
                <w:rFonts w:ascii="Cambria Math" w:hAnsi="Cambria Math" w:cstheme="minorHAnsi"/>
              </w:rPr>
              <m:t>A,B,π</m:t>
            </m:r>
          </m:e>
        </m:d>
      </m:oMath>
      <w:r>
        <w:t xml:space="preserve">  where </w:t>
      </w:r>
      <m:oMath>
        <m:r>
          <w:rPr>
            <w:rFonts w:ascii="Cambria Math" w:hAnsi="Cambria Math"/>
          </w:rPr>
          <m:t>P</m:t>
        </m:r>
        <m:d>
          <m:dPr>
            <m:ctrlPr>
              <w:rPr>
                <w:rFonts w:ascii="Cambria Math" w:hAnsi="Cambria Math"/>
                <w:i/>
              </w:rPr>
            </m:ctrlPr>
          </m:dPr>
          <m:e>
            <m:r>
              <w:rPr>
                <w:rFonts w:ascii="Cambria Math" w:hAnsi="Cambria Math" w:cstheme="minorHAnsi"/>
              </w:rPr>
              <m:t>O</m:t>
            </m:r>
          </m:e>
          <m:e>
            <m:r>
              <w:rPr>
                <w:rFonts w:ascii="Cambria Math" w:hAnsi="Cambria Math"/>
              </w:rPr>
              <m:t>λ</m:t>
            </m:r>
          </m:e>
        </m:d>
      </m:oMath>
      <w:r>
        <w:t xml:space="preserve"> is locally maximized using an interative process.  The Baum-Welch method uses the Forward Backward algorithm to create a re-estimation model of </w:t>
      </w:r>
      <m:oMath>
        <m:acc>
          <m:accPr>
            <m:chr m:val="̅"/>
            <m:ctrlPr>
              <w:rPr>
                <w:rFonts w:ascii="Cambria Math" w:hAnsi="Cambria Math" w:cstheme="minorHAnsi"/>
                <w:i/>
              </w:rPr>
            </m:ctrlPr>
          </m:accPr>
          <m:e>
            <m:r>
              <w:rPr>
                <w:rFonts w:ascii="Cambria Math" w:hAnsi="Cambria Math" w:cstheme="minorHAnsi"/>
              </w:rPr>
              <m:t>λ</m:t>
            </m:r>
          </m:e>
        </m:acc>
        <m:r>
          <w:rPr>
            <w:rFonts w:ascii="Cambria Math" w:hAnsi="Cambria Math" w:cstheme="minorHAnsi"/>
          </w:rPr>
          <m:t>=</m:t>
        </m:r>
        <m:d>
          <m:dPr>
            <m:ctrlPr>
              <w:rPr>
                <w:rFonts w:ascii="Cambria Math" w:hAnsi="Cambria Math" w:cstheme="minorHAnsi"/>
                <w:i/>
              </w:rPr>
            </m:ctrlPr>
          </m:dPr>
          <m:e>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B</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π</m:t>
                </m:r>
              </m:e>
            </m:acc>
          </m:e>
        </m:d>
      </m:oMath>
      <w:r>
        <w:t xml:space="preserve">.  By using </w:t>
      </w:r>
      <m:oMath>
        <m:acc>
          <m:accPr>
            <m:chr m:val="̅"/>
            <m:ctrlPr>
              <w:rPr>
                <w:rFonts w:ascii="Cambria Math" w:hAnsi="Cambria Math" w:cstheme="minorHAnsi"/>
                <w:i/>
              </w:rPr>
            </m:ctrlPr>
          </m:accPr>
          <m:e>
            <m:r>
              <w:rPr>
                <w:rFonts w:ascii="Cambria Math" w:hAnsi="Cambria Math" w:cstheme="minorHAnsi"/>
              </w:rPr>
              <m:t>λ</m:t>
            </m:r>
          </m:e>
        </m:acc>
      </m:oMath>
      <w:r>
        <w:t xml:space="preserve"> in place of </w:t>
      </w:r>
      <m:oMath>
        <m:r>
          <w:rPr>
            <w:rFonts w:ascii="Cambria Math" w:hAnsi="Cambria Math" w:cstheme="minorHAnsi"/>
          </w:rPr>
          <m:t>λ</m:t>
        </m:r>
      </m:oMath>
      <w:r>
        <w:t xml:space="preserve">, the probability of </w:t>
      </w:r>
      <m:oMath>
        <m:r>
          <w:rPr>
            <w:rFonts w:ascii="Cambria Math" w:hAnsi="Cambria Math" w:cstheme="minorHAnsi"/>
          </w:rPr>
          <m:t>O</m:t>
        </m:r>
      </m:oMath>
      <w:r>
        <w:t xml:space="preserve"> being observed from the model can be increased up to some point.  This can be defined by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acc>
                  <m:accPr>
                    <m:chr m:val="̅"/>
                    <m:ctrlPr>
                      <w:rPr>
                        <w:rFonts w:ascii="Cambria Math" w:hAnsi="Cambria Math"/>
                        <w:i/>
                      </w:rPr>
                    </m:ctrlPr>
                  </m:accPr>
                  <m:e>
                    <m:r>
                      <w:rPr>
                        <w:rFonts w:ascii="Cambria Math" w:hAnsi="Cambria Math"/>
                      </w:rPr>
                      <m:t>λ</m:t>
                    </m:r>
                  </m:e>
                </m:acc>
              </m:lim>
            </m:limLow>
          </m:fName>
          <m:e>
            <m:r>
              <w:rPr>
                <w:rFonts w:ascii="Cambria Math" w:hAnsi="Cambria Math"/>
              </w:rPr>
              <m:t>[Q</m:t>
            </m:r>
            <m:d>
              <m:dPr>
                <m:ctrlPr>
                  <w:rPr>
                    <w:rFonts w:ascii="Cambria Math" w:hAnsi="Cambria Math"/>
                    <w:i/>
                  </w:rPr>
                </m:ctrlPr>
              </m:dPr>
              <m:e>
                <m:r>
                  <w:rPr>
                    <w:rFonts w:ascii="Cambria Math" w:hAnsi="Cambria Math"/>
                  </w:rPr>
                  <m:t>λ,</m:t>
                </m:r>
                <m:acc>
                  <m:accPr>
                    <m:chr m:val="̅"/>
                    <m:ctrlPr>
                      <w:rPr>
                        <w:rFonts w:ascii="Cambria Math" w:hAnsi="Cambria Math"/>
                        <w:i/>
                      </w:rPr>
                    </m:ctrlPr>
                  </m:accPr>
                  <m:e>
                    <m:r>
                      <w:rPr>
                        <w:rFonts w:ascii="Cambria Math" w:hAnsi="Cambria Math"/>
                      </w:rPr>
                      <m:t>λ</m:t>
                    </m:r>
                  </m:e>
                </m:acc>
              </m:e>
            </m:d>
            <m:r>
              <w:rPr>
                <w:rFonts w:ascii="Cambria Math" w:hAnsi="Cambria Math"/>
              </w:rPr>
              <m:t>]</m:t>
            </m:r>
          </m:e>
        </m:func>
        <m:r>
          <w:rPr>
            <w:rFonts w:ascii="Cambria Math" w:hAnsi="Cambria Math"/>
          </w:rPr>
          <m:t>=P</m:t>
        </m:r>
        <m:d>
          <m:dPr>
            <m:ctrlPr>
              <w:rPr>
                <w:rFonts w:ascii="Cambria Math" w:hAnsi="Cambria Math"/>
                <w:i/>
              </w:rPr>
            </m:ctrlPr>
          </m:dPr>
          <m:e>
            <m:r>
              <w:rPr>
                <w:rFonts w:ascii="Cambria Math" w:hAnsi="Cambria Math" w:cstheme="minorHAnsi"/>
              </w:rPr>
              <m:t>O</m:t>
            </m:r>
          </m:e>
          <m:e>
            <m:acc>
              <m:accPr>
                <m:chr m:val="̅"/>
                <m:ctrlPr>
                  <w:rPr>
                    <w:rFonts w:ascii="Cambria Math" w:hAnsi="Cambria Math"/>
                    <w:i/>
                  </w:rPr>
                </m:ctrlPr>
              </m:accPr>
              <m:e>
                <m:r>
                  <w:rPr>
                    <w:rFonts w:ascii="Cambria Math" w:hAnsi="Cambria Math"/>
                  </w:rPr>
                  <m:t>λ</m:t>
                </m:r>
              </m:e>
            </m:acc>
          </m:e>
        </m:d>
        <m:r>
          <w:rPr>
            <w:rFonts w:ascii="Cambria Math" w:hAnsi="Cambria Math"/>
          </w:rPr>
          <m:t>≥P</m:t>
        </m:r>
        <m:d>
          <m:dPr>
            <m:ctrlPr>
              <w:rPr>
                <w:rFonts w:ascii="Cambria Math" w:hAnsi="Cambria Math"/>
                <w:i/>
              </w:rPr>
            </m:ctrlPr>
          </m:dPr>
          <m:e>
            <m:r>
              <w:rPr>
                <w:rFonts w:ascii="Cambria Math" w:hAnsi="Cambria Math"/>
              </w:rPr>
              <m:t>O</m:t>
            </m:r>
          </m:e>
          <m:e>
            <m:r>
              <w:rPr>
                <w:rFonts w:ascii="Cambria Math" w:hAnsi="Cambria Math"/>
              </w:rPr>
              <m:t>λ</m:t>
            </m:r>
          </m:e>
        </m:d>
      </m:oMath>
      <w:r w:rsidR="0037530D">
        <w:t xml:space="preserve"> </w:t>
      </w:r>
      <w:r>
        <w:t xml:space="preserve">where the likelihood function converges to a critical point (Lawrence).  </w:t>
      </w:r>
    </w:p>
    <w:p w14:paraId="34F4F189" w14:textId="63FE3848" w:rsidR="00BB3323" w:rsidRDefault="005229BF" w:rsidP="00BB3323">
      <w:pPr>
        <w:spacing w:line="480" w:lineRule="auto"/>
        <w:rPr>
          <w:b/>
        </w:rPr>
      </w:pPr>
      <w:r>
        <w:rPr>
          <w:b/>
        </w:rPr>
        <w:t>3</w:t>
      </w:r>
      <w:r w:rsidR="0014709A">
        <w:rPr>
          <w:b/>
        </w:rPr>
        <w:t>.</w:t>
      </w:r>
      <w:r w:rsidR="00D259BD">
        <w:rPr>
          <w:b/>
        </w:rPr>
        <w:t xml:space="preserve"> HMM Implementation in MATLAB</w:t>
      </w:r>
    </w:p>
    <w:p w14:paraId="33E2D3EF" w14:textId="63A75063" w:rsidR="00BB3323" w:rsidRDefault="005229BF" w:rsidP="00BB3323">
      <w:pPr>
        <w:spacing w:line="480" w:lineRule="auto"/>
      </w:pPr>
      <w:r>
        <w:tab/>
        <w:t xml:space="preserve">To implement the HMM process, </w:t>
      </w:r>
      <w:r w:rsidR="00967E30">
        <w:t xml:space="preserve">MATLAB </w:t>
      </w:r>
      <w:r>
        <w:t>offers various algorithms within th</w:t>
      </w:r>
      <w:r w:rsidR="00845EBF">
        <w:t xml:space="preserve">e statistical toolbox package.  A summary of the implementation is described below in </w:t>
      </w:r>
      <w:r w:rsidR="00437519">
        <w:t>12</w:t>
      </w:r>
      <w:r w:rsidR="00845EBF">
        <w:rPr>
          <w:b/>
        </w:rPr>
        <w:t xml:space="preserve"> </w:t>
      </w:r>
      <w:r w:rsidR="00845EBF">
        <w:t xml:space="preserve">steps. </w:t>
      </w:r>
    </w:p>
    <w:p w14:paraId="48E43CE5" w14:textId="224B56EE" w:rsidR="00845EBF" w:rsidRDefault="00845EBF" w:rsidP="00845EBF">
      <w:pPr>
        <w:pStyle w:val="ListParagraph"/>
        <w:numPr>
          <w:ilvl w:val="0"/>
          <w:numId w:val="4"/>
        </w:numPr>
        <w:spacing w:line="480" w:lineRule="auto"/>
      </w:pPr>
      <w:r>
        <w:t xml:space="preserve">Select a dataset to be modeled and import it into </w:t>
      </w:r>
      <w:r w:rsidR="00967E30">
        <w:t>MATLAB</w:t>
      </w:r>
      <w:r>
        <w:t xml:space="preserve">.  </w:t>
      </w:r>
    </w:p>
    <w:p w14:paraId="4138769E" w14:textId="68F2EA65" w:rsidR="00845EBF" w:rsidRDefault="00845EBF" w:rsidP="00845EBF">
      <w:pPr>
        <w:pStyle w:val="ListParagraph"/>
        <w:numPr>
          <w:ilvl w:val="0"/>
          <w:numId w:val="4"/>
        </w:numPr>
        <w:spacing w:line="480" w:lineRule="auto"/>
      </w:pPr>
      <w:r>
        <w:t>Select a time frame for the model to be trained over and a period to backtest over.  This requires knowledge of the dataset and may be influenced by computing power.  Note: each period of backtesting requires the entire process to be repeated.</w:t>
      </w:r>
    </w:p>
    <w:p w14:paraId="3EEA2FE5" w14:textId="3B9EA2F5" w:rsidR="00CB3891" w:rsidRDefault="00845EBF" w:rsidP="00845EBF">
      <w:pPr>
        <w:pStyle w:val="ListParagraph"/>
        <w:numPr>
          <w:ilvl w:val="0"/>
          <w:numId w:val="4"/>
        </w:numPr>
        <w:spacing w:line="480" w:lineRule="auto"/>
      </w:pPr>
      <w:r>
        <w:t>Determine high and low price windows and bucket sizes for the observation prices.  For example, a bucket size of $1.00</w:t>
      </w:r>
      <w:r w:rsidR="00CB3891">
        <w:t xml:space="preserve"> with windows -$5 and $5 will create buckets: -5:-4, -4:-3, ….</w:t>
      </w:r>
      <w:r w:rsidR="00967E30">
        <w:t xml:space="preserve"> ,</w:t>
      </w:r>
      <w:r w:rsidR="00CB3891">
        <w:t xml:space="preserve"> </w:t>
      </w:r>
      <w:r w:rsidR="00B545EA">
        <w:t>-1:0, 0:1, ….</w:t>
      </w:r>
      <w:r w:rsidR="00967E30">
        <w:t xml:space="preserve"> ,</w:t>
      </w:r>
      <w:r w:rsidR="00B545EA">
        <w:t xml:space="preserve"> 3:4, 4:5.</w:t>
      </w:r>
    </w:p>
    <w:p w14:paraId="6032BEF6" w14:textId="7D28DB32" w:rsidR="00B545EA" w:rsidRDefault="00B545EA" w:rsidP="00845EBF">
      <w:pPr>
        <w:pStyle w:val="ListParagraph"/>
        <w:numPr>
          <w:ilvl w:val="0"/>
          <w:numId w:val="4"/>
        </w:numPr>
        <w:spacing w:line="480" w:lineRule="auto"/>
      </w:pPr>
      <w:r>
        <w:t>Compute observation</w:t>
      </w:r>
      <w:r w:rsidR="00A5123A">
        <w:t>s</w:t>
      </w:r>
      <w:r>
        <w:t xml:space="preserve"> per state matrix M. </w:t>
      </w:r>
    </w:p>
    <w:p w14:paraId="5E1C59A7" w14:textId="2BB78E25" w:rsidR="00B545EA" w:rsidRPr="00B10FE0" w:rsidRDefault="00A5123A" w:rsidP="00845EBF">
      <w:pPr>
        <w:pStyle w:val="ListParagraph"/>
        <w:numPr>
          <w:ilvl w:val="0"/>
          <w:numId w:val="4"/>
        </w:numPr>
        <w:spacing w:line="480" w:lineRule="auto"/>
      </w:pPr>
      <w:r>
        <w:t>Create the transition probability matrix where</w:t>
      </w:r>
      <w:r w:rsidR="00E514EB">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m:t>
            </m:r>
          </m:e>
          <m:e>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   1≤i, j≤N</m:t>
        </m:r>
      </m:oMath>
      <w:r w:rsidR="00E514EB">
        <w:t xml:space="preserve">.  Within this model, the probabilities remain discrete.  Therefore, the issue of dividing by zero arises.  To circumvent this issue, a loop replaces the transition values with zero.  </w:t>
      </w:r>
    </w:p>
    <w:p w14:paraId="45D3F915" w14:textId="0F4C6472" w:rsidR="00B10FE0" w:rsidRPr="00B10FE0" w:rsidRDefault="00B10FE0" w:rsidP="00845EBF">
      <w:pPr>
        <w:pStyle w:val="ListParagraph"/>
        <w:numPr>
          <w:ilvl w:val="0"/>
          <w:numId w:val="4"/>
        </w:numPr>
        <w:spacing w:line="480" w:lineRule="auto"/>
      </w:pPr>
      <w:r>
        <w:t xml:space="preserve">Create the emission probability matrix.  These values are assumed to be normal where the mean and variance are derived from matrix M. </w:t>
      </w:r>
    </w:p>
    <w:p w14:paraId="337E4C93" w14:textId="0D847973" w:rsidR="00B10FE0" w:rsidRPr="00F168F3" w:rsidRDefault="00F168F3" w:rsidP="00845EBF">
      <w:pPr>
        <w:pStyle w:val="ListParagraph"/>
        <w:numPr>
          <w:ilvl w:val="0"/>
          <w:numId w:val="4"/>
        </w:numPr>
        <w:spacing w:line="480" w:lineRule="auto"/>
      </w:pPr>
      <w:r>
        <w:t>Create a prior probability matrix where the discrete probabilities are derived from matrix M.</w:t>
      </w:r>
    </w:p>
    <w:p w14:paraId="76C8B995" w14:textId="062CA7E3" w:rsidR="00F168F3" w:rsidRPr="00405FF5" w:rsidRDefault="00660531" w:rsidP="00845EBF">
      <w:pPr>
        <w:pStyle w:val="ListParagraph"/>
        <w:numPr>
          <w:ilvl w:val="0"/>
          <w:numId w:val="4"/>
        </w:numPr>
        <w:spacing w:line="480" w:lineRule="auto"/>
      </w:pPr>
      <w:r>
        <w:t xml:space="preserve">By default, </w:t>
      </w:r>
      <w:r w:rsidR="00967E30">
        <w:t xml:space="preserve">MATLAB </w:t>
      </w:r>
      <w:r>
        <w:t>begins the HMM algorithms at state 1.  To assign a different distribution of probabilities, the transmission and emission matrices are augmente</w:t>
      </w:r>
      <w:r w:rsidR="00405FF5">
        <w:t>d to include the prior matrix.</w:t>
      </w:r>
    </w:p>
    <w:p w14:paraId="7301BFDA" w14:textId="6A0A8EC5" w:rsidR="00405FF5" w:rsidRPr="00405FF5" w:rsidRDefault="00405FF5" w:rsidP="00845EBF">
      <w:pPr>
        <w:pStyle w:val="ListParagraph"/>
        <w:numPr>
          <w:ilvl w:val="0"/>
          <w:numId w:val="4"/>
        </w:numPr>
        <w:spacing w:line="480" w:lineRule="auto"/>
      </w:pPr>
      <w:r>
        <w:t xml:space="preserve">To generate a sequence of </w:t>
      </w:r>
      <m:oMath>
        <m:r>
          <w:rPr>
            <w:rFonts w:ascii="Cambria Math" w:hAnsi="Cambria Math"/>
          </w:rPr>
          <m:t xml:space="preserve">Q </m:t>
        </m:r>
        <m:r>
          <m:rPr>
            <m:nor/>
          </m:rPr>
          <w:rPr>
            <w:rFonts w:ascii="Cambria Math" w:hAnsi="Cambria Math"/>
          </w:rPr>
          <m:t xml:space="preserve">states and </m:t>
        </m:r>
        <m:r>
          <w:rPr>
            <w:rFonts w:ascii="Cambria Math" w:hAnsi="Cambria Math"/>
          </w:rPr>
          <m:t>O</m:t>
        </m:r>
        <m:r>
          <m:rPr>
            <m:nor/>
          </m:rPr>
          <w:rPr>
            <w:rFonts w:ascii="Cambria Math" w:hAnsi="Cambria Math"/>
          </w:rPr>
          <m:t xml:space="preserve"> observations</m:t>
        </m:r>
      </m:oMath>
      <w:r>
        <w:t xml:space="preserve">, the function </w:t>
      </w:r>
      <m:oMath>
        <m:r>
          <w:rPr>
            <w:rFonts w:ascii="Cambria Math" w:hAnsi="Cambria Math"/>
          </w:rPr>
          <m:t>hmmg</m:t>
        </m:r>
        <m:r>
          <w:rPr>
            <w:rFonts w:ascii="Cambria Math" w:hAnsi="Cambria Math"/>
          </w:rPr>
          <m:t>enerate (length,A,B)</m:t>
        </m:r>
      </m:oMath>
      <w:r>
        <w:t xml:space="preserve"> </w:t>
      </w:r>
      <w:r w:rsidR="003A7D5A">
        <w:t>is</w:t>
      </w:r>
      <w:r>
        <w:t xml:space="preserve"> used</w:t>
      </w:r>
      <w:r w:rsidR="003A7D5A">
        <w:t>;</w:t>
      </w:r>
      <w:r>
        <w:t xml:space="preserve"> where A and B represent the transition and emission matrices respectively</w:t>
      </w:r>
      <w:r w:rsidR="00AD5240">
        <w:t xml:space="preserve"> (Jaroslav)</w:t>
      </w:r>
      <w:r>
        <w:t xml:space="preserve">. </w:t>
      </w:r>
    </w:p>
    <w:p w14:paraId="794FBB62" w14:textId="56371CA1" w:rsidR="00405FF5" w:rsidRPr="00AB36EE" w:rsidRDefault="003A7D5A" w:rsidP="00845EBF">
      <w:pPr>
        <w:pStyle w:val="ListParagraph"/>
        <w:numPr>
          <w:ilvl w:val="0"/>
          <w:numId w:val="4"/>
        </w:numPr>
        <w:spacing w:line="480" w:lineRule="auto"/>
      </w:pPr>
      <w:r>
        <w:t xml:space="preserve"> Using the sequence of states and observations, </w:t>
      </w:r>
      <m:oMath>
        <m:r>
          <w:rPr>
            <w:rFonts w:ascii="Cambria Math" w:hAnsi="Cambria Math"/>
          </w:rPr>
          <m:t>hmmtrain (O,A,B)</m:t>
        </m:r>
      </m:oMath>
      <w:r>
        <w:t xml:space="preserve"> calculates the maximum likelihood estimates of the transition and observation probabilities </w:t>
      </w:r>
      <w:r w:rsidR="00A77945">
        <w:t xml:space="preserve">by the means of a Baum-Welch algorithm </w:t>
      </w:r>
      <w:r>
        <w:t xml:space="preserve">given the </w:t>
      </w:r>
      <w:r w:rsidR="00A77945">
        <w:t>initial transition and emission matrices</w:t>
      </w:r>
      <w:r w:rsidR="00DA2B47">
        <w:t xml:space="preserve"> (Jaroslav)</w:t>
      </w:r>
      <w:r w:rsidR="00A77945">
        <w:t xml:space="preserve">.  </w:t>
      </w:r>
    </w:p>
    <w:p w14:paraId="0C495C56" w14:textId="526B97B5" w:rsidR="00AB36EE" w:rsidRDefault="00030B6F" w:rsidP="00845EBF">
      <w:pPr>
        <w:pStyle w:val="ListParagraph"/>
        <w:numPr>
          <w:ilvl w:val="0"/>
          <w:numId w:val="4"/>
        </w:numPr>
        <w:spacing w:line="480" w:lineRule="auto"/>
      </w:pPr>
      <w:r>
        <w:t xml:space="preserve"> To predict the </w:t>
      </w:r>
      <w:r w:rsidR="007D4A67">
        <w:t>future</w:t>
      </w:r>
      <w:r>
        <w:t xml:space="preserve"> </w:t>
      </w:r>
      <w:r w:rsidR="007D4A67">
        <w:t xml:space="preserve">state and associated price, the estimated transition matrix is used along with the current state. </w:t>
      </w:r>
      <w:r w:rsidR="00915488">
        <w:t xml:space="preserve">  An algor</w:t>
      </w:r>
      <w:r w:rsidR="00967E30">
        <w:t>ithm examines the current state</w:t>
      </w:r>
      <w:r w:rsidR="00915488">
        <w:t xml:space="preserve"> then searches through the transition matrix to find the maximum likelihood</w:t>
      </w:r>
      <w:r w:rsidR="00E57270">
        <w:t xml:space="preserve"> for the next state.</w:t>
      </w:r>
      <w:r w:rsidR="007D4A67">
        <w:t xml:space="preserve"> </w:t>
      </w:r>
      <w:r w:rsidR="00E57270">
        <w:t xml:space="preserve"> Once determined, the future state and associated prices </w:t>
      </w:r>
      <w:r w:rsidR="00344D4A">
        <w:t xml:space="preserve">are stored in matrix that remains unaffected by the backtesting process.  In other words, it does not update along with the transition and emission matrices during the process.  </w:t>
      </w:r>
    </w:p>
    <w:p w14:paraId="4B138892" w14:textId="476B22F4" w:rsidR="008A0A9D" w:rsidRDefault="008A0A9D" w:rsidP="00845EBF">
      <w:pPr>
        <w:pStyle w:val="ListParagraph"/>
        <w:numPr>
          <w:ilvl w:val="0"/>
          <w:numId w:val="4"/>
        </w:numPr>
        <w:spacing w:line="480" w:lineRule="auto"/>
      </w:pPr>
      <w:r>
        <w:t xml:space="preserve"> Repeat Steps 4-11 until all of the backtesting data has an associated predicted state and price.  </w:t>
      </w:r>
    </w:p>
    <w:p w14:paraId="1CD34F54" w14:textId="4CA41E06" w:rsidR="00351C9B" w:rsidRDefault="00351C9B" w:rsidP="00351C9B">
      <w:pPr>
        <w:spacing w:line="480" w:lineRule="auto"/>
      </w:pPr>
      <w:r>
        <w:t>For a more in-depth overview see Appendix I.</w:t>
      </w:r>
    </w:p>
    <w:p w14:paraId="75E5CA2F" w14:textId="0B8A6C75" w:rsidR="005634A0" w:rsidRDefault="003D06E8" w:rsidP="00437519">
      <w:pPr>
        <w:spacing w:line="480" w:lineRule="auto"/>
        <w:rPr>
          <w:b/>
        </w:rPr>
      </w:pPr>
      <w:r>
        <w:rPr>
          <w:b/>
        </w:rPr>
        <w:t>4. Data Analysis and Results</w:t>
      </w:r>
    </w:p>
    <w:p w14:paraId="586F6FE3" w14:textId="3B97BF0A" w:rsidR="005634A0" w:rsidRDefault="00C5659F" w:rsidP="00437519">
      <w:pPr>
        <w:spacing w:line="480" w:lineRule="auto"/>
      </w:pPr>
      <w:r>
        <w:tab/>
      </w:r>
      <w:r w:rsidR="00727216">
        <w:t>To investigate the performance of the HMM model, predictions are generated for corn spot prices over a 20-day period.  The initial training day includes daily prices beginning January 2005 and ending September 2011.  This period was chosen due to corn ethanol mandates, which began in 2005.  Since 2005, 40% of the corn production is consumed by ethanol demands, which has led to</w:t>
      </w:r>
      <w:r w:rsidR="00353BA8">
        <w:t xml:space="preserve"> a drastic increase in price and caused prices to enter a new regime.  </w:t>
      </w:r>
      <w:r w:rsidR="006C1FF7">
        <w:t xml:space="preserve">It should be noted that all data was gathered via </w:t>
      </w:r>
      <w:r w:rsidR="00D259BD">
        <w:t>DataStream</w:t>
      </w:r>
      <w:r w:rsidR="006C1FF7">
        <w:t xml:space="preserve"> and the prediction period was kept minimal due to computing power restraints.  </w:t>
      </w:r>
    </w:p>
    <w:p w14:paraId="4F5D6C27" w14:textId="5C6AAF6A" w:rsidR="00014934" w:rsidRDefault="00014934" w:rsidP="00437519">
      <w:pPr>
        <w:spacing w:line="480" w:lineRule="auto"/>
      </w:pPr>
      <w:r>
        <w:tab/>
        <w:t xml:space="preserve">For the corn prices, a step or “bucket” size of .005 was used.  This was due to the </w:t>
      </w:r>
      <w:r w:rsidR="004A481D">
        <w:t>half-cent</w:t>
      </w:r>
      <w:r>
        <w:t xml:space="preserve"> price </w:t>
      </w:r>
      <w:r w:rsidR="004A481D">
        <w:t>reporting</w:t>
      </w:r>
      <w:r>
        <w:t xml:space="preserve"> that occur</w:t>
      </w:r>
      <w:r w:rsidR="004A481D">
        <w:t xml:space="preserve">s in the commodity markets.  </w:t>
      </w:r>
      <w:r w:rsidR="00CF0649">
        <w:t xml:space="preserve">Also a maximum </w:t>
      </w:r>
      <w:r w:rsidR="004A481D">
        <w:t>price of $8 an</w:t>
      </w:r>
      <w:r w:rsidR="00BC6D08">
        <w:t>d minimum price of $1.50 were</w:t>
      </w:r>
      <w:r w:rsidR="004A481D">
        <w:t xml:space="preserve"> chosen to train the data set.  This ensured that all p</w:t>
      </w:r>
      <w:r w:rsidR="004235ED">
        <w:t>ast data would be encompassed.</w:t>
      </w:r>
    </w:p>
    <w:p w14:paraId="4C7AC896" w14:textId="07C92B5B" w:rsidR="00014934" w:rsidRDefault="00014934" w:rsidP="00437519">
      <w:pPr>
        <w:spacing w:line="480" w:lineRule="auto"/>
        <w:rPr>
          <w:b/>
        </w:rPr>
      </w:pPr>
      <w:r>
        <w:rPr>
          <w:b/>
        </w:rPr>
        <w:t xml:space="preserve">4.1 </w:t>
      </w:r>
      <w:r w:rsidR="00AE2BA1">
        <w:rPr>
          <w:b/>
        </w:rPr>
        <w:t>Performance Metrics</w:t>
      </w:r>
    </w:p>
    <w:p w14:paraId="5A17D3E3" w14:textId="007611A8" w:rsidR="00AE2BA1" w:rsidRDefault="00AE2BA1" w:rsidP="00437519">
      <w:pPr>
        <w:spacing w:line="480" w:lineRule="auto"/>
      </w:pPr>
      <w:r>
        <w:tab/>
        <w:t>Several performance metrics were used in this study.  First, the mean absolute deviations</w:t>
      </w:r>
      <w:r w:rsidR="004235ED">
        <w:t xml:space="preserve"> and standard deviations</w:t>
      </w:r>
      <w:r>
        <w:t xml:space="preserve"> </w:t>
      </w:r>
      <w:r w:rsidR="004235ED">
        <w:t xml:space="preserve">for the predicted and actual prices were calculated.  </w:t>
      </w:r>
      <w:r>
        <w:t xml:space="preserve">Second, </w:t>
      </w:r>
      <w:r w:rsidR="00DF109E">
        <w:t>the accuracy in predicting the direction of p</w:t>
      </w:r>
      <w:r w:rsidR="004235ED">
        <w:t xml:space="preserve">rice movements was determined and recorded as a percentage value.  </w:t>
      </w:r>
    </w:p>
    <w:p w14:paraId="1290A790" w14:textId="54D0AED4" w:rsidR="0071163B" w:rsidRDefault="0071163B" w:rsidP="00437519">
      <w:pPr>
        <w:spacing w:line="480" w:lineRule="auto"/>
        <w:rPr>
          <w:b/>
        </w:rPr>
      </w:pPr>
      <w:r>
        <w:rPr>
          <w:b/>
        </w:rPr>
        <w:t>4.2 Results</w:t>
      </w:r>
    </w:p>
    <w:p w14:paraId="1C10ADDD" w14:textId="64CB8DBC" w:rsidR="00B1706F" w:rsidRDefault="00941115" w:rsidP="00437519">
      <w:pPr>
        <w:spacing w:line="480" w:lineRule="auto"/>
        <w:rPr>
          <w:b/>
        </w:rPr>
      </w:pPr>
      <w:r>
        <w:tab/>
      </w:r>
      <w:r w:rsidR="007D3717">
        <w:t xml:space="preserve">Over the </w:t>
      </w:r>
      <w:r w:rsidR="00BC51AC">
        <w:t>20-day</w:t>
      </w:r>
      <w:r w:rsidR="007D3717">
        <w:t xml:space="preserve"> backtesting period, the HMM model resulted a mean absolute deviation of $0.149 and a standard deviation of </w:t>
      </w:r>
      <w:r w:rsidR="00EF3B8E">
        <w:t>$</w:t>
      </w:r>
      <w:r w:rsidR="0077094D">
        <w:t xml:space="preserve">0.117 when predicting prices.  The model was also able to predict 33% of the price movements during the period.  </w:t>
      </w:r>
      <w:r w:rsidR="00696916">
        <w:t xml:space="preserve">To determine if these results are of any value to a trader or researcher, a random walk model was created and results were compared.  </w:t>
      </w:r>
      <w:r w:rsidR="007B6CF8">
        <w:t>Price changes within this model are predicted by</w:t>
      </w:r>
      <w:r w:rsidR="00C21140">
        <w:t xml:space="preserve"> using the previous day’s price for the current day’s price.  </w:t>
      </w:r>
      <w:r w:rsidR="001A26CF">
        <w:t>From this approach, slightly improved predictions resulted.  The random walk mean absolute deviation was $0.100 and the standard deviation was $0.098</w:t>
      </w:r>
      <w:r w:rsidR="00E84C16">
        <w:t xml:space="preserve">.  While the random walk method has reduced the prediction error, a two-sample mean hypothesis test was conducted to determine if the difference was significant.  The test statistic value can be derived from </w:t>
      </w:r>
      <m:oMath>
        <m:r>
          <w:rPr>
            <w:rFonts w:ascii="Cambria Math" w:hAnsi="Cambria Math"/>
          </w:rPr>
          <m:t>t=</m:t>
        </m:r>
        <m:f>
          <m:fPr>
            <m:ctrlPr>
              <w:rPr>
                <w:rFonts w:ascii="Cambria Math" w:hAnsi="Cambria Math"/>
                <w:i/>
              </w:rPr>
            </m:ctrlPr>
          </m:fPr>
          <m:num>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e>
            </m:d>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ctrlPr>
              <w:rPr>
                <w:rFonts w:ascii="Cambria Math" w:eastAsia="MS Mincho" w:hAnsi="Cambria Math" w:cs="MS Mincho"/>
                <w:i/>
              </w:rPr>
            </m:ctrlPr>
          </m:den>
        </m:f>
      </m:oMath>
      <w:r w:rsidR="00E84C16">
        <w:t xml:space="preserve"> where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E84C16">
        <w:t xml:space="preserve">represents the HMM deviation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E84C16">
        <w:t xml:space="preserve"> represents the random walk deviation.  The degrees of freedom can be calculated by </w:t>
      </w:r>
      <w:r w:rsidR="00E84C16">
        <w:rPr>
          <w:rFonts w:ascii="Cambria Math" w:hAnsi="Cambria Math"/>
        </w:rPr>
        <w:br/>
      </w:r>
      <m:oMathPara>
        <m:oMathParaPr>
          <m:jc m:val="center"/>
        </m:oMathParaPr>
        <m:oMath>
          <m:r>
            <w:rPr>
              <w:rFonts w:ascii="Cambria Math" w:hAnsi="Cambria Math"/>
            </w:rPr>
            <m:t>dof=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ctrlPr>
                    <w:rPr>
                      <w:rFonts w:ascii="Cambria Math" w:hAnsi="Cambria Math"/>
                      <w:b/>
                      <w:i/>
                    </w:rPr>
                  </m:ctrlPr>
                </m:den>
              </m:f>
              <m:r>
                <m:rPr>
                  <m:sty m:val="bi"/>
                </m:rPr>
                <w:rPr>
                  <w:rFonts w:ascii="Cambria Math" w:hAnsi="Cambria Math"/>
                </w:rPr>
                <m:t>*</m:t>
              </m:r>
              <m:sSup>
                <m:sSupPr>
                  <m:ctrlPr>
                    <w:rPr>
                      <w:rFonts w:ascii="Cambria Math" w:hAnsi="Cambria Math"/>
                      <w:b/>
                      <w:i/>
                    </w:rPr>
                  </m:ctrlPr>
                </m:sSupPr>
                <m:e>
                  <m:d>
                    <m:dPr>
                      <m:ctrlPr>
                        <w:rPr>
                          <w:rFonts w:ascii="Cambria Math" w:hAnsi="Cambria Math"/>
                          <w:b/>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ctrlPr>
                        <w:rPr>
                          <w:rFonts w:ascii="Cambria Math" w:hAnsi="Cambria Math"/>
                          <w:i/>
                        </w:rPr>
                      </m:ctrlPr>
                    </m:e>
                  </m:d>
                </m:e>
                <m:sup>
                  <m:r>
                    <m:rPr>
                      <m:sty m:val="bi"/>
                    </m:rPr>
                    <w:rPr>
                      <w:rFonts w:ascii="Cambria Math" w:hAnsi="Cambria Math"/>
                    </w:rPr>
                    <m:t>2</m:t>
                  </m:r>
                </m:sup>
              </m:sSup>
              <m:r>
                <m:rPr>
                  <m:sty m:val="bi"/>
                </m:rP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ctrlPr>
                    <w:rPr>
                      <w:rFonts w:ascii="Cambria Math" w:hAnsi="Cambria Math"/>
                      <w:b/>
                      <w:i/>
                    </w:rPr>
                  </m:ctrlPr>
                </m:den>
              </m:f>
              <m:r>
                <m:rPr>
                  <m:sty m:val="bi"/>
                </m:rPr>
                <w:rPr>
                  <w:rFonts w:ascii="Cambria Math" w:hAnsi="Cambria Math"/>
                </w:rPr>
                <m:t>*</m:t>
              </m:r>
              <m:sSup>
                <m:sSupPr>
                  <m:ctrlPr>
                    <w:rPr>
                      <w:rFonts w:ascii="Cambria Math" w:hAnsi="Cambria Math"/>
                      <w:b/>
                      <w:i/>
                    </w:rPr>
                  </m:ctrlPr>
                </m:sSupPr>
                <m:e>
                  <m:d>
                    <m:dPr>
                      <m:ctrlPr>
                        <w:rPr>
                          <w:rFonts w:ascii="Cambria Math" w:hAnsi="Cambria Math"/>
                          <w:b/>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ctrlPr>
                        <w:rPr>
                          <w:rFonts w:ascii="Cambria Math" w:hAnsi="Cambria Math"/>
                          <w:i/>
                        </w:rPr>
                      </m:ctrlPr>
                    </m:e>
                  </m:d>
                </m:e>
                <m:sup>
                  <m:r>
                    <m:rPr>
                      <m:sty m:val="bi"/>
                    </m:rPr>
                    <w:rPr>
                      <w:rFonts w:ascii="Cambria Math" w:hAnsi="Cambria Math"/>
                    </w:rPr>
                    <m:t>2</m:t>
                  </m:r>
                </m:sup>
              </m:sSup>
              <m:ctrlPr>
                <w:rPr>
                  <w:rFonts w:ascii="Cambria Math" w:hAnsi="Cambria Math"/>
                  <w:b/>
                  <w:i/>
                </w:rPr>
              </m:ctrlPr>
            </m:den>
          </m:f>
          <m:r>
            <m:rPr>
              <m:sty m:val="bi"/>
            </m:rPr>
            <w:rPr>
              <w:rFonts w:ascii="Cambria Math" w:hAnsi="Cambria Math"/>
            </w:rPr>
            <m:t xml:space="preserve"> .</m:t>
          </m:r>
          <m:r>
            <m:rPr>
              <m:sty m:val="p"/>
            </m:rPr>
            <w:br/>
          </m:r>
        </m:oMath>
      </m:oMathPara>
      <w:r w:rsidR="00E84C16">
        <w:t>By the use of the prior calculations, the resulting p-value is 0.</w:t>
      </w:r>
      <w:r w:rsidR="006F02BD">
        <w:t>1597</w:t>
      </w:r>
      <w:r w:rsidR="00E84C16">
        <w:t xml:space="preserve"> for a two-tailed test (Wackerly).</w:t>
      </w:r>
      <w:r w:rsidR="00707AF0">
        <w:t xml:space="preserve">  This test clearly fails to reject the null hypothesis.  Therefore, there is not enough evidence to support a significant difference between the two mean deviations.  </w:t>
      </w:r>
    </w:p>
    <w:p w14:paraId="55744AB1" w14:textId="2E44438A" w:rsidR="00AA0426" w:rsidRDefault="00AA0426" w:rsidP="00437519">
      <w:pPr>
        <w:spacing w:line="480" w:lineRule="auto"/>
        <w:rPr>
          <w:b/>
        </w:rPr>
      </w:pPr>
      <w:r>
        <w:rPr>
          <w:b/>
        </w:rPr>
        <w:t>4.3 Issues to Consider</w:t>
      </w:r>
    </w:p>
    <w:p w14:paraId="23D144AC" w14:textId="68AB0407" w:rsidR="00AA0426" w:rsidRDefault="00AA0426" w:rsidP="00AA0426">
      <w:pPr>
        <w:spacing w:line="480" w:lineRule="auto"/>
        <w:ind w:firstLine="720"/>
      </w:pPr>
      <w:r>
        <w:t xml:space="preserve">Due to the model examining only prices, many data points that the model trains over are not relevant to the backtesting period.  </w:t>
      </w:r>
      <w:r w:rsidR="00A066DF">
        <w:t>Based on this principle</w:t>
      </w:r>
      <w:r>
        <w:t>, it would be more relevant to train only over prices that may have an impac</w:t>
      </w:r>
      <w:r w:rsidR="00A066DF">
        <w:t xml:space="preserve">t on predicting future prices.  Therefore, a regime switching model could be incorporated into the HMM so that only relevant data is used for training.  This would also reduce the overall computations enabling the potential for higher order processes to be conducted.  </w:t>
      </w:r>
      <w:r w:rsidR="00967E30">
        <w:t xml:space="preserve">Another issue may arise within the bucket sizes.  </w:t>
      </w:r>
      <w:r w:rsidR="00ED1DB5">
        <w:t xml:space="preserve">By using the smallest available size of .005, overfitting could potentially occur causing the model to fail.  </w:t>
      </w:r>
      <w:r w:rsidR="00BB5160">
        <w:t xml:space="preserve">To address this issue, further studies </w:t>
      </w:r>
      <w:r w:rsidR="000E50AB">
        <w:t>should</w:t>
      </w:r>
      <w:r w:rsidR="00BB5160">
        <w:t xml:space="preserve"> be conducted regarding the selection of an optimum size.  </w:t>
      </w:r>
    </w:p>
    <w:p w14:paraId="3B8579D5" w14:textId="77777777" w:rsidR="003A2DB5" w:rsidRDefault="003A2DB5" w:rsidP="00AA0426">
      <w:pPr>
        <w:spacing w:line="480" w:lineRule="auto"/>
        <w:ind w:firstLine="720"/>
      </w:pPr>
    </w:p>
    <w:p w14:paraId="0A9FB8DF" w14:textId="77777777" w:rsidR="003A2DB5" w:rsidRDefault="003A2DB5" w:rsidP="00AA0426">
      <w:pPr>
        <w:spacing w:line="480" w:lineRule="auto"/>
        <w:ind w:firstLine="720"/>
      </w:pPr>
    </w:p>
    <w:p w14:paraId="6047EA9A" w14:textId="141FF25D" w:rsidR="00D17107" w:rsidRDefault="00D17107" w:rsidP="00D17107">
      <w:pPr>
        <w:spacing w:line="480" w:lineRule="auto"/>
        <w:rPr>
          <w:b/>
        </w:rPr>
      </w:pPr>
      <w:r>
        <w:rPr>
          <w:b/>
        </w:rPr>
        <w:t>5.0 Trading Strategy</w:t>
      </w:r>
    </w:p>
    <w:p w14:paraId="32A739B3" w14:textId="71D8792A" w:rsidR="00296D3B" w:rsidRDefault="00455261" w:rsidP="00CF1F4D">
      <w:pPr>
        <w:spacing w:line="480" w:lineRule="auto"/>
      </w:pPr>
      <w:r>
        <w:rPr>
          <w:b/>
        </w:rPr>
        <w:tab/>
      </w:r>
      <w:r>
        <w:t>While there is a lack of statistical significance between the random walk and HMM model, a trading strategy was created to determine i</w:t>
      </w:r>
      <w:r w:rsidR="00CF1F4D">
        <w:t xml:space="preserve">f the model </w:t>
      </w:r>
      <w:r w:rsidR="006D7DF7">
        <w:t>still provides value</w:t>
      </w:r>
      <w:r w:rsidR="00CF1F4D">
        <w:t xml:space="preserve">.  Before designing a strategy, one issue with the HMM process must be addressed.  While training the data if a state has not been observed, the transition prediction is the </w:t>
      </w:r>
      <w:r w:rsidR="00770F22">
        <w:t xml:space="preserve">state remains the same.  i.e. it behaves the same as the random walk model.  </w:t>
      </w:r>
      <w:r w:rsidR="003D008F">
        <w:t xml:space="preserve">This is relevant because </w:t>
      </w:r>
      <w:r w:rsidR="000E50AB">
        <w:t xml:space="preserve">a practitioner would not want to </w:t>
      </w:r>
      <w:r w:rsidR="003D008F">
        <w:t xml:space="preserve">trade on ill-informed information.  </w:t>
      </w:r>
      <w:r w:rsidR="00DF2920">
        <w:t>Therefore, a Boolean filter is used to determine whether the model predicts a stationary state.  This is represented by: 1 stationarity occurs or 0 it does not oc</w:t>
      </w:r>
      <w:r w:rsidR="009911F8">
        <w:t xml:space="preserve">cur.  </w:t>
      </w:r>
    </w:p>
    <w:p w14:paraId="295D6AAD" w14:textId="54AC296C" w:rsidR="009911F8" w:rsidRDefault="009911F8" w:rsidP="00CF1F4D">
      <w:pPr>
        <w:spacing w:line="480" w:lineRule="auto"/>
      </w:pPr>
      <w:r>
        <w:tab/>
        <w:t>If the previous filter is satisfied, then several criterions must be met before a trade is initiated.  First,</w:t>
      </w:r>
      <w:r w:rsidR="00441760">
        <w:t xml:space="preserve"> predicted</w:t>
      </w:r>
      <w:r>
        <w:t xml:space="preserve"> returns must be calculated</w:t>
      </w:r>
      <w:r w:rsidR="00441760">
        <w:t xml:space="preserve"> for all backtested periods</w:t>
      </w:r>
      <w:r>
        <w:t xml:space="preserve"> where the previous filter is satisfied.  These returns are further compared to a required return set by the user.  For our testin</w:t>
      </w:r>
      <w:r w:rsidR="00441760">
        <w:t>g, the required</w:t>
      </w:r>
      <w:r w:rsidR="001847BC">
        <w:t xml:space="preserve"> return was 1%</w:t>
      </w:r>
      <w:r w:rsidR="00D3086C">
        <w:t>, which would represent a considerable gain for daily prices</w:t>
      </w:r>
      <w:r w:rsidR="001847BC">
        <w:t>.  The final step</w:t>
      </w:r>
      <w:r w:rsidR="00441760">
        <w:t xml:space="preserve"> must compare the previous day’s price to the predicted price in order to determine a buy or sell action.  </w:t>
      </w:r>
      <w:r w:rsidR="00321D57">
        <w:t xml:space="preserve">These values are then stored in a matrix and </w:t>
      </w:r>
      <w:r w:rsidR="00350AC8">
        <w:t xml:space="preserve">summated to ascertain the overall profit from the trading strategy.  </w:t>
      </w:r>
    </w:p>
    <w:p w14:paraId="20F03BF7" w14:textId="3591FB0C" w:rsidR="00710890" w:rsidRDefault="003D1716" w:rsidP="00CF1F4D">
      <w:pPr>
        <w:spacing w:line="480" w:lineRule="auto"/>
      </w:pPr>
      <w:r>
        <w:tab/>
        <w:t>Over the 20-day backtesting period, the trading strategy initiated five trades for a total loss of $0.265.  This was not astonishing considering the model predicted the price direction correctly</w:t>
      </w:r>
      <w:r w:rsidR="00F2749E">
        <w:t xml:space="preserve"> 33% of the time.  A visual representation of the price predictions, errors, and trading points can be seen below.  </w:t>
      </w:r>
    </w:p>
    <w:p w14:paraId="269955BA" w14:textId="3C58B9C6" w:rsidR="009911F8" w:rsidRDefault="00D3086C" w:rsidP="00CF1F4D">
      <w:pPr>
        <w:spacing w:line="480" w:lineRule="auto"/>
        <w:rPr>
          <w:b/>
        </w:rPr>
      </w:pPr>
      <w:r w:rsidRPr="00D3086C">
        <w:rPr>
          <w:b/>
          <w:noProof/>
          <w:lang w:eastAsia="en-US"/>
        </w:rPr>
        <w:drawing>
          <wp:inline distT="0" distB="0" distL="0" distR="0" wp14:anchorId="1722C467" wp14:editId="11A68375">
            <wp:extent cx="5486400" cy="4114800"/>
            <wp:effectExtent l="0" t="0" r="0" b="0"/>
            <wp:docPr id="2" name="Picture 2" descr="Macintosh HD:Users:Tay:Documents:cornp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ay:Documents:cornpre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00710890">
        <w:rPr>
          <w:b/>
        </w:rPr>
        <w:t>6.0 Conclusion</w:t>
      </w:r>
    </w:p>
    <w:p w14:paraId="3B392B4D" w14:textId="0DEDB014" w:rsidR="00710890" w:rsidRDefault="006A5BCA" w:rsidP="00CF1F4D">
      <w:pPr>
        <w:spacing w:line="480" w:lineRule="auto"/>
      </w:pPr>
      <w:r>
        <w:tab/>
        <w:t xml:space="preserve">This paper has </w:t>
      </w:r>
      <w:r w:rsidR="00351C9B">
        <w:t xml:space="preserve">used a discrete time-series Hidden Markov Model in an attempt to predict corn spot prices.  </w:t>
      </w:r>
      <w:r w:rsidR="009B6D9F">
        <w:t xml:space="preserve">Over a 20-day backtesting period, the model resulted a </w:t>
      </w:r>
      <w:r w:rsidR="009B6D9F">
        <w:rPr>
          <w:rFonts w:ascii="Cambria" w:hAnsi="Cambria" w:cs="Cambria"/>
        </w:rPr>
        <w:t>mean absolute deviation of $0.149 and a standard deviation of $0.117 when predicting prices.  In addition, the model predicted the correct price movement 33% of the ti</w:t>
      </w:r>
      <w:r w:rsidR="006B423E">
        <w:rPr>
          <w:rFonts w:ascii="Cambria" w:hAnsi="Cambria" w:cs="Cambria"/>
        </w:rPr>
        <w:t xml:space="preserve">me.  </w:t>
      </w:r>
      <w:r w:rsidR="00B17EAE">
        <w:rPr>
          <w:rFonts w:ascii="Cambria" w:hAnsi="Cambria" w:cs="Cambria"/>
        </w:rPr>
        <w:t xml:space="preserve">However, a random walk model was constructed and had a mean absolute deviation of $0.100 and standard deviation of $0.098.  While the random walk model appeared to be better, a t-test result in a lack of </w:t>
      </w:r>
      <w:r w:rsidR="00B17EAE">
        <w:t>statistical significance between the random walk and HMM model</w:t>
      </w:r>
      <w:r w:rsidR="002868A5">
        <w:t>.  The final step was to im</w:t>
      </w:r>
      <w:r w:rsidR="004C649D">
        <w:t xml:space="preserve">plement a trading strategy to </w:t>
      </w:r>
      <w:r w:rsidR="002868A5">
        <w:t xml:space="preserve">determine the value of the HMM model.  After a series of filters, the strategy resulted in a total loss of $0.265.  </w:t>
      </w:r>
    </w:p>
    <w:p w14:paraId="421F3012" w14:textId="3C0DE929" w:rsidR="00D87243" w:rsidRDefault="00D87243" w:rsidP="00CF1F4D">
      <w:pPr>
        <w:spacing w:line="480" w:lineRule="auto"/>
      </w:pPr>
      <w:r>
        <w:tab/>
      </w:r>
      <w:r w:rsidR="0038772E">
        <w:t>While the model did not produce advantageous results, several improvements are proposed for future resea</w:t>
      </w:r>
      <w:r w:rsidR="00BB329C">
        <w:t xml:space="preserve">rch.  First, as noted before, a procedure should be generated to determine an optimum bucket size to prevent overfitting the model.  Second, the model should include only relevant prices to prevent computation lag.  This process could be accomplished through a </w:t>
      </w:r>
      <w:r w:rsidR="00F37602">
        <w:t>regime-switching</w:t>
      </w:r>
      <w:r w:rsidR="00BB329C">
        <w:t xml:space="preserve"> algorithm.  </w:t>
      </w:r>
      <w:r w:rsidR="00706DAD">
        <w:t>Third, higher order methods could be added to the HMM.  By including the probabilities of states above and below the current</w:t>
      </w:r>
      <w:r w:rsidR="00D3086C">
        <w:t xml:space="preserve"> state</w:t>
      </w:r>
      <w:r w:rsidR="00706DAD">
        <w:t xml:space="preserve">, a more informed prediction may result.  </w:t>
      </w:r>
      <w:r w:rsidR="005145AA">
        <w:t>Similar to the bucket size criteria, a</w:t>
      </w:r>
      <w:r w:rsidR="008A6FFA">
        <w:t>n</w:t>
      </w:r>
      <w:r w:rsidR="005145AA">
        <w:t xml:space="preserve"> optimum amount of nearby states would need to be selected. </w:t>
      </w:r>
      <w:r w:rsidR="008A6FFA">
        <w:t xml:space="preserve"> Fourth, to improve the trading strategy, the Boolean filter could be improved by requiring a minimum amount of past observations.  For example, a trade would not occur if a state had not been observed three times.  This would enable the strategy to only trade on </w:t>
      </w:r>
      <w:r w:rsidR="00F37602">
        <w:t xml:space="preserve">well-informed predictions.   </w:t>
      </w:r>
      <w:r w:rsidR="003C3FBD">
        <w:t xml:space="preserve">In conclusion, the first attempt at using a HMM to predict commodity prices does appear provide mildly beneficial results and should be further researched. </w:t>
      </w:r>
    </w:p>
    <w:p w14:paraId="0D44588D" w14:textId="77777777" w:rsidR="00F37602" w:rsidRPr="00CF1F4D" w:rsidRDefault="00F37602" w:rsidP="00CF1F4D">
      <w:pPr>
        <w:spacing w:line="480" w:lineRule="auto"/>
      </w:pPr>
    </w:p>
    <w:p w14:paraId="02C81BCB" w14:textId="77777777" w:rsidR="003D06E8" w:rsidRDefault="003D06E8" w:rsidP="00437519">
      <w:pPr>
        <w:spacing w:line="480" w:lineRule="auto"/>
        <w:rPr>
          <w:b/>
        </w:rPr>
      </w:pPr>
    </w:p>
    <w:p w14:paraId="4135DC78" w14:textId="77777777" w:rsidR="00BF2AD9" w:rsidRDefault="00BF2AD9" w:rsidP="00437519">
      <w:pPr>
        <w:spacing w:line="480" w:lineRule="auto"/>
        <w:rPr>
          <w:b/>
        </w:rPr>
      </w:pPr>
    </w:p>
    <w:p w14:paraId="2079F578" w14:textId="77777777" w:rsidR="00BF2AD9" w:rsidRDefault="00BF2AD9" w:rsidP="00437519">
      <w:pPr>
        <w:spacing w:line="480" w:lineRule="auto"/>
        <w:rPr>
          <w:b/>
        </w:rPr>
      </w:pPr>
    </w:p>
    <w:p w14:paraId="32DBC689" w14:textId="77777777" w:rsidR="003A2DB5" w:rsidRDefault="003A2DB5" w:rsidP="00437519">
      <w:pPr>
        <w:spacing w:line="480" w:lineRule="auto"/>
        <w:rPr>
          <w:b/>
        </w:rPr>
      </w:pPr>
    </w:p>
    <w:p w14:paraId="345C34EF" w14:textId="77777777" w:rsidR="003A2DB5" w:rsidRDefault="003A2DB5" w:rsidP="00437519">
      <w:pPr>
        <w:spacing w:line="480" w:lineRule="auto"/>
        <w:rPr>
          <w:b/>
        </w:rPr>
      </w:pPr>
    </w:p>
    <w:p w14:paraId="14AF4190" w14:textId="77777777" w:rsidR="00BF2AD9" w:rsidRPr="009817C6" w:rsidRDefault="00BF2AD9" w:rsidP="00BF2AD9">
      <w:pPr>
        <w:spacing w:line="480" w:lineRule="auto"/>
        <w:ind w:firstLine="720"/>
        <w:jc w:val="center"/>
        <w:rPr>
          <w:rFonts w:cstheme="minorHAnsi"/>
          <w:b/>
        </w:rPr>
      </w:pPr>
      <w:r>
        <w:rPr>
          <w:rFonts w:cstheme="minorHAnsi"/>
          <w:b/>
        </w:rPr>
        <w:t>References</w:t>
      </w:r>
    </w:p>
    <w:p w14:paraId="69D39A42" w14:textId="75D1BF06" w:rsidR="00DA2B47" w:rsidRDefault="00DA2B47" w:rsidP="00BF2AD9">
      <w:pPr>
        <w:spacing w:line="480" w:lineRule="auto"/>
        <w:ind w:firstLine="720"/>
        <w:rPr>
          <w:color w:val="000000"/>
        </w:rPr>
      </w:pPr>
      <w:r>
        <w:t>Jaroslav Lajos, K. M. George, N. Park. 2011.  A Six State HMM for the S&amp;P 500 Stock Market Index. Oklahoma State University. 218 Mathematical Sciences. Stillwater, OK.</w:t>
      </w:r>
    </w:p>
    <w:p w14:paraId="2BE854C1" w14:textId="77777777" w:rsidR="00BF2AD9" w:rsidRPr="009817C6" w:rsidRDefault="00BF2AD9" w:rsidP="00BF2AD9">
      <w:pPr>
        <w:spacing w:line="480" w:lineRule="auto"/>
        <w:ind w:firstLine="720"/>
        <w:rPr>
          <w:color w:val="000000"/>
        </w:rPr>
      </w:pPr>
      <w:r w:rsidRPr="009817C6">
        <w:rPr>
          <w:color w:val="000000"/>
        </w:rPr>
        <w:t xml:space="preserve">Lawrence R. Rabiner. 1990. A tutorial on hidden Markov models and selected applications in speech recognition. In </w:t>
      </w:r>
      <w:r w:rsidRPr="009817C6">
        <w:rPr>
          <w:rStyle w:val="Emphasis"/>
          <w:rFonts w:cstheme="minorHAnsi"/>
          <w:color w:val="000000"/>
        </w:rPr>
        <w:t>Readings in speech recognition</w:t>
      </w:r>
      <w:r w:rsidRPr="009817C6">
        <w:rPr>
          <w:color w:val="000000"/>
        </w:rPr>
        <w:t>, Alex Waibel and Kai-Fu Lee (Eds.). Morgan Kaufmann Publishers Inc., San Francisco, CA, USA 267-296.</w:t>
      </w:r>
    </w:p>
    <w:p w14:paraId="584C0456" w14:textId="77777777" w:rsidR="00BF2AD9" w:rsidRPr="009817C6" w:rsidRDefault="00BF2AD9" w:rsidP="00BF2AD9">
      <w:pPr>
        <w:spacing w:line="480" w:lineRule="auto"/>
        <w:ind w:firstLine="720"/>
        <w:rPr>
          <w:rFonts w:eastAsia="Times New Roman"/>
          <w:color w:val="000000"/>
        </w:rPr>
      </w:pPr>
      <w:r w:rsidRPr="00987394">
        <w:rPr>
          <w:rFonts w:eastAsia="Times New Roman"/>
          <w:color w:val="000000"/>
        </w:rPr>
        <w:t xml:space="preserve">Md. Rafiul Hassan and Baikunth Nath. 2005. StockMarket Forecasting Using Hidden Markov Model: A New Approach. In </w:t>
      </w:r>
      <w:r w:rsidRPr="009817C6">
        <w:rPr>
          <w:rFonts w:eastAsia="Times New Roman"/>
          <w:i/>
          <w:iCs/>
          <w:color w:val="000000"/>
        </w:rPr>
        <w:t>Proceedings of the 5th International Conference on Intelligent Systems Design and Applications</w:t>
      </w:r>
      <w:r w:rsidRPr="00987394">
        <w:rPr>
          <w:rFonts w:eastAsia="Times New Roman"/>
          <w:color w:val="000000"/>
        </w:rPr>
        <w:t xml:space="preserve"> (ISDA '05). IEEE Computer Society, Washington, DC, USA, 192-196. </w:t>
      </w:r>
    </w:p>
    <w:p w14:paraId="774F44EF" w14:textId="77777777" w:rsidR="00BF2AD9" w:rsidRPr="009817C6" w:rsidRDefault="00BF2AD9" w:rsidP="00BF2AD9">
      <w:pPr>
        <w:spacing w:line="480" w:lineRule="auto"/>
        <w:ind w:firstLine="720"/>
        <w:rPr>
          <w:color w:val="000000"/>
        </w:rPr>
      </w:pPr>
      <w:r w:rsidRPr="009817C6">
        <w:rPr>
          <w:color w:val="000000"/>
        </w:rPr>
        <w:t xml:space="preserve">Md. Rafiul Hassan. 2009. A combination of hidden Markov model and fuzzy model for stock market forecasting. </w:t>
      </w:r>
      <w:r w:rsidRPr="009817C6">
        <w:rPr>
          <w:rStyle w:val="Emphasis"/>
          <w:rFonts w:cstheme="minorHAnsi"/>
          <w:color w:val="000000"/>
        </w:rPr>
        <w:t>Neurocomput.</w:t>
      </w:r>
      <w:r w:rsidRPr="009817C6">
        <w:rPr>
          <w:color w:val="000000"/>
        </w:rPr>
        <w:t xml:space="preserve"> 72, 16-18 (October 2009), </w:t>
      </w:r>
    </w:p>
    <w:p w14:paraId="60830C45" w14:textId="77777777" w:rsidR="00E4500E" w:rsidRDefault="00E4500E" w:rsidP="00E4500E">
      <w:pPr>
        <w:spacing w:line="480" w:lineRule="auto"/>
        <w:ind w:firstLine="720"/>
      </w:pPr>
      <w:r w:rsidRPr="00AE681F">
        <w:t>Wackerly, Dennis D., William Mendenhall, and Richard L. Scheaffer. "Chapter 10.3." Mathematical Statistics with Applications. Pacific Grove, CA: Duxbury, 2002. Print.</w:t>
      </w:r>
    </w:p>
    <w:p w14:paraId="42BCEEFD" w14:textId="0B68B287" w:rsidR="002D4FDD" w:rsidRPr="00CE574C" w:rsidRDefault="00E4500E" w:rsidP="00437519">
      <w:pPr>
        <w:spacing w:line="480" w:lineRule="auto"/>
      </w:pPr>
      <w:r>
        <w:rPr>
          <w:b/>
        </w:rPr>
        <w:tab/>
      </w:r>
      <w:r>
        <w:t xml:space="preserve"> </w:t>
      </w:r>
      <w:bookmarkStart w:id="0" w:name="_GoBack"/>
      <w:bookmarkEnd w:id="0"/>
    </w:p>
    <w:p w14:paraId="2C05381E" w14:textId="77777777" w:rsidR="002D4FDD" w:rsidRDefault="002D4FDD" w:rsidP="00437519">
      <w:pPr>
        <w:spacing w:line="480" w:lineRule="auto"/>
        <w:rPr>
          <w:b/>
        </w:rPr>
      </w:pPr>
    </w:p>
    <w:p w14:paraId="1FE95663" w14:textId="307ECC19" w:rsidR="00BB3323" w:rsidRPr="00D3086C" w:rsidRDefault="00BB3323" w:rsidP="00CE574C">
      <w:pPr>
        <w:pStyle w:val="Footer"/>
        <w:spacing w:after="150"/>
        <w:ind w:right="300"/>
        <w:divId w:val="1530678401"/>
        <w:rPr>
          <w:rFonts w:cs="Times New Roman"/>
        </w:rPr>
      </w:pPr>
    </w:p>
    <w:sectPr w:rsidR="00BB3323" w:rsidRPr="00D3086C" w:rsidSect="00BF2AD9">
      <w:footerReference w:type="even" r:id="rId9"/>
      <w:footerReference w:type="default" r:id="rId10"/>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103145" w14:textId="77777777" w:rsidR="00FB2BA1" w:rsidRDefault="00FB2BA1" w:rsidP="00BF2AD9">
      <w:pPr>
        <w:spacing w:after="0"/>
      </w:pPr>
      <w:r>
        <w:separator/>
      </w:r>
    </w:p>
  </w:endnote>
  <w:endnote w:type="continuationSeparator" w:id="0">
    <w:p w14:paraId="4373FFBB" w14:textId="77777777" w:rsidR="00FB2BA1" w:rsidRDefault="00FB2BA1" w:rsidP="00BF2A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3BE6" w14:textId="77777777" w:rsidR="00FB2BA1" w:rsidRDefault="00FB2BA1" w:rsidP="006A5B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A45F05" w14:textId="77777777" w:rsidR="00FB2BA1" w:rsidRDefault="00FB2BA1" w:rsidP="00BF2AD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DAF96" w14:textId="77777777" w:rsidR="00FB2BA1" w:rsidRDefault="00FB2BA1" w:rsidP="006A5B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574C">
      <w:rPr>
        <w:rStyle w:val="PageNumber"/>
        <w:noProof/>
      </w:rPr>
      <w:t>1</w:t>
    </w:r>
    <w:r>
      <w:rPr>
        <w:rStyle w:val="PageNumber"/>
      </w:rPr>
      <w:fldChar w:fldCharType="end"/>
    </w:r>
  </w:p>
  <w:p w14:paraId="1A6B9130" w14:textId="77777777" w:rsidR="00FB2BA1" w:rsidRDefault="00FB2BA1" w:rsidP="00BF2AD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4162D3" w14:textId="77777777" w:rsidR="00FB2BA1" w:rsidRDefault="00FB2BA1" w:rsidP="00BF2AD9">
      <w:pPr>
        <w:spacing w:after="0"/>
      </w:pPr>
      <w:r>
        <w:separator/>
      </w:r>
    </w:p>
  </w:footnote>
  <w:footnote w:type="continuationSeparator" w:id="0">
    <w:p w14:paraId="265EBA33" w14:textId="77777777" w:rsidR="00FB2BA1" w:rsidRDefault="00FB2BA1" w:rsidP="00BF2AD9">
      <w:pPr>
        <w:spacing w:after="0"/>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216EE"/>
    <w:multiLevelType w:val="hybridMultilevel"/>
    <w:tmpl w:val="A746B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FF62F0"/>
    <w:multiLevelType w:val="multilevel"/>
    <w:tmpl w:val="D97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1D3A97"/>
    <w:multiLevelType w:val="hybridMultilevel"/>
    <w:tmpl w:val="EE944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31442F"/>
    <w:multiLevelType w:val="hybridMultilevel"/>
    <w:tmpl w:val="A16E7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6C127F"/>
    <w:multiLevelType w:val="hybridMultilevel"/>
    <w:tmpl w:val="F30A5F5C"/>
    <w:lvl w:ilvl="0" w:tplc="480421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D60499E"/>
    <w:multiLevelType w:val="hybridMultilevel"/>
    <w:tmpl w:val="CA189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029"/>
    <w:rsid w:val="00014934"/>
    <w:rsid w:val="00030B6F"/>
    <w:rsid w:val="00033B3C"/>
    <w:rsid w:val="000962D6"/>
    <w:rsid w:val="000B01D3"/>
    <w:rsid w:val="000B0B63"/>
    <w:rsid w:val="000E50AB"/>
    <w:rsid w:val="0014709A"/>
    <w:rsid w:val="001847BC"/>
    <w:rsid w:val="001A26CF"/>
    <w:rsid w:val="001E7579"/>
    <w:rsid w:val="001F61AA"/>
    <w:rsid w:val="001F745C"/>
    <w:rsid w:val="00242C8E"/>
    <w:rsid w:val="00246AF5"/>
    <w:rsid w:val="002868A5"/>
    <w:rsid w:val="00296D3B"/>
    <w:rsid w:val="002D4FDD"/>
    <w:rsid w:val="00320DBA"/>
    <w:rsid w:val="00321D57"/>
    <w:rsid w:val="00344D4A"/>
    <w:rsid w:val="00345958"/>
    <w:rsid w:val="00350AC8"/>
    <w:rsid w:val="00351C9B"/>
    <w:rsid w:val="00353BA8"/>
    <w:rsid w:val="00353BBC"/>
    <w:rsid w:val="0037530D"/>
    <w:rsid w:val="0038772E"/>
    <w:rsid w:val="003A2DB5"/>
    <w:rsid w:val="003A7D5A"/>
    <w:rsid w:val="003B53B4"/>
    <w:rsid w:val="003C3FBD"/>
    <w:rsid w:val="003D008F"/>
    <w:rsid w:val="003D06E8"/>
    <w:rsid w:val="003D1716"/>
    <w:rsid w:val="003F6DAB"/>
    <w:rsid w:val="00405FF5"/>
    <w:rsid w:val="004235ED"/>
    <w:rsid w:val="00437519"/>
    <w:rsid w:val="00437C5E"/>
    <w:rsid w:val="00441760"/>
    <w:rsid w:val="004445A4"/>
    <w:rsid w:val="00455261"/>
    <w:rsid w:val="00472E59"/>
    <w:rsid w:val="00492CF7"/>
    <w:rsid w:val="0049586B"/>
    <w:rsid w:val="004A481D"/>
    <w:rsid w:val="004A5BF0"/>
    <w:rsid w:val="004B58F2"/>
    <w:rsid w:val="004C649D"/>
    <w:rsid w:val="004E205C"/>
    <w:rsid w:val="005145AA"/>
    <w:rsid w:val="00517F9D"/>
    <w:rsid w:val="005229BF"/>
    <w:rsid w:val="005634A0"/>
    <w:rsid w:val="005D5DD3"/>
    <w:rsid w:val="006104B5"/>
    <w:rsid w:val="00615C85"/>
    <w:rsid w:val="0063106E"/>
    <w:rsid w:val="006554D4"/>
    <w:rsid w:val="0065625F"/>
    <w:rsid w:val="00660531"/>
    <w:rsid w:val="00696916"/>
    <w:rsid w:val="006A5BCA"/>
    <w:rsid w:val="006B1F69"/>
    <w:rsid w:val="006B423E"/>
    <w:rsid w:val="006C1FF7"/>
    <w:rsid w:val="006C7F8D"/>
    <w:rsid w:val="006D7129"/>
    <w:rsid w:val="006D7DF7"/>
    <w:rsid w:val="006F02BD"/>
    <w:rsid w:val="00706DAD"/>
    <w:rsid w:val="00707AF0"/>
    <w:rsid w:val="00710890"/>
    <w:rsid w:val="0071163B"/>
    <w:rsid w:val="00727216"/>
    <w:rsid w:val="00753F7D"/>
    <w:rsid w:val="0077094D"/>
    <w:rsid w:val="00770F22"/>
    <w:rsid w:val="007B6CF8"/>
    <w:rsid w:val="007D3717"/>
    <w:rsid w:val="007D4A67"/>
    <w:rsid w:val="00837029"/>
    <w:rsid w:val="00845EBF"/>
    <w:rsid w:val="008627F4"/>
    <w:rsid w:val="00876A6F"/>
    <w:rsid w:val="008A0A9D"/>
    <w:rsid w:val="008A5F5E"/>
    <w:rsid w:val="008A6FFA"/>
    <w:rsid w:val="008F071E"/>
    <w:rsid w:val="00903555"/>
    <w:rsid w:val="00915488"/>
    <w:rsid w:val="00941115"/>
    <w:rsid w:val="00967E30"/>
    <w:rsid w:val="00973B54"/>
    <w:rsid w:val="00980536"/>
    <w:rsid w:val="009911F8"/>
    <w:rsid w:val="00996DBC"/>
    <w:rsid w:val="009B6D9F"/>
    <w:rsid w:val="00A066DF"/>
    <w:rsid w:val="00A21E77"/>
    <w:rsid w:val="00A5123A"/>
    <w:rsid w:val="00A77945"/>
    <w:rsid w:val="00A9485E"/>
    <w:rsid w:val="00AA0426"/>
    <w:rsid w:val="00AB22A0"/>
    <w:rsid w:val="00AB36EE"/>
    <w:rsid w:val="00AC1B6E"/>
    <w:rsid w:val="00AD5240"/>
    <w:rsid w:val="00AE2BA1"/>
    <w:rsid w:val="00B10FE0"/>
    <w:rsid w:val="00B16DFF"/>
    <w:rsid w:val="00B1706F"/>
    <w:rsid w:val="00B17EAE"/>
    <w:rsid w:val="00B545EA"/>
    <w:rsid w:val="00B811A6"/>
    <w:rsid w:val="00BA7D0C"/>
    <w:rsid w:val="00BB329C"/>
    <w:rsid w:val="00BB3323"/>
    <w:rsid w:val="00BB5160"/>
    <w:rsid w:val="00BC51AC"/>
    <w:rsid w:val="00BC6D08"/>
    <w:rsid w:val="00BF2AD9"/>
    <w:rsid w:val="00C17295"/>
    <w:rsid w:val="00C21140"/>
    <w:rsid w:val="00C43AC8"/>
    <w:rsid w:val="00C5659F"/>
    <w:rsid w:val="00C74AD4"/>
    <w:rsid w:val="00C831BF"/>
    <w:rsid w:val="00CB3891"/>
    <w:rsid w:val="00CB7A2C"/>
    <w:rsid w:val="00CC20F2"/>
    <w:rsid w:val="00CD1A0B"/>
    <w:rsid w:val="00CE574C"/>
    <w:rsid w:val="00CF0649"/>
    <w:rsid w:val="00CF1F4D"/>
    <w:rsid w:val="00D17107"/>
    <w:rsid w:val="00D259BD"/>
    <w:rsid w:val="00D3086C"/>
    <w:rsid w:val="00D31E80"/>
    <w:rsid w:val="00D61C11"/>
    <w:rsid w:val="00D821BB"/>
    <w:rsid w:val="00D87243"/>
    <w:rsid w:val="00DA2B47"/>
    <w:rsid w:val="00DA4D72"/>
    <w:rsid w:val="00DF109E"/>
    <w:rsid w:val="00DF2920"/>
    <w:rsid w:val="00E3269C"/>
    <w:rsid w:val="00E4500E"/>
    <w:rsid w:val="00E514EB"/>
    <w:rsid w:val="00E57270"/>
    <w:rsid w:val="00E652FA"/>
    <w:rsid w:val="00E84C16"/>
    <w:rsid w:val="00EC47B8"/>
    <w:rsid w:val="00ED1DB5"/>
    <w:rsid w:val="00EE6EE4"/>
    <w:rsid w:val="00EF3B8E"/>
    <w:rsid w:val="00F168F3"/>
    <w:rsid w:val="00F2749E"/>
    <w:rsid w:val="00F37602"/>
    <w:rsid w:val="00F46D57"/>
    <w:rsid w:val="00F50198"/>
    <w:rsid w:val="00F50AE6"/>
    <w:rsid w:val="00F723BA"/>
    <w:rsid w:val="00F978DE"/>
    <w:rsid w:val="00FB2BA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87A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4FDD"/>
    <w:pPr>
      <w:spacing w:before="100" w:beforeAutospacing="1" w:after="100" w:afterAutospacing="1"/>
      <w:outlineLvl w:val="0"/>
    </w:pPr>
    <w:rPr>
      <w:rFonts w:ascii="Times" w:hAnsi="Times"/>
      <w:b/>
      <w:bCs/>
      <w:color w:val="990000"/>
      <w:kern w:val="36"/>
      <w:sz w:val="48"/>
      <w:szCs w:val="48"/>
      <w:lang w:eastAsia="en-US"/>
    </w:rPr>
  </w:style>
  <w:style w:type="paragraph" w:styleId="Heading2">
    <w:name w:val="heading 2"/>
    <w:basedOn w:val="Normal"/>
    <w:link w:val="Heading2Char"/>
    <w:uiPriority w:val="9"/>
    <w:qFormat/>
    <w:rsid w:val="002D4FDD"/>
    <w:pPr>
      <w:spacing w:before="100" w:beforeAutospacing="1" w:after="100" w:afterAutospacing="1"/>
      <w:outlineLvl w:val="1"/>
    </w:pPr>
    <w:rPr>
      <w:rFonts w:ascii="Times" w:hAnsi="Times"/>
      <w:b/>
      <w:bCs/>
      <w:color w:val="99000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323"/>
    <w:pPr>
      <w:ind w:left="720"/>
      <w:contextualSpacing/>
    </w:pPr>
  </w:style>
  <w:style w:type="paragraph" w:styleId="BalloonText">
    <w:name w:val="Balloon Text"/>
    <w:basedOn w:val="Normal"/>
    <w:link w:val="BalloonTextChar"/>
    <w:uiPriority w:val="99"/>
    <w:semiHidden/>
    <w:unhideWhenUsed/>
    <w:rsid w:val="00BB3323"/>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B3323"/>
    <w:rPr>
      <w:rFonts w:ascii="Lucida Grande" w:hAnsi="Lucida Grande"/>
      <w:sz w:val="18"/>
      <w:szCs w:val="18"/>
    </w:rPr>
  </w:style>
  <w:style w:type="character" w:styleId="PlaceholderText">
    <w:name w:val="Placeholder Text"/>
    <w:basedOn w:val="DefaultParagraphFont"/>
    <w:uiPriority w:val="99"/>
    <w:semiHidden/>
    <w:rsid w:val="00A5123A"/>
    <w:rPr>
      <w:color w:val="808080"/>
    </w:rPr>
  </w:style>
  <w:style w:type="paragraph" w:customStyle="1" w:styleId="Body">
    <w:name w:val="Body"/>
    <w:rsid w:val="006B1F69"/>
    <w:pPr>
      <w:spacing w:after="0"/>
    </w:pPr>
    <w:rPr>
      <w:rFonts w:ascii="Helvetica" w:eastAsia="ヒラギノ角ゴ Pro W3" w:hAnsi="Helvetica" w:cs="Times New Roman"/>
      <w:color w:val="000000"/>
      <w:szCs w:val="20"/>
      <w:lang w:eastAsia="en-US"/>
    </w:rPr>
  </w:style>
  <w:style w:type="paragraph" w:styleId="Footer">
    <w:name w:val="footer"/>
    <w:aliases w:val="footer"/>
    <w:basedOn w:val="Normal"/>
    <w:link w:val="FooterChar"/>
    <w:uiPriority w:val="99"/>
    <w:unhideWhenUsed/>
    <w:rsid w:val="00BF2AD9"/>
    <w:pPr>
      <w:tabs>
        <w:tab w:val="center" w:pos="4320"/>
        <w:tab w:val="right" w:pos="8640"/>
      </w:tabs>
      <w:spacing w:after="0"/>
    </w:pPr>
  </w:style>
  <w:style w:type="character" w:customStyle="1" w:styleId="FooterChar">
    <w:name w:val="Footer Char"/>
    <w:aliases w:val="footer Char"/>
    <w:basedOn w:val="DefaultParagraphFont"/>
    <w:link w:val="Footer"/>
    <w:uiPriority w:val="99"/>
    <w:rsid w:val="00BF2AD9"/>
  </w:style>
  <w:style w:type="character" w:styleId="PageNumber">
    <w:name w:val="page number"/>
    <w:basedOn w:val="DefaultParagraphFont"/>
    <w:uiPriority w:val="99"/>
    <w:semiHidden/>
    <w:unhideWhenUsed/>
    <w:rsid w:val="00BF2AD9"/>
  </w:style>
  <w:style w:type="character" w:styleId="Emphasis">
    <w:name w:val="Emphasis"/>
    <w:basedOn w:val="DefaultParagraphFont"/>
    <w:uiPriority w:val="20"/>
    <w:qFormat/>
    <w:rsid w:val="00BF2AD9"/>
    <w:rPr>
      <w:i/>
      <w:iCs/>
    </w:rPr>
  </w:style>
  <w:style w:type="character" w:customStyle="1" w:styleId="Heading1Char">
    <w:name w:val="Heading 1 Char"/>
    <w:basedOn w:val="DefaultParagraphFont"/>
    <w:link w:val="Heading1"/>
    <w:uiPriority w:val="9"/>
    <w:rsid w:val="002D4FDD"/>
    <w:rPr>
      <w:rFonts w:ascii="Times" w:hAnsi="Times"/>
      <w:b/>
      <w:bCs/>
      <w:color w:val="990000"/>
      <w:kern w:val="36"/>
      <w:sz w:val="48"/>
      <w:szCs w:val="48"/>
      <w:lang w:eastAsia="en-US"/>
    </w:rPr>
  </w:style>
  <w:style w:type="character" w:customStyle="1" w:styleId="Heading2Char">
    <w:name w:val="Heading 2 Char"/>
    <w:basedOn w:val="DefaultParagraphFont"/>
    <w:link w:val="Heading2"/>
    <w:uiPriority w:val="9"/>
    <w:rsid w:val="002D4FDD"/>
    <w:rPr>
      <w:rFonts w:ascii="Times" w:hAnsi="Times"/>
      <w:b/>
      <w:bCs/>
      <w:color w:val="990000"/>
      <w:sz w:val="27"/>
      <w:szCs w:val="27"/>
      <w:lang w:eastAsia="en-US"/>
    </w:rPr>
  </w:style>
  <w:style w:type="paragraph" w:styleId="HTMLPreformatted">
    <w:name w:val="HTML Preformatted"/>
    <w:basedOn w:val="Normal"/>
    <w:link w:val="HTMLPreformattedChar"/>
    <w:uiPriority w:val="99"/>
    <w:semiHidden/>
    <w:unhideWhenUsed/>
    <w:rsid w:val="002D4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2D4FDD"/>
    <w:rPr>
      <w:rFonts w:ascii="Courier" w:hAnsi="Courier" w:cs="Courier"/>
      <w:sz w:val="20"/>
      <w:szCs w:val="20"/>
      <w:lang w:eastAsia="en-US"/>
    </w:rPr>
  </w:style>
  <w:style w:type="paragraph" w:styleId="NormalWeb">
    <w:name w:val="Normal (Web)"/>
    <w:basedOn w:val="Normal"/>
    <w:uiPriority w:val="99"/>
    <w:semiHidden/>
    <w:unhideWhenUsed/>
    <w:rsid w:val="002D4FDD"/>
    <w:pPr>
      <w:spacing w:before="100" w:beforeAutospacing="1" w:after="100" w:afterAutospacing="1"/>
    </w:pPr>
    <w:rPr>
      <w:rFonts w:ascii="Times" w:hAnsi="Times" w:cs="Times New Roman"/>
      <w:sz w:val="20"/>
      <w:szCs w:val="20"/>
      <w:lang w:eastAsia="en-US"/>
    </w:rPr>
  </w:style>
  <w:style w:type="character" w:customStyle="1" w:styleId="keyword">
    <w:name w:val="keyword"/>
    <w:basedOn w:val="DefaultParagraphFont"/>
    <w:rsid w:val="002D4FDD"/>
    <w:rPr>
      <w:color w:val="0000FF"/>
    </w:rPr>
  </w:style>
  <w:style w:type="character" w:customStyle="1" w:styleId="comment">
    <w:name w:val="comment"/>
    <w:basedOn w:val="DefaultParagraphFont"/>
    <w:rsid w:val="002D4FDD"/>
    <w:rPr>
      <w:color w:val="228B22"/>
    </w:rPr>
  </w:style>
  <w:style w:type="character" w:customStyle="1" w:styleId="string">
    <w:name w:val="string"/>
    <w:basedOn w:val="DefaultParagraphFont"/>
    <w:rsid w:val="002D4FDD"/>
    <w:rPr>
      <w:color w:val="A020F0"/>
    </w:rPr>
  </w:style>
  <w:style w:type="character" w:styleId="Hyperlink">
    <w:name w:val="Hyperlink"/>
    <w:basedOn w:val="DefaultParagraphFont"/>
    <w:uiPriority w:val="99"/>
    <w:semiHidden/>
    <w:unhideWhenUsed/>
    <w:rsid w:val="002D4FDD"/>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4FDD"/>
    <w:pPr>
      <w:spacing w:before="100" w:beforeAutospacing="1" w:after="100" w:afterAutospacing="1"/>
      <w:outlineLvl w:val="0"/>
    </w:pPr>
    <w:rPr>
      <w:rFonts w:ascii="Times" w:hAnsi="Times"/>
      <w:b/>
      <w:bCs/>
      <w:color w:val="990000"/>
      <w:kern w:val="36"/>
      <w:sz w:val="48"/>
      <w:szCs w:val="48"/>
      <w:lang w:eastAsia="en-US"/>
    </w:rPr>
  </w:style>
  <w:style w:type="paragraph" w:styleId="Heading2">
    <w:name w:val="heading 2"/>
    <w:basedOn w:val="Normal"/>
    <w:link w:val="Heading2Char"/>
    <w:uiPriority w:val="9"/>
    <w:qFormat/>
    <w:rsid w:val="002D4FDD"/>
    <w:pPr>
      <w:spacing w:before="100" w:beforeAutospacing="1" w:after="100" w:afterAutospacing="1"/>
      <w:outlineLvl w:val="1"/>
    </w:pPr>
    <w:rPr>
      <w:rFonts w:ascii="Times" w:hAnsi="Times"/>
      <w:b/>
      <w:bCs/>
      <w:color w:val="99000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323"/>
    <w:pPr>
      <w:ind w:left="720"/>
      <w:contextualSpacing/>
    </w:pPr>
  </w:style>
  <w:style w:type="paragraph" w:styleId="BalloonText">
    <w:name w:val="Balloon Text"/>
    <w:basedOn w:val="Normal"/>
    <w:link w:val="BalloonTextChar"/>
    <w:uiPriority w:val="99"/>
    <w:semiHidden/>
    <w:unhideWhenUsed/>
    <w:rsid w:val="00BB3323"/>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B3323"/>
    <w:rPr>
      <w:rFonts w:ascii="Lucida Grande" w:hAnsi="Lucida Grande"/>
      <w:sz w:val="18"/>
      <w:szCs w:val="18"/>
    </w:rPr>
  </w:style>
  <w:style w:type="character" w:styleId="PlaceholderText">
    <w:name w:val="Placeholder Text"/>
    <w:basedOn w:val="DefaultParagraphFont"/>
    <w:uiPriority w:val="99"/>
    <w:semiHidden/>
    <w:rsid w:val="00A5123A"/>
    <w:rPr>
      <w:color w:val="808080"/>
    </w:rPr>
  </w:style>
  <w:style w:type="paragraph" w:customStyle="1" w:styleId="Body">
    <w:name w:val="Body"/>
    <w:rsid w:val="006B1F69"/>
    <w:pPr>
      <w:spacing w:after="0"/>
    </w:pPr>
    <w:rPr>
      <w:rFonts w:ascii="Helvetica" w:eastAsia="ヒラギノ角ゴ Pro W3" w:hAnsi="Helvetica" w:cs="Times New Roman"/>
      <w:color w:val="000000"/>
      <w:szCs w:val="20"/>
      <w:lang w:eastAsia="en-US"/>
    </w:rPr>
  </w:style>
  <w:style w:type="paragraph" w:styleId="Footer">
    <w:name w:val="footer"/>
    <w:aliases w:val="footer"/>
    <w:basedOn w:val="Normal"/>
    <w:link w:val="FooterChar"/>
    <w:uiPriority w:val="99"/>
    <w:unhideWhenUsed/>
    <w:rsid w:val="00BF2AD9"/>
    <w:pPr>
      <w:tabs>
        <w:tab w:val="center" w:pos="4320"/>
        <w:tab w:val="right" w:pos="8640"/>
      </w:tabs>
      <w:spacing w:after="0"/>
    </w:pPr>
  </w:style>
  <w:style w:type="character" w:customStyle="1" w:styleId="FooterChar">
    <w:name w:val="Footer Char"/>
    <w:aliases w:val="footer Char"/>
    <w:basedOn w:val="DefaultParagraphFont"/>
    <w:link w:val="Footer"/>
    <w:uiPriority w:val="99"/>
    <w:rsid w:val="00BF2AD9"/>
  </w:style>
  <w:style w:type="character" w:styleId="PageNumber">
    <w:name w:val="page number"/>
    <w:basedOn w:val="DefaultParagraphFont"/>
    <w:uiPriority w:val="99"/>
    <w:semiHidden/>
    <w:unhideWhenUsed/>
    <w:rsid w:val="00BF2AD9"/>
  </w:style>
  <w:style w:type="character" w:styleId="Emphasis">
    <w:name w:val="Emphasis"/>
    <w:basedOn w:val="DefaultParagraphFont"/>
    <w:uiPriority w:val="20"/>
    <w:qFormat/>
    <w:rsid w:val="00BF2AD9"/>
    <w:rPr>
      <w:i/>
      <w:iCs/>
    </w:rPr>
  </w:style>
  <w:style w:type="character" w:customStyle="1" w:styleId="Heading1Char">
    <w:name w:val="Heading 1 Char"/>
    <w:basedOn w:val="DefaultParagraphFont"/>
    <w:link w:val="Heading1"/>
    <w:uiPriority w:val="9"/>
    <w:rsid w:val="002D4FDD"/>
    <w:rPr>
      <w:rFonts w:ascii="Times" w:hAnsi="Times"/>
      <w:b/>
      <w:bCs/>
      <w:color w:val="990000"/>
      <w:kern w:val="36"/>
      <w:sz w:val="48"/>
      <w:szCs w:val="48"/>
      <w:lang w:eastAsia="en-US"/>
    </w:rPr>
  </w:style>
  <w:style w:type="character" w:customStyle="1" w:styleId="Heading2Char">
    <w:name w:val="Heading 2 Char"/>
    <w:basedOn w:val="DefaultParagraphFont"/>
    <w:link w:val="Heading2"/>
    <w:uiPriority w:val="9"/>
    <w:rsid w:val="002D4FDD"/>
    <w:rPr>
      <w:rFonts w:ascii="Times" w:hAnsi="Times"/>
      <w:b/>
      <w:bCs/>
      <w:color w:val="990000"/>
      <w:sz w:val="27"/>
      <w:szCs w:val="27"/>
      <w:lang w:eastAsia="en-US"/>
    </w:rPr>
  </w:style>
  <w:style w:type="paragraph" w:styleId="HTMLPreformatted">
    <w:name w:val="HTML Preformatted"/>
    <w:basedOn w:val="Normal"/>
    <w:link w:val="HTMLPreformattedChar"/>
    <w:uiPriority w:val="99"/>
    <w:semiHidden/>
    <w:unhideWhenUsed/>
    <w:rsid w:val="002D4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2D4FDD"/>
    <w:rPr>
      <w:rFonts w:ascii="Courier" w:hAnsi="Courier" w:cs="Courier"/>
      <w:sz w:val="20"/>
      <w:szCs w:val="20"/>
      <w:lang w:eastAsia="en-US"/>
    </w:rPr>
  </w:style>
  <w:style w:type="paragraph" w:styleId="NormalWeb">
    <w:name w:val="Normal (Web)"/>
    <w:basedOn w:val="Normal"/>
    <w:uiPriority w:val="99"/>
    <w:semiHidden/>
    <w:unhideWhenUsed/>
    <w:rsid w:val="002D4FDD"/>
    <w:pPr>
      <w:spacing w:before="100" w:beforeAutospacing="1" w:after="100" w:afterAutospacing="1"/>
    </w:pPr>
    <w:rPr>
      <w:rFonts w:ascii="Times" w:hAnsi="Times" w:cs="Times New Roman"/>
      <w:sz w:val="20"/>
      <w:szCs w:val="20"/>
      <w:lang w:eastAsia="en-US"/>
    </w:rPr>
  </w:style>
  <w:style w:type="character" w:customStyle="1" w:styleId="keyword">
    <w:name w:val="keyword"/>
    <w:basedOn w:val="DefaultParagraphFont"/>
    <w:rsid w:val="002D4FDD"/>
    <w:rPr>
      <w:color w:val="0000FF"/>
    </w:rPr>
  </w:style>
  <w:style w:type="character" w:customStyle="1" w:styleId="comment">
    <w:name w:val="comment"/>
    <w:basedOn w:val="DefaultParagraphFont"/>
    <w:rsid w:val="002D4FDD"/>
    <w:rPr>
      <w:color w:val="228B22"/>
    </w:rPr>
  </w:style>
  <w:style w:type="character" w:customStyle="1" w:styleId="string">
    <w:name w:val="string"/>
    <w:basedOn w:val="DefaultParagraphFont"/>
    <w:rsid w:val="002D4FDD"/>
    <w:rPr>
      <w:color w:val="A020F0"/>
    </w:rPr>
  </w:style>
  <w:style w:type="character" w:styleId="Hyperlink">
    <w:name w:val="Hyperlink"/>
    <w:basedOn w:val="DefaultParagraphFont"/>
    <w:uiPriority w:val="99"/>
    <w:semiHidden/>
    <w:unhideWhenUsed/>
    <w:rsid w:val="002D4F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55283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530678401">
          <w:marLeft w:val="0"/>
          <w:marRight w:val="0"/>
          <w:marTop w:val="0"/>
          <w:marBottom w:val="0"/>
          <w:divBdr>
            <w:top w:val="none" w:sz="0" w:space="0" w:color="auto"/>
            <w:left w:val="none" w:sz="0" w:space="0" w:color="auto"/>
            <w:bottom w:val="none" w:sz="0" w:space="0" w:color="auto"/>
            <w:right w:val="none" w:sz="0" w:space="0" w:color="auto"/>
          </w:divBdr>
          <w:divsChild>
            <w:div w:id="3533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2710</Words>
  <Characters>15447</Characters>
  <Application>Microsoft Macintosh Word</Application>
  <DocSecurity>0</DocSecurity>
  <Lines>128</Lines>
  <Paragraphs>36</Paragraphs>
  <ScaleCrop>false</ScaleCrop>
  <Company/>
  <LinksUpToDate>false</LinksUpToDate>
  <CharactersWithSpaces>18121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Sauder</dc:creator>
  <cp:keywords/>
  <dc:description/>
  <cp:lastModifiedBy>Taylor Sauder</cp:lastModifiedBy>
  <cp:revision>3</cp:revision>
  <dcterms:created xsi:type="dcterms:W3CDTF">2011-12-07T16:00:00Z</dcterms:created>
  <dcterms:modified xsi:type="dcterms:W3CDTF">2011-12-30T18:50:00Z</dcterms:modified>
</cp:coreProperties>
</file>