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EF4444"/>
          <w:sz w:val="64"/>
        </w:rPr>
        <w:t>SIGNATURLY PRO</w:t>
      </w:r>
    </w:p>
    <w:p>
      <w:pPr>
        <w:spacing w:after="480"/>
        <w:jc w:val="center"/>
      </w:pPr>
      <w:r>
        <w:rPr>
          <w:rFonts w:ascii="Calibri" w:hAnsi="Calibri"/>
          <w:b/>
          <w:color w:val="111827"/>
          <w:sz w:val="26"/>
        </w:rPr>
        <w:t>COMPREHENSIVE END-TO-END USER GUIDE &amp; PAGE-BY-PAGE MANUAL</w:t>
      </w:r>
    </w:p>
    <w:p>
      <w:pPr>
        <w:spacing w:after="400"/>
      </w:pPr>
      <w:r>
        <w:rPr>
          <w:color w:val="6B728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EF4444"/>
        </w:rPr>
        <w:t>1. Executive Summary &amp; Legal Compliance Framework</w:t>
      </w:r>
    </w:p>
    <w:p>
      <w:r>
        <w:t>Signaturly Pro is an enterprise electronic signature and document workflow platform built for maximum legal enforceability, security, and intuitive user experience. The application enforces complete compliance with major global e-signature acts: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Statutory Regulation</w:t>
            </w:r>
          </w:p>
        </w:tc>
        <w:tc>
          <w:tcPr>
            <w:tcW w:type="dxa" w:w="3120"/>
            <w:shd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3120"/>
            <w:shd w:fill="11182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Compliance &amp; Verification Mechanism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 ESIGN Act (15 U.S.C. § 7001)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United States (Federal)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Intent to sign recording, electronic delivery consent gate, SHA-256 tamper seal, immutable audit certificate.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Section 10A Indian IT Act 2000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India (National)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Legal validity of electronic agreements, Email OTP recipient verification, timestamped IP audit trail.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EU eIDAS Regulation (No 910/2014)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European Union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Advanced Electronic Signature (AES) standards, cryptographic checksums, biometric signature canvas logging.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EF4444"/>
        </w:rPr>
        <w:t>2. Comprehensive Page-by-Page Application Breakdown</w:t>
      </w:r>
    </w:p>
    <w:p>
      <w:pPr>
        <w:pStyle w:val="Heading2"/>
      </w:pPr>
      <w:r>
        <w:rPr>
          <w:b/>
          <w:color w:val="111827"/>
        </w:rPr>
        <w:t>Route: / &amp; /landing ── Home Redirect &amp; Marketing Landing Page</w:t>
      </w:r>
    </w:p>
    <w:p>
      <w:r>
        <w:rPr>
          <w:b/>
        </w:rPr>
        <w:t xml:space="preserve">Purpose: </w:t>
      </w:r>
      <w:r>
        <w:t>Primary marketing hub showcasing Signaturly Pro capabilities, legal compliance trust badges, interactive demo previews, features, and quick navigation.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Hero section with CTA buttons for instant account creation and user guide.</w:t>
      </w:r>
    </w:p>
    <w:p>
      <w:pPr>
        <w:pStyle w:val="ListBullet"/>
      </w:pPr>
      <w:r>
        <w:t>Feature highlight cards detailing legal audit trails, prebuilt contracts, and OTP authorization.</w:t>
      </w:r>
    </w:p>
    <w:p>
      <w:pPr>
        <w:pStyle w:val="ListBullet"/>
      </w:pPr>
      <w:r>
        <w:t>Interactive document security showcase with SHA-256 hash verification previews.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/login ── User Sign In Vault</w:t>
      </w:r>
    </w:p>
    <w:p>
      <w:r>
        <w:rPr>
          <w:b/>
        </w:rPr>
        <w:t xml:space="preserve">Purpose: </w:t>
      </w:r>
      <w:r>
        <w:t>Secure authentication portal for existing users to access their document vault and contract workspace.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Email and Password input fields with automatic email normalization (.trim().toLowerCase()).</w:t>
      </w:r>
    </w:p>
    <w:p>
      <w:pPr>
        <w:pStyle w:val="ListBullet"/>
      </w:pPr>
      <w:r>
        <w:t>Password visibility toggle and 'Forgot Password?' recovery link.</w:t>
      </w:r>
    </w:p>
    <w:p>
      <w:pPr>
        <w:pStyle w:val="ListBullet"/>
      </w:pPr>
      <w:r>
        <w:t>JWT Access &amp; HTTP-only Refresh Token authentication flow.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/register ── Account Registration &amp; Mandatory Consent Gate</w:t>
      </w:r>
    </w:p>
    <w:p>
      <w:r>
        <w:rPr>
          <w:b/>
        </w:rPr>
        <w:t xml:space="preserve">Purpose: </w:t>
      </w:r>
      <w:r>
        <w:t>New user onboarding portal with built-in mandatory Terms &amp; Conditions legal consent modal.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Full Name, Email Address, and Password registration fields.</w:t>
      </w:r>
    </w:p>
    <w:p>
      <w:pPr>
        <w:pStyle w:val="ListBullet"/>
      </w:pPr>
      <w:r>
        <w:t>Non-bypassable TermsConsentModal displaying ESIGN, IT Act 2000, and eIDAS disclosures.</w:t>
      </w:r>
    </w:p>
    <w:p>
      <w:pPr>
        <w:pStyle w:val="ListBullet"/>
      </w:pPr>
      <w:r>
        <w:t>Dual statutory checkboxes requiring explicit assent before enabling the 'Accept &amp; Proceed' action button.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/forgot-password &amp; /reset-password ── Password Recovery &amp; Reset Portal</w:t>
      </w:r>
    </w:p>
    <w:p>
      <w:r>
        <w:rPr>
          <w:b/>
        </w:rPr>
        <w:t xml:space="preserve">Purpose: </w:t>
      </w:r>
      <w:r>
        <w:t>Self-service password recovery workflow utilizing 1-hour expiration UUID tokens.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Email address submission endpoint triggering automated password reset links.</w:t>
      </w:r>
    </w:p>
    <w:p>
      <w:pPr>
        <w:pStyle w:val="ListBullet"/>
      </w:pPr>
      <w:r>
        <w:t>Secure token validation and password complexity check (min. 6 characters).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/dashboard ── Document Vault &amp; Workspace Dashboard</w:t>
      </w:r>
    </w:p>
    <w:p>
      <w:r>
        <w:rPr>
          <w:b/>
        </w:rPr>
        <w:t xml:space="preserve">Purpose: </w:t>
      </w:r>
      <w:r>
        <w:t>Central management console for executed agreements, pending signers, drafts, and document metrics.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Vault KPI metrics cards (Total Documents, In Progress, Completed, Drafts).</w:t>
      </w:r>
    </w:p>
    <w:p>
      <w:pPr>
        <w:pStyle w:val="ListBullet"/>
      </w:pPr>
      <w:r>
        <w:t>Filter tabs (All Docs, In Progress, Completed, Drafts, Declined/Void).</w:t>
      </w:r>
    </w:p>
    <w:p>
      <w:pPr>
        <w:pStyle w:val="ListBullet"/>
      </w:pPr>
      <w:r>
        <w:t>Search bar filtering documents by title in real-time.</w:t>
      </w:r>
    </w:p>
    <w:p>
      <w:pPr>
        <w:pStyle w:val="ListBullet"/>
      </w:pPr>
      <w:r>
        <w:t>Quick action buttons: 'Upload PDF', 'Use Template', 'Audit Certificate Download'.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/upload ── PDF Document Upload &amp; Processing Engine</w:t>
      </w:r>
    </w:p>
    <w:p>
      <w:r>
        <w:rPr>
          <w:b/>
        </w:rPr>
        <w:t xml:space="preserve">Purpose: </w:t>
      </w:r>
      <w:r>
        <w:t>Portal for uploading custom PDF contracts into the Signaturly processing pipeline.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Drag-and-drop PDF file upload area supporting files up to 50MB.</w:t>
      </w:r>
    </w:p>
    <w:p>
      <w:pPr>
        <w:pStyle w:val="ListBullet"/>
      </w:pPr>
      <w:r>
        <w:t>Automatic page count parsing, PDF thumbnail preview, and title extraction.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/assign/:pdfId ── Visual Canvas Field Assignment Studio</w:t>
      </w:r>
    </w:p>
    <w:p>
      <w:r>
        <w:rPr>
          <w:b/>
        </w:rPr>
        <w:t xml:space="preserve">Purpose: </w:t>
      </w:r>
      <w:r>
        <w:t>Interactive studio for placing signature fields, dates, text inputs, and checkboxes onto PDF pages.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Drag-and-drop visual field elements: Signature, Initials, Date, Text, Checkbox.</w:t>
      </w:r>
    </w:p>
    <w:p>
      <w:pPr>
        <w:pStyle w:val="ListBullet"/>
      </w:pPr>
      <w:r>
        <w:t>Multi-recipient role assignment with customizable color-coding.</w:t>
      </w:r>
    </w:p>
    <w:p>
      <w:pPr>
        <w:pStyle w:val="ListBullet"/>
      </w:pPr>
      <w:r>
        <w:t>Dynamic DPI coordinate mapper converting browser canvas pixels to standard 72 DPI PDF coordinates.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/send/:pdfId ── Recipient Dispatch &amp; Security Settings</w:t>
      </w:r>
    </w:p>
    <w:p>
      <w:r>
        <w:rPr>
          <w:b/>
        </w:rPr>
        <w:t xml:space="preserve">Purpose: </w:t>
      </w:r>
      <w:r>
        <w:t>Configuration screen for defining signers, signing order, email OTP, and expiration dates.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Multi-signer configuration with sequential or parallel signing order enforcement.</w:t>
      </w:r>
    </w:p>
    <w:p>
      <w:pPr>
        <w:pStyle w:val="ListBullet"/>
      </w:pPr>
      <w:r>
        <w:t>Email OTP security toggle requiring 6-digit passcode verification before signing.</w:t>
      </w:r>
    </w:p>
    <w:p>
      <w:pPr>
        <w:pStyle w:val="ListBullet"/>
      </w:pPr>
      <w:r>
        <w:t>Document expiration calendar picker and automated reminder schedule toggle.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/sign/:token ── Interactive Recipient Signing Portal</w:t>
      </w:r>
    </w:p>
    <w:p>
      <w:r>
        <w:rPr>
          <w:b/>
        </w:rPr>
        <w:t xml:space="preserve">Purpose: </w:t>
      </w:r>
      <w:r>
        <w:t>Public or authenticated portal for signers to execute documents via unique secure tokens.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Email OTP verification step for protected documents.</w:t>
      </w:r>
    </w:p>
    <w:p>
      <w:pPr>
        <w:pStyle w:val="ListBullet"/>
      </w:pPr>
      <w:r>
        <w:t>Interactive signature studio supporting drawn signatures, typed signatures (custom fonts), and uploaded signature images.</w:t>
      </w:r>
    </w:p>
    <w:p>
      <w:pPr>
        <w:pStyle w:val="ListBullet"/>
      </w:pPr>
      <w:r>
        <w:t>Field completion tracking bar enforcing mandatory fields before final submission.</w:t>
      </w:r>
    </w:p>
    <w:p>
      <w:pPr>
        <w:pStyle w:val="ListBullet"/>
      </w:pPr>
      <w:r>
        <w:t>Post-signing SHA-256 PDF flattening and Audit Certificate generation.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/editor/:pdfId ── PDF Document Viewer &amp; Audit Inspector</w:t>
      </w:r>
    </w:p>
    <w:p>
      <w:r>
        <w:rPr>
          <w:b/>
        </w:rPr>
        <w:t xml:space="preserve">Purpose: </w:t>
      </w:r>
      <w:r>
        <w:t>Read-only inspection suite for viewing executed documents and audit trail histories.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Multi-page high-resolution PDF canvas viewer.</w:t>
      </w:r>
    </w:p>
    <w:p>
      <w:pPr>
        <w:pStyle w:val="ListBullet"/>
      </w:pPr>
      <w:r>
        <w:t>Audit log timeline detailing recipient IP addresses, timestamps, and hash changes.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/templates ── Pre-built Statutory Contract Template Suite</w:t>
      </w:r>
    </w:p>
    <w:p>
      <w:r>
        <w:rPr>
          <w:b/>
        </w:rPr>
        <w:t xml:space="preserve">Purpose: </w:t>
      </w:r>
      <w:r>
        <w:t>Library of 14 pre-built, legally compliant contract templates ready for instant dispatch.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14 Pre-built contracts: NDA, Offer Letter, Contractor, Lease, Sales SOW, MSA, IP Assignment, SaaS License, Commercial Lease, Partnership, Bill of Sale, Promissory Note, Settlement Release, Board Resolution.</w:t>
      </w:r>
    </w:p>
    <w:p>
      <w:pPr>
        <w:pStyle w:val="ListBullet"/>
      </w:pPr>
      <w:r>
        <w:t>Category filters (Legal &amp; Corporate, Real Estate, HR, Sales, Consulting, Financial).</w:t>
      </w:r>
    </w:p>
    <w:p>
      <w:pPr>
        <w:pStyle w:val="ListBullet"/>
      </w:pPr>
      <w:r>
        <w:t>Instant PDF preview and single-click 'Use Template' action.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/templates/bulk ── CSV Bulk Dispatch Studio</w:t>
      </w:r>
    </w:p>
    <w:p>
      <w:r>
        <w:rPr>
          <w:b/>
        </w:rPr>
        <w:t xml:space="preserve">Purpose: </w:t>
      </w:r>
      <w:r>
        <w:t>Batch campaign dispatch generator for sending contracts to hundreds of recipients simultaneously via CSV upload.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CSV template downloader and batch data parser.</w:t>
      </w:r>
    </w:p>
    <w:p>
      <w:pPr>
        <w:pStyle w:val="ListBullet"/>
      </w:pPr>
      <w:r>
        <w:t>Field mapping column selector matching CSV headers to contract recipient roles.</w:t>
      </w:r>
    </w:p>
    <w:p>
      <w:pPr>
        <w:pStyle w:val="ListBullet"/>
      </w:pPr>
      <w:r>
        <w:t>Automated campaign execution with live progress tracker.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/templates/edit/:templateId &amp; /use/:templateId ── Template Customization &amp; Instantiation Studio</w:t>
      </w:r>
    </w:p>
    <w:p>
      <w:r>
        <w:rPr>
          <w:b/>
        </w:rPr>
        <w:t xml:space="preserve">Purpose: </w:t>
      </w:r>
      <w:r>
        <w:t>Interface for customizing template field positions and instantiating templates for signing.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Visual field editor allowing pre-placement of signature anchors.</w:t>
      </w:r>
    </w:p>
    <w:p>
      <w:pPr>
        <w:pStyle w:val="ListBullet"/>
      </w:pPr>
      <w:r>
        <w:t>Recipient field pre-filling and dynamic contract generation.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/signature-remover ── Signature Studio &amp; Background Eraser Tool</w:t>
      </w:r>
    </w:p>
    <w:p>
      <w:r>
        <w:rPr>
          <w:b/>
        </w:rPr>
        <w:t xml:space="preserve">Purpose: </w:t>
      </w:r>
      <w:r>
        <w:t>Utility tool for removing background noise and making physical handwritten signature uploads transparent.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Threshold-based background transparency eraser.</w:t>
      </w:r>
    </w:p>
    <w:p>
      <w:pPr>
        <w:pStyle w:val="ListBullet"/>
      </w:pPr>
      <w:r>
        <w:t>Signature crop, rotation, and high-contrast enhancement.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/settings ── User Profile &amp; Security Preferences</w:t>
      </w:r>
    </w:p>
    <w:p>
      <w:r>
        <w:rPr>
          <w:b/>
        </w:rPr>
        <w:t xml:space="preserve">Purpose: </w:t>
      </w:r>
      <w:r>
        <w:t>User management screen for profile settings, password changes, and API preferences.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Profile name and email updates.</w:t>
      </w:r>
    </w:p>
    <w:p>
      <w:pPr>
        <w:pStyle w:val="ListBullet"/>
      </w:pPr>
      <w:r>
        <w:t>Password modification form.</w:t>
      </w:r>
    </w:p>
    <w:p>
      <w:pPr>
        <w:pStyle w:val="ListBullet"/>
      </w:pPr>
      <w:r>
        <w:t>Terms acceptance status indicator displaying UTC timestamp and recorded IP address.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/verify ── Public Cryptographic Audit Verification Portal</w:t>
      </w:r>
    </w:p>
    <w:p>
      <w:r>
        <w:rPr>
          <w:b/>
        </w:rPr>
        <w:t xml:space="preserve">Purpose: </w:t>
      </w:r>
      <w:r>
        <w:t>Publicly accessible verification tool for validating document authenticity and tamper integrity.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PDF file drag-and-drop or SHA-256 hash search bar.</w:t>
      </w:r>
    </w:p>
    <w:p>
      <w:pPr>
        <w:pStyle w:val="ListBullet"/>
      </w:pPr>
      <w:r>
        <w:t>Independent verification engine checking pre/post signing checksums against database audit logs.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/admin/login &amp; /admin/dashboard ── Superadmin Oversight &amp; System Analytics</w:t>
      </w:r>
    </w:p>
    <w:p>
      <w:r>
        <w:rPr>
          <w:b/>
        </w:rPr>
        <w:t xml:space="preserve">Purpose: </w:t>
      </w:r>
      <w:r>
        <w:t>Admin console for monitoring platform performance, user accounts, and system health.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Superadmin secret key authentication.</w:t>
      </w:r>
    </w:p>
    <w:p>
      <w:pPr>
        <w:pStyle w:val="ListBullet"/>
      </w:pPr>
      <w:r>
        <w:t>Platform metrics (Total Users, Total PDFs Executed, Storage Utilization).</w:t>
      </w:r>
    </w:p>
    <w:p>
      <w:pPr>
        <w:pStyle w:val="ListBullet"/>
      </w:pPr>
      <w:r>
        <w:t>User account management and document revocation controls.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/userguide ── Interactive Online User Documentation Suite</w:t>
      </w:r>
    </w:p>
    <w:p>
      <w:r>
        <w:rPr>
          <w:b/>
        </w:rPr>
        <w:t xml:space="preserve">Purpose: </w:t>
      </w:r>
      <w:r>
        <w:t>Built-in interactive documentation suite accessible directly within the application web interface.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Searchable navigation sidebar with interactive feature walkthroughs.</w:t>
      </w:r>
    </w:p>
    <w:p>
      <w:pPr>
        <w:pStyle w:val="ListBullet"/>
      </w:pPr>
      <w:r>
        <w:t>Code snippets, API references, and video guide embeds.</w:t>
      </w:r>
    </w:p>
    <w:p>
      <w:pPr>
        <w:spacing w:after="120"/>
      </w:pPr>
    </w:p>
    <w:p>
      <w:pPr>
        <w:pStyle w:val="Heading2"/>
      </w:pPr>
      <w:r>
        <w:rPr>
          <w:b/>
          <w:color w:val="111827"/>
        </w:rPr>
        <w:t>Route: /test ── Font &amp; Canvas Render Sandbox</w:t>
      </w:r>
    </w:p>
    <w:p>
      <w:r>
        <w:rPr>
          <w:b/>
        </w:rPr>
        <w:t xml:space="preserve">Purpose: </w:t>
      </w:r>
      <w:r>
        <w:t>Isolated testing lab for verifying custom signature font rendering and canvas flattening.</w:t>
      </w:r>
    </w:p>
    <w:p>
      <w:r>
        <w:rPr>
          <w:b/>
        </w:rPr>
        <w:t>Key Features &amp; Functionality:</w:t>
      </w:r>
    </w:p>
    <w:p>
      <w:pPr>
        <w:pStyle w:val="ListBullet"/>
      </w:pPr>
      <w:r>
        <w:t>Live font previewer testing signature font styles (Dancing Script, Great Vibes, Pacifico, Alex Brush).</w:t>
      </w:r>
    </w:p>
    <w:p>
      <w:pPr>
        <w:pStyle w:val="ListBullet"/>
      </w:pPr>
      <w:r>
        <w:t>PDF-lib canvas rendering test suite.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