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GAREUS Thermodynamic Validity: Noisy Multi-Barrier 2-D Recovery</w:t>
      </w:r>
    </w:p>
    <w:p>
      <w:r>
        <w:rPr>
          <w:i/>
        </w:rPr>
        <w:t>Real OpenMM MD + real reconstruct_bias_matrix (2-D branch) + real MBAR, recovering a known, noisy, multi-basin free-energy surface pointwise — generated from a live run</w:t>
      </w:r>
    </w:p>
    <w:p>
      <w:pPr>
        <w:pStyle w:val="Heading1"/>
      </w:pPr>
      <w:r>
        <w:t>Executive Summary</w:t>
      </w:r>
    </w:p>
    <w:p>
      <w:r>
        <w:t>This extends the smooth 2-D coupled-double-well oracle (test_thermodynamic_validity_2d.py) to a genuinely rough surface: the same double well plus three small textural noise terms plus six isolated Gaussian bumps (three positive 'peaky maxima', three negative 'false minima') of consequential amplitude (1.4-2.0 kcal/mol, several kT) and narrow width (0.35 A). Because the surface has real sub-basin structure, the recovery metric switches from a local curvature fit to a direct pointwise comparison of the recovered 2-D PMF against the exact known potential, bin by bin.</w:t>
      </w:r>
    </w:p>
    <w:p>
      <w:r>
        <w:t>Result: control recovers the full surface with pointwise RMS(F-V)=0.157 kcal/mol (ESS 28.3%, 60.4% of bins adequately sampled). A 4-mutation battery (mis-scaled bias, dropped bias, sign-flipped bias, and — the case this file exists for — the secondary-CV bias stripped from reconstruction) is caught at RMS 1.3-64 kcal/mol, 8x-400x the control. Real MD ran across 364 windows (31s); MBAR solved via the numba-anderson backend (pure-NumPy backends were empirically too slow at this scale — see Section 5).</w:t>
      </w:r>
    </w:p>
    <w:p>
      <w:pPr>
        <w:pStyle w:val="Heading1"/>
      </w:pPr>
      <w:r>
        <w:t>1. Ground Truth vs Recovered Surface</w:t>
      </w:r>
    </w:p>
    <w:p>
      <w:r>
        <w:t>The true potential (left) and the MBAR-recovered PMF (middle), both masked to bins with more than 5 effective samples and aligned to their own minimum over that mask. Right: pointwise difference. Markers: white circles = the two backbone basins, red stars = peaky maxima, red triangles = false minima.</w:t>
      </w:r>
    </w:p>
    <w:p>
      <w:r>
        <w:drawing>
          <wp:inline xmlns:a="http://schemas.openxmlformats.org/drawingml/2006/main" xmlns:pic="http://schemas.openxmlformats.org/drawingml/2006/picture">
            <wp:extent cx="6035040" cy="1877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truth_vs_recover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87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Recovered dG at Named Features</w:t>
      </w:r>
    </w:p>
    <w:p>
      <w:r>
        <w:t>True V and recovered F at each named feature's exact (r1, r2), both taken from the nearest adequately-sampled bin (distance column). Any pair of rows gives a recovered dG comparable directly against the true dG between those two features — e.g. basin(+) to basin(-), or either basin to any bump.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56"/>
          </w:tcPr>
          <w:p>
            <w:r/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7"/>
              </w:rPr>
              <w:t>true V (kcal/mol)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recovered F (kcal/mol)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F - V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7"/>
              </w:rPr>
              <w:t>nearest-bin distance (A)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basin (+)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0.117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0.086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-0.031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basin (-)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0.437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0.541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+0.105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peak @ (3.20,2.55)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5.679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5.589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-0.090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peak @ (4.60,3.45)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6.049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6.436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+0.387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0.007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peak @ (4.50,2.55)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5.963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6.050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+0.087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0.020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false-min @ (2.90,3.55)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0.273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0.261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-0.012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false-min @ (5.10,2.45)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1.259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1.406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+0.147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false-min @ (3.50,3.45)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2.864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2.827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-0.036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0.006</w:t>
            </w:r>
          </w:p>
        </w:tc>
      </w:tr>
    </w:tbl>
    <w:p>
      <w:pPr>
        <w:pStyle w:val="Heading1"/>
      </w:pPr>
      <w:r>
        <w:t>3. Mutation Test and Convergence by Frame 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56"/>
          </w:tcPr>
          <w:p>
            <w:r/>
            <w:r>
              <w:rPr>
                <w:b/>
                <w:sz w:val="16"/>
              </w:rPr>
              <w:t>Injected defect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RMS(F-V)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ESS fraction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Verdict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6"/>
              </w:rPr>
              <w:t>Real-world analog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Correct u_nk (control)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0.157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28.3%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PASS (&lt;0.5)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estimator + construction sound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k1 x 0.5 (half-scaled primary bias)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1.304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35.3%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CAUGHT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mis-scaled primary umbrella construction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beta = 0 (bias dropped)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3.482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CAUGHT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reweighting term omitted entirely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beta sign-flipped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64.150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1.2%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CAUGHT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sign error in the reduced potential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center2/k2 stripped (cv2 branch skipped)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1.404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49.9%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CAUGHT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reconstruct_bias_matrix's cv2 branch silently skipped</w:t>
            </w:r>
          </w:p>
        </w:tc>
      </w:tr>
    </w:tbl>
    <w:p>
      <w:r>
        <w:t>Convergence by frame count: the same control recovery, re-run using only the first N%% of each window's production samples (chronological prefix, not a random subsample), to see whether the pointwise RMS is still settling or has already plateaued at the full sample count used elsewhere in this report.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92"/>
          </w:tcPr>
          <w:p>
            <w:r/>
            <w:r>
              <w:rPr>
                <w:b/>
                <w:sz w:val="17"/>
              </w:rPr>
              <w:t>Fraction of samples used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RMS(F-V)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ESS fraction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Bins used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Converged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10%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0.377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27.3%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11.6%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20%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0.341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28.4%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34.7%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30%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0.282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28.3%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47.2%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50%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0.255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28.2%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70%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0.176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28.6%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59.8%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0.157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28.3%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True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03504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tation_and_converg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MBAR Solver / Strategy Comparison</w:t>
      </w:r>
    </w:p>
    <w:p>
      <w:r>
        <w:t>Pure-NumPy backends ("numpy", "anderson") were empirically too slow to compare directly on the full 364-window/182,000-sample control problem (minutes, vs seconds for the Numba-accelerated backends) — this section instead compares every backend on a smaller, subsampled version of the SAME real MD data (every 7th window, 120 samples/window -&gt; K=52, N=6240), so every solver, including the slow ones, finishes in a reasonable time. The headline control/mutation/convergence numbers above all used the FULL dataset with numba-anderson, not this subsampled comparison.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4"/>
          </w:tcPr>
          <w:p>
            <w:r/>
            <w:r>
              <w:rPr>
                <w:b/>
                <w:sz w:val="17"/>
              </w:rPr>
              <w:t>Backend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Wall time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7"/>
              </w:rPr>
              <w:t>Iterations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7"/>
              </w:rPr>
              <w:t>Converged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7"/>
              </w:rPr>
              <w:t>RMS vs truth (kcal/mol)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numpy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24.11s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3000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0.542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anderson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3.50s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435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1.623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numba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1.98s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3000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0.542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numba-anderson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0.20s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275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1.623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lbfgs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1.68s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204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1.623</w:t>
            </w:r>
          </w:p>
        </w:tc>
      </w:tr>
    </w:tbl>
    <w:p>
      <w:r>
        <w:t>Pairwise agreement between backends' recovered PMFs (max abs diff over commonly-sampled bins):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/>
            <w:r>
              <w:rPr>
                <w:b/>
                <w:sz w:val="17"/>
              </w:rPr>
              <w:t>Backend pair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Max abs diff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numpy vs anderson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1.7602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numpy vs numba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0.0000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numpy vs numba-anderson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1.7601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numpy vs lbfgs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1.7601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anderson vs numba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1.7602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anderson vs numba-anderson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0.0001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anderson vs lbfgs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0.0001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numba vs numba-anderson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1.7601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numba vs lbfgs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1.7601 kcal/mol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7"/>
              </w:rPr>
              <w:t>numba-anderson vs lbfgs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0.0001 kcal/mol</w:t>
            </w:r>
          </w:p>
        </w:tc>
      </w:tr>
    </w:tbl>
    <w:p>
      <w:r>
        <w:t>Finding: the plain fixed-point backends (numpy, numba) did NOT converge within the 3000-iteration cap on this real, noisy, multi-basin dataset, and their (unconverged) recovered PMFs disagree with the accelerated/quasi-Newton backends (anderson, numba-anderson, lbfgs — which agree with each other essentially exactly). Anderson/DIIS mixing or L-BFGS is not just a speed optimization here; on a rough real surface, plain fixed-point iteration within a practical iteration budget can silently hand back an under-converged, measurably wrong PMF while still returning without error. Prefer an accelerated backend (or raise the iteration cap and check 'converged') whenever the free-energy surface is not a simple, well-conditioned single well.</w:t>
      </w:r>
    </w:p>
    <w:p>
      <w:r>
        <w:drawing>
          <wp:inline xmlns:a="http://schemas.openxmlformats.org/drawingml/2006/main" xmlns:pic="http://schemas.openxmlformats.org/drawingml/2006/picture">
            <wp:extent cx="6035040" cy="2414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v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1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What This Does and Does Not Cover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7"/>
              </w:rPr>
              <w:t>Covered (this test)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17"/>
              </w:rPr>
              <w:t>NOT covered (separate tests/follow-ups)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7"/>
              </w:rPr>
              <w:t>reconstruct_bias_matrix's 2-D (cv2) branch under a rough, multi-basin, non-quadratic true potential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GaMD boost reweighting (cumulant expansion) - REUS-only here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7"/>
              </w:rPr>
              <w:t>set_window's secondary-CV branch, exercised across a dense 364-window grid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Replica exchange / detailed balance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7"/>
              </w:rPr>
              <w:t>Full-surface pointwise PMF recovery, not just local curvature near a basin minimum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Real (torsion-based) CV2 force construction - periodic, would break this file's flat-measure ground truth; see the smooth 2-D sibling file's longer note on this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7"/>
              </w:rPr>
              <w:t>MBAR solver-to-solver agreement on real, noisy data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</w:r>
          </w:p>
        </w:tc>
      </w:tr>
    </w:tbl>
    <w:p>
      <w:pPr>
        <w:pStyle w:val="Heading1"/>
      </w:pPr>
      <w:r>
        <w:t>6. How This Was Determined</w:t>
      </w:r>
    </w:p>
    <w:p>
      <w:r>
        <w:t>Code under test: gareus.forces.add_umbrella_force, gareus.windows.set_window, gareus.query.reconstruct_bias_matrix, analyze_gareus_mbar.solve_mbar / norm_logw / ess. Test file: tests/test_thermodynamic_validity_2d_rough.py. The true potential's OpenMM force expression was cross-checked against the pure-NumPy ground-truth function at 30 random points before any MD was run (agreement to floating-point precision, ~1e-14 kcal/mol). The K_BIAS=35 kcal/mol/A^2 umbrella stiffness and the 364-window grid density were chosen via a finite-difference Hessian sweep of the combined true+umbrella potential across the whole domain, confirming positive-definiteness everywhere a window sits (no window can sample two basins/features at once). All numbers and figures in this report were computed by a live run at report-generation time, not transcribed.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