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fa42346; Section 6.3: v0.8.3, aurum2 code dda8caa)</w:t>
      </w:r>
    </w:p>
    <w:p>
      <w:pPr>
        <w:spacing w:after="60"/>
        <w:jc w:val="center"/>
      </w:pPr>
      <w:r>
        <w:rPr>
          <w:sz w:val="24"/>
          <w:szCs w:val="24"/>
        </w:rPr>
        <w:t xml:space="preserve">Date: 22 September 2026, updated 23 and 26 September 2026</w:t>
      </w:r>
    </w:p>
    <w:p>
      <w:pPr>
        <w:spacing w:after="600"/>
        <w:jc w:val="center"/>
      </w:pPr>
      <w:r>
        <w:rPr>
          <w:i/>
          <w:iCs/>
          <w:sz w:val="20"/>
          <w:szCs w:val="20"/>
        </w:rPr>
        <w:t xml:space="preserve">Measurements: campaign chignolin_8, aurum2 node d094 (4 x NVIDIA L40S, 2 x AMD EPYC 9654)</w:t>
      </w:r>
      <w:r>
        <w:t xml:space="preserve">; Section 6.3 on d098 and d093</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Deployed to aurum2 on 23 Sep 2026 after chignolin_8 stopped (DEPLOYED_COMMIT dc9cb29); confirmed live in job 2580889 (stage 5, FSF &lt; 1 on both channels, Section 6.1).</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On 23 Sep 2026 a second lever was measured and merged: evaluating the 1,256-pair contact sum once per step (one CustomCVForce for both umbrellas) adds </w:t>
      </w:r>
      <w:r>
        <w:rPr>
          <w:b/>
          <w:bCs/>
        </w:rPr>
        <w:t xml:space="preserve">+14.6 %</w:t>
      </w:r>
      <w:r>
        <w:t xml:space="preserve"> at the chignolin_9 layout, for </w:t>
      </w:r>
      <w:r>
        <w:rPr>
          <w:b/>
          <w:bCs/>
        </w:rPr>
        <w:t xml:space="preserve">2,624 ns/day/node</w:t>
      </w:r>
      <w:r>
        <w:t xml:space="preserve"> at 236 contexts under MPS, 3.6x chignolin_8's 727 baseline (Section 6.2). On 26 Sep 2026 a third lever was measured in the harness: letting only 6-8 of each GPU's 59 resident replicas step at a time, with the MPS active-thread percentage at 25, raises node throughput at 236 contexts from 2,617 to 4,558-4,646 ns/day (+74% to +78%) and cuts host CPU from ~175 to ~30 cores (Section 6.3). It changes scheduling, not physics, and is not yet in production.</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 Since fa42346 a residual CV2 over a contact CV1 carries both umbrellas in one force in group 29, and group 31 is empty (Section 6.2)</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ListParagraph"/>
        <w:numPr>
          <w:ilvl w:val="0"/>
          <w:numId w:val="2"/>
        </w:numPr>
        <w:spacing w:after="60"/>
      </w:pPr>
      <w:r>
        <w:t xml:space="preserve">Measured per-rung efficiency, transport and overlap for chignolin_9: Section 6.8.</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 Removed by the shared contact-sum force (Section 6.2).</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(22-23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
        <w:gridCol w:w="2380"/>
        <w:gridCol w:w="1500"/>
        <w:gridCol w:w="3226"/>
        <w:gridCol w:w="1400"/>
      </w:tblGrid>
      <w:tr>
        <w:trPr>
          <w:tblHeader/>
        </w:trPr>
        <w:tc>
          <w:tcPr>
            <w:tcW w:type="dxa" w:w="52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38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at 59 contexts/GPU (236 states)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(2580889)</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ns/day vs no MPS (2,307 vs 840); PME stream disabled beats enabled under MPS (-4 % enabled)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chignolin_9</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12</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Contact sum evaluated once per step (shared CV force)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(2608721)</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at 236 contexts under MPS (2,290 -&gt; 2,624 ns/day/node); +8.1 % at 1 context/GPU; bias identical to the split pair</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merged fa42346</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13</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(8 of 59 step at once; all stay resident)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+57% at 236 contexts under MPS (2,617 -&gt; 4,102 ns/day/node); host CPU ~175 -&gt; ~31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r>
        <w:tc>
          <w:tcPr>
            <w:tcW w:type="dxa" w:w="52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w:t>
            </w:r>
          </w:p>
        </w:tc>
        <w:tc>
          <w:tcPr>
            <w:tcW w:type="dxa" w:w="238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active-thread percentage 25 % (with the cap)</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stage 5 (2664328, 2665264)</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 further +11% (4,102 -&gt; 4,558); 15 % and 10 % are slower; 50-step turns 4,646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to implement</w:t>
            </w:r>
          </w:p>
        </w:tc>
      </w:tr>
    </w:tbl>
    <w:p>
      <w:pPr>
        <w:spacing w:after="120"/>
      </w:pPr>
    </w:p>
    <w:p>
      <w:pPr>
        <w:keepNext/>
        <w:keepLines/>
        <w:spacing w:after="60" w:before="12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200"/>
      </w:pPr>
      <w:r>
        <w:rPr>
          <w:i/>
          <w:iCs/>
          <w:color w:val="52514E"/>
          <w:sz w:val="18"/>
          <w:szCs w:val="18"/>
        </w:rPr>
        <w:t xml:space="preserve">Figure 1. Effect of each lever tested, as percent change in throughput; blue = kept, gray = not kept. CUDA MPS itself (x2.75) is off this scale.</w:t>
      </w:r>
    </w:p>
    <w:p>
      <w:pPr>
        <w:spacing w:after="120"/>
      </w:pPr>
      <w:r>
        <w:t xml:space="preserve">Items 11-14 apply to chignolin_9 (Sections 6.1-6.3). </w:t>
      </w: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2"/>
      </w:pPr>
      <w:r>
        <w:t xml:space="preserve">6.2 Measured: contact sum evaluated once per step (23 Sep 2026, job 2608721)</w:t>
      </w:r>
    </w:p>
    <w:p>
      <w:pPr>
        <w:spacing w:after="120"/>
      </w:pPr>
      <w:r>
        <w:t xml:space="preserve">With CV2 = residual-torsion-pc, the CV2 CustomCVForce already holds a private copy of CV1's 1,256-pair contact sum (sub-CV </w:t>
      </w:r>
      <w:r>
        <w:rPr>
          <w:rFonts w:ascii="Consolas" w:cs="Consolas" w:eastAsia="Consolas" w:hAnsi="Consolas"/>
          <w:sz w:val="20"/>
          <w:szCs w:val="20"/>
        </w:rPr>
        <w:t xml:space="preserve">res_contacts</w:t>
      </w:r>
      <w:r>
        <w:t xml:space="preserve">), so production evaluated that sum twice every step. The shared layout appends the CV1 umbrella </w:t>
      </w:r>
      <w:r>
        <w:rPr>
          <w:rFonts w:ascii="Consolas" w:cs="Consolas" w:eastAsia="Consolas" w:hAnsi="Consolas"/>
          <w:sz w:val="20"/>
          <w:szCs w:val="20"/>
        </w:rPr>
        <w:t xml:space="preserve">0.5*k*((res_contacts/contact_norm) - r0)^2</w:t>
      </w:r>
      <w:r>
        <w:t xml:space="preserve"> to the CV2 force and builds no separate CV1 force. Benchmark </w:t>
      </w:r>
      <w:r>
        <w:rPr>
          <w:rFonts w:ascii="Consolas" w:cs="Consolas" w:eastAsia="Consolas" w:hAnsi="Consolas"/>
          <w:sz w:val="20"/>
          <w:szCs w:val="20"/>
        </w:rPr>
        <w:t xml:space="preserve">c8_integ_bench4.py</w:t>
      </w:r>
      <w:r>
        <w:t xml:space="preserve"> (arm </w:t>
      </w:r>
      <w:r>
        <w:rPr>
          <w:rFonts w:ascii="Consolas" w:cs="Consolas" w:eastAsia="Consolas" w:hAnsi="Consolas"/>
          <w:sz w:val="20"/>
          <w:szCs w:val="20"/>
        </w:rPr>
        <w:t xml:space="preserve">BIAS=shared</w:t>
      </w:r>
      <w:r>
        <w:t xml:space="preserve">), real Pep-GaMD integrator in stage 5 with the boost live, real CV forces from chignolin_8's frozen pair model, node d098: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26"/>
        <w:gridCol w:w="1900"/>
        <w:gridCol w:w="1900"/>
        <w:gridCol w:w="1700"/>
      </w:tblGrid>
      <w:tr>
        <w:trPr>
          <w:tblHeader/>
        </w:trPr>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Configuration</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split (29 + 31)</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shared (29)</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gain</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MPS, 1 context/GPU, steps/s/rep (2 repeats)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1,666 / 1,635</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1,783 / 1,784</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236 contexts (59/GPU), PME stream disabled, node ns/day</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2,286 / 2,294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2,630 / 2,618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+14.6 %</w:t>
            </w:r>
          </w:p>
        </w:tc>
      </w:tr>
      <w:tr>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same, ns/day per replica</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w:t>
            </w:r>
          </w:p>
        </w:tc>
      </w:tr>
    </w:tbl>
    <w:p>
      <w:pPr>
        <w:spacing w:after="120"/>
      </w:pPr>
    </w:p>
    <w:p>
      <w:pPr>
        <w:pStyle w:val="ListParagraph"/>
        <w:numPr>
          <w:ilvl w:val="0"/>
          <w:numId w:val="2"/>
        </w:numPr>
        <w:spacing w:after="60"/>
      </w:pPr>
      <w:r>
        <w:rPr>
          <w:b/>
          <w:bCs/>
        </w:rPr>
        <w:t xml:space="preserve">Correctness:</w:t>
      </w:r>
      <w:r>
        <w:t xml:space="preserve"> same bias energy and forces as the split pair: CUDA mixed dE = 0, max|dF| 4.8e-7 kJ/mol/nm; double 2.3e-10; Reference on chignolin_8's real system through the production builder 1.4e-14 of 87 kJ/mol/nm, with identical CV1 and CV2 readings. The CV1 term is 9.33 of the 10.89 kJ/mol compared, so the check covers it.</w:t>
      </w:r>
    </w:p>
    <w:p>
      <w:pPr>
        <w:pStyle w:val="ListParagraph"/>
        <w:numPr>
          <w:ilvl w:val="0"/>
          <w:numId w:val="2"/>
        </w:numPr>
        <w:spacing w:after="60"/>
      </w:pPr>
      <w:r>
        <w:t xml:space="preserve">Repeats agree within 0.5 %; host CPU load unchanged (~179 of 192 cores). The gain is larger under MPS than at one context per GPU.</w:t>
      </w:r>
    </w:p>
    <w:p>
      <w:pPr>
        <w:pStyle w:val="ListParagraph"/>
        <w:numPr>
          <w:ilvl w:val="0"/>
          <w:numId w:val="2"/>
        </w:numPr>
        <w:spacing w:after="60"/>
      </w:pPr>
      <w:r>
        <w:rPr>
          <w:b/>
          <w:bCs/>
        </w:rPr>
        <w:t xml:space="preserve">Implemented</w:t>
      </w:r>
      <w:r>
        <w:t xml:space="preserve"> in </w:t>
      </w:r>
      <w:r>
        <w:rPr>
          <w:rFonts w:ascii="Consolas" w:cs="Consolas" w:eastAsia="Consolas" w:hAnsi="Consolas"/>
          <w:sz w:val="20"/>
          <w:szCs w:val="20"/>
        </w:rPr>
        <w:t xml:space="preserve">gareus/production.py</w:t>
      </w:r>
      <w:r>
        <w:t xml:space="preserve"> (PR #93, merge fa42346, deployed to aurum2): </w:t>
      </w:r>
      <w:r>
        <w:rPr>
          <w:rFonts w:ascii="Consolas" w:cs="Consolas" w:eastAsia="Consolas" w:hAnsi="Consolas"/>
          <w:sz w:val="20"/>
          <w:szCs w:val="20"/>
        </w:rPr>
        <w:t xml:space="preserve">add_umbrella_cv_forces</w:t>
      </w:r>
      <w:r>
        <w:t xml:space="preserve"> builds the shared layout for every new residual-over-contacts campaign, so chignolin_9 gets it with no configuration change. The fast CV path reads CV1 from the shared force's </w:t>
      </w:r>
      <w:r>
        <w:rPr>
          <w:rFonts w:ascii="Consolas" w:cs="Consolas" w:eastAsia="Consolas" w:hAnsi="Consolas"/>
          <w:sz w:val="20"/>
          <w:szCs w:val="20"/>
        </w:rPr>
        <w:t xml:space="preserve">contact_sum</w:t>
      </w:r>
      <w:r>
        <w:t xml:space="preserve"> sub-CV. The recorded coordinates and energies do not change, so the kernel identity is unchanged.</w:t>
      </w:r>
    </w:p>
    <w:p>
      <w:pPr>
        <w:pStyle w:val="ListParagraph"/>
        <w:numPr>
          <w:ilvl w:val="0"/>
          <w:numId w:val="2"/>
        </w:numPr>
        <w:spacing w:after="60"/>
      </w:pPr>
      <w:r>
        <w:rPr>
          <w:b/>
          <w:bCs/>
        </w:rPr>
        <w:t xml:space="preserve">Resume:</w:t>
      </w:r>
      <w:r>
        <w:t xml:space="preserve"> binary Context checkpoints, and the Pep-GaMD integrator's per-bias-group force variables, depend on the layout. A resumed campaign rebuilds the layout recorded in its CV metadata (no record = the old split layout), and a reused shared-GaMD context checkpoint is loaded only if its recorded bias force groups match.</w:t>
      </w:r>
    </w:p>
    <w:p>
      <w:pPr>
        <w:keepNext/>
        <w:keepLines/>
        <w:spacing w:after="60" w:before="120"/>
        <w:jc w:val="center"/>
      </w:pPr>
      <w:r>
        <w:drawing>
          <wp:inline distT="0" distB="0" distL="0" distR="0">
            <wp:extent cx="57150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448175"/>
                    </a:xfrm>
                    <a:prstGeom prst="rect">
                      <a:avLst/>
                    </a:prstGeom>
                  </pic:spPr>
                </pic:pic>
              </a:graphicData>
            </a:graphic>
          </wp:inline>
        </w:drawing>
      </w:r>
    </w:p>
    <w:p>
      <w:pPr>
        <w:spacing w:after="200"/>
      </w:pPr>
      <w:r>
        <w:rPr>
          <w:i/>
          <w:iCs/>
          <w:color w:val="52514E"/>
          <w:sz w:val="18"/>
          <w:szCs w:val="18"/>
        </w:rPr>
        <w:t xml:space="preserve">Figure 2. Throughput from chignolin_8 production to the chignolin_9 layout. Multipliers are relative to the chignolin_8 baseline. MPS and shared-contact-sum bars are benchmark measurements (jobs 2580889, 2608721); the hatched bar subtracts the ~6 % gareus-loop overhead measured in Section 5.</w:t>
      </w:r>
    </w:p>
    <w:p>
      <w:pPr>
        <w:pStyle w:val="Heading2"/>
      </w:pPr>
      <w:r>
        <w:t xml:space="preserve">6.3 Measured: capping active replicas per GPU, and the MPS thread share (26 Sep 2026, jobs 2664328, 2665264)</w:t>
      </w:r>
    </w:p>
    <w:p>
      <w:pPr>
        <w:spacing w:after="120"/>
      </w:pPr>
      <w:r>
        <w:t xml:space="preserve">Section 6.1 left the host CPU as a likely co-limit: at 236 contexts every replica thread keeps a CPU core busy while its GPU work is queued. The benchmark </w:t>
      </w:r>
      <w:r>
        <w:rPr>
          <w:rFonts w:ascii="Consolas" w:cs="Consolas" w:eastAsia="Consolas" w:hAnsi="Consolas"/>
          <w:sz w:val="20"/>
          <w:szCs w:val="20"/>
        </w:rPr>
        <w:t xml:space="preserve">p3_admission_bench.py</w:t>
      </w:r>
      <w:r>
        <w:t xml:space="preserve"> keeps all 236 contexts resident (59 per GPU, the chignolin_9 layout) but lets at most A replicas per GPU step at the same time. A replica that finishes its turn goes to the back of its GPU's queue, and every replica still completes the same 250 steps before the round ends, so node ns/day compares directly across A. System, integrator and CV forces as in Section 6.2 (production </w:t>
      </w:r>
      <w:r>
        <w:rPr>
          <w:rFonts w:ascii="Consolas" w:cs="Consolas" w:eastAsia="Consolas" w:hAnsi="Consolas"/>
          <w:sz w:val="20"/>
          <w:szCs w:val="20"/>
        </w:rPr>
        <w:t xml:space="preserve">add_umbrella_cv_forces</w:t>
      </w:r>
      <w:r>
        <w:t xml:space="preserve">, shared contact layout, Pep-GaMD in stage 5 with the boost live), MPS on, PME stream disabled. The MPS active-thread percentage (</w:t>
      </w:r>
      <w:r>
        <w:rPr>
          <w:rFonts w:ascii="Consolas" w:cs="Consolas" w:eastAsia="Consolas" w:hAnsi="Consolas"/>
          <w:sz w:val="20"/>
          <w:szCs w:val="20"/>
        </w:rPr>
        <w:t xml:space="preserve">CUDA_MPS_ACTIVE_THREAD_PERCENTAGE</w:t>
      </w:r>
      <w:r>
        <w:t xml:space="preserve">) is a per-process setting, so each percentage ran in a fresh process with A swept inside it. Two to four 60-s runs per cell on nodes d098 (job 2664328) and d093 (job 2665264):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10"/>
        <w:gridCol w:w="1523"/>
        <w:gridCol w:w="1128"/>
        <w:gridCol w:w="1297"/>
        <w:gridCol w:w="1297"/>
        <w:gridCol w:w="1184"/>
        <w:gridCol w:w="1187"/>
      </w:tblGrid>
      <w:tr>
        <w:trPr>
          <w:tblHeader/>
        </w:trPr>
        <w:tc>
          <w:tcPr>
            <w:tcW w:type="dxa" w:w="141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 thread %</w:t>
            </w:r>
          </w:p>
        </w:tc>
        <w:tc>
          <w:tcPr>
            <w:tcW w:type="dxa" w:w="152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Active per GPU</w:t>
            </w:r>
          </w:p>
        </w:tc>
        <w:tc>
          <w:tcPr>
            <w:tcW w:type="dxa" w:w="1128"/>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Turn (steps)</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29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18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vs today</w:t>
            </w:r>
          </w:p>
        </w:tc>
        <w:tc>
          <w:tcPr>
            <w:tcW w:type="dxa" w:w="1187"/>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 cores</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11.1</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2,617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174</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3,907</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default</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17.4</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4,102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+57%</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11.7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2,754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179</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4,214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18.8</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all 59</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12.0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2,840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4,422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4,558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4,566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3,952</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2,354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19.7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4,646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+78%</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16.9</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4,000</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+53%</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18.7</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4,416</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+69%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4,088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3,131</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7.3</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1,715</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16.5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3,898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+49%</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14.5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3,423</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+31%</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10.5</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2,474</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r>
      <w:tr>
        <w:tc>
          <w:tcPr>
            <w:tcW w:type="dxa" w:w="141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1523"/>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1128"/>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250</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5.6</w:t>
            </w:r>
          </w:p>
        </w:tc>
        <w:tc>
          <w:tcPr>
            <w:tcW w:type="dxa" w:w="1297"/>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1,318</w:t>
            </w:r>
          </w:p>
        </w:tc>
        <w:tc>
          <w:tcPr>
            <w:tcW w:type="dxa" w:w="118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−50%</w:t>
            </w:r>
          </w:p>
        </w:tc>
        <w:tc>
          <w:tcPr>
            <w:tcW w:type="dxa" w:w="1187"/>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r>
    </w:tbl>
    <w:p>
      <w:pPr>
        <w:keepNext/>
        <w:keepLines/>
        <w:spacing w:after="60" w:before="120"/>
        <w:jc w:val="center"/>
      </w:pPr>
      <w:r>
        <w:drawing>
          <wp:inline distT="0" distB="0" distL="0" distR="0">
            <wp:extent cx="5715000" cy="3279913"/>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79913"/>
                    </a:xfrm>
                    <a:prstGeom prst="rect">
                      <a:avLst/>
                    </a:prstGeom>
                  </pic:spPr>
                </pic:pic>
              </a:graphicData>
            </a:graphic>
          </wp:inline>
        </w:drawing>
      </w:r>
    </w:p>
    <w:p>
      <w:pPr>
        <w:spacing w:after="200"/>
      </w:pPr>
      <w:r>
        <w:rPr>
          <w:i/>
          <w:iCs/>
          <w:color w:val="52514E"/>
          <w:sz w:val="18"/>
          <w:szCs w:val="18"/>
        </w:rPr>
        <w:t xml:space="preserve">Figure 3. Node throughput at 236 resident contexts under MPS against the number of replicas per GPU allowed to step at once, one line per MPS active-thread percentage; each point is the mean of two to four 60-s runs. Dashed: today's scheduler (all 59 admitted, MPS default). Diamond: 25 % and 8 per GPU with 50-step turns.</w:t>
      </w:r>
    </w:p>
    <w:p>
      <w:pPr>
        <w:pStyle w:val="ListParagraph"/>
        <w:numPr>
          <w:ilvl w:val="0"/>
          <w:numId w:val="2"/>
        </w:numPr>
        <w:spacing w:after="60"/>
      </w:pPr>
      <w:r>
        <w:rPr>
          <w:b/>
          <w:bCs/>
        </w:rPr>
        <w:t xml:space="preserve">Result:</w:t>
      </w:r>
      <w:r>
        <w:t xml:space="preserve"> 6-8 active replicas per GPU at MPS 25 % give 4,558-4,646 ns/day/node, 1.74-1.78x today's 2,617 and 6.3x chignolin_8's production 727; per replica 19.3-19.7 ns/day. The optimum is flat between 6 and 8 (4,566 vs 4,558); below 6 the GPUs run short of work (A = 4: 3,952; A = 2: 2,354).</w:t>
      </w:r>
    </w:p>
    <w:p>
      <w:pPr>
        <w:pStyle w:val="ListParagraph"/>
        <w:numPr>
          <w:ilvl w:val="0"/>
          <w:numId w:val="2"/>
        </w:numPr>
        <w:spacing w:after="60"/>
      </w:pPr>
      <w:r>
        <w:rPr>
          <w:b/>
          <w:bCs/>
        </w:rPr>
        <w:t xml:space="preserve">Why it works:</w:t>
      </w:r>
      <w:r>
        <w:t xml:space="preserve"> each replica thread keeps a CPU core busy while it has GPU work queued. With all 59 admitted, 236 threads compete for 192 cores and MPS interleaves 59 clients per GPU; admitting 8 per GPU needs ~30 cores and still keeps each GPU full. Host CPU falls from ~175 to ~30 cores, which also frees room for the output helper threads planned in the helper-cpus specification.</w:t>
      </w:r>
    </w:p>
    <w:p>
      <w:pPr>
        <w:pStyle w:val="ListParagraph"/>
        <w:numPr>
          <w:ilvl w:val="0"/>
          <w:numId w:val="2"/>
        </w:numPr>
        <w:spacing w:after="60"/>
      </w:pPr>
      <w:r>
        <w:rPr>
          <w:b/>
          <w:bCs/>
        </w:rPr>
        <w:t xml:space="preserve">MPS share:</w:t>
      </w:r>
      <w:r>
        <w:t xml:space="preserve"> a smaller active-thread percentage helps only while the admitted replicas together still request about 1.5-2 GPUs' worth of multiprocessors (8 x 25 % = 200 %, 6 x 25 % = 150 %). At 15 % and 10 % the admitted set cannot fill the GPU and throughput falls (8 per GPU at 10 %: 3,898). The percentage was set in each fresh process's environment; MPS reported no effective value, so it is recorded as requested, but the ordering 25 % &gt; 50 % &gt; default holds at every A.</w:t>
      </w:r>
    </w:p>
    <w:p>
      <w:pPr>
        <w:pStyle w:val="ListParagraph"/>
        <w:numPr>
          <w:ilvl w:val="0"/>
          <w:numId w:val="2"/>
        </w:numPr>
        <w:spacing w:after="60"/>
      </w:pPr>
      <w:r>
        <w:rPr>
          <w:b/>
          <w:bCs/>
        </w:rPr>
        <w:t xml:space="preserve">Turn length:</w:t>
      </w:r>
      <w:r>
        <w:t xml:space="preserve"> 50-step turns instead of 250 add ~2 % (4,646 vs 4,558 at A = 8) and ~1 % at A = 4.</w:t>
      </w:r>
    </w:p>
    <w:p>
      <w:pPr>
        <w:pStyle w:val="ListParagraph"/>
        <w:numPr>
          <w:ilvl w:val="0"/>
          <w:numId w:val="2"/>
        </w:numPr>
        <w:spacing w:after="60"/>
      </w:pPr>
      <w:r>
        <w:rPr>
          <w:b/>
          <w:bCs/>
        </w:rPr>
        <w:t xml:space="preserve">Reproducibility:</w:t>
      </w:r>
      <w:r>
        <w:t xml:space="preserve"> today's configuration (all admitted, default share) reads 2,578-2,702 across both jobs, matching Section 6.2's 2,618-2,630; repeats of each cell agree within 4 %; every arm kept finite energies with the boost live (FSF_Total 0.90-0.99).</w:t>
      </w:r>
    </w:p>
    <w:p>
      <w:pPr>
        <w:pStyle w:val="ListParagraph"/>
        <w:numPr>
          <w:ilvl w:val="0"/>
          <w:numId w:val="2"/>
        </w:numPr>
        <w:spacing w:after="60"/>
      </w:pPr>
      <w:r>
        <w:rPr>
          <w:b/>
          <w:bCs/>
        </w:rPr>
        <w:t xml:space="preserve">Caveat:</w:t>
      </w:r>
      <w:r>
        <w:t xml:space="preserve"> the harness runs MD only. Production adds sample writing every 250 steps, exchange every 400 and checkpoints, all at common boundaries, so the gain has to be re-measured once the cap is in the production loop. The change is scheduling only: same forces, random-number order, exchange order and recorded numbers, so a running campaign can adopt it at a clean restart.</w:t>
      </w:r>
    </w:p>
    <w:p>
      <w:pPr>
        <w:pStyle w:val="Heading2"/>
      </w:pPr>
      <w:r>
        <w:t xml:space="preserve">6.4 Measured in production: the cap on chignolin_9 (27 Sep 2026, jobs 2670207, 2675651, 2676688)</w:t>
      </w:r>
    </w:p>
    <w:p>
      <w:pPr>
        <w:spacing w:after="120"/>
      </w:pPr>
      <w:r>
        <w:t xml:space="preserve">The admission cap (</w:t>
      </w:r>
      <w:r>
        <w:rPr>
          <w:rFonts w:ascii="Consolas" w:cs="Consolas" w:eastAsia="Consolas" w:hAnsi="Consolas"/>
          <w:sz w:val="20"/>
          <w:szCs w:val="20"/>
        </w:rPr>
        <w:t xml:space="preserve">active_replicas_per_gpu</w:t>
      </w:r>
      <w:r>
        <w:t xml:space="preserve">, </w:t>
      </w:r>
      <w:r>
        <w:rPr>
          <w:rFonts w:ascii="Consolas" w:cs="Consolas" w:eastAsia="Consolas" w:hAnsi="Consolas"/>
          <w:sz w:val="20"/>
          <w:szCs w:val="20"/>
        </w:rPr>
        <w:t xml:space="preserve">active_replica_turn_steps</w:t>
      </w:r>
      <w:r>
        <w:t xml:space="preserve">) and the MPS share shipped in commit 376cfb5 and were switched on in chignolin_9's final phase. Job 2670207 ran the new code with the defaults and is the reference. Rates are least-squares fits of the production step counter against the run's elapsed time since resume, over each whole job; the first 10,000-step tick is dropped, so startup and the dashboard's inflated early rate estimate do not enter. Per-replica steps are converted at 3.5 fs for 236 replicas.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500"/>
        <w:gridCol w:w="1050"/>
        <w:gridCol w:w="1576"/>
        <w:gridCol w:w="1600"/>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Job</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Setting</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Production steps measured</w:t>
            </w:r>
          </w:p>
        </w:tc>
        <w:tc>
          <w:tcPr>
            <w:tcW w:type="dxa" w:w="105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Wall</w:t>
            </w:r>
          </w:p>
        </w:tc>
        <w:tc>
          <w:tcPr>
            <w:tcW w:type="dxa" w:w="157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Steps/min per replica</w:t>
            </w:r>
          </w:p>
        </w:tc>
        <w:tc>
          <w:tcPr>
            <w:tcW w:type="dxa" w:w="1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 node (per replica)</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2670207</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all admitted (default)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1.45 -&gt; 1.86 M (410,000)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3.62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1,895 ± 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2,253 (9.55)</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2676688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share inherited</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1.87 -&gt; 2.30 M (430,000)</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3.71 h</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1,940 ± 3</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2,307 (9.78)</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2675651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 per GPU, 50-step turns, MPS 25 %</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none: segfault (exit 139) at the first step after resume</w:t>
            </w:r>
          </w:p>
        </w:tc>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3.5 min</w:t>
            </w:r>
          </w:p>
        </w:tc>
        <w:tc>
          <w:tcPr>
            <w:tcW w:type="dxa" w:w="157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bl>
    <w:p>
      <w:pPr>
        <w:spacing w:after="120"/>
      </w:pPr>
      <w:r>
        <w:t xml:space="preserve"/>
      </w:r>
    </w:p>
    <w:p>
      <w:pPr>
        <w:pStyle w:val="ListParagraph"/>
        <w:numPr>
          <w:ilvl w:val="0"/>
          <w:numId w:val="2"/>
        </w:numPr>
        <w:spacing w:after="60"/>
      </w:pPr>
      <w:r>
        <w:rPr>
          <w:b/>
          <w:bCs/>
        </w:rPr>
        <w:t xml:space="preserve">Result:</w:t>
      </w:r>
      <w:r>
        <w:t xml:space="preserve"> +2.4 % node throughput, 2,253 -&gt; 2,307 ns/day/node (9.55 -&gt; 9.78 ns/day per replica). Split by half-job: +3.7 % in the first half (1,901 vs 1,972 steps/min per replica) and +1.4 % in the second (1,870 vs 1,897); both jobs slow down over the job, the capped one more.</w:t>
      </w:r>
    </w:p>
    <w:p>
      <w:pPr>
        <w:pStyle w:val="ListParagraph"/>
        <w:numPr>
          <w:ilvl w:val="0"/>
          <w:numId w:val="2"/>
        </w:numPr>
        <w:spacing w:after="60"/>
      </w:pPr>
      <w:r>
        <w:rPr>
          <w:b/>
          <w:bCs/>
        </w:rPr>
        <w:t xml:space="preserve">Against the harness:</w:t>
      </w:r>
      <w:r>
        <w:t xml:space="preserve"> 8 per GPU at the default share gave +57 % in the MD-only harness (Section 6.3); production keeps about 4 % of that. The likely cause is that production joins every replica at every sample (250 steps) and exchange (400 steps): with 8 of 59 admitted per GPU, each GPU runs partly idle while the last turns before a boundary finish. Removing passive reporting barriers (P6 in the performance-upgrades spec) is the next lever.</w:t>
      </w:r>
      <w:r>
        <w:t xml:space="preserve"> (Section 6.5 has since ruled this out: sample and log together cost 2.3 % of the loop.)</w:t>
      </w:r>
    </w:p>
    <w:p>
      <w:pPr>
        <w:pStyle w:val="ListParagraph"/>
        <w:numPr>
          <w:ilvl w:val="0"/>
          <w:numId w:val="2"/>
        </w:numPr>
        <w:spacing w:after="60"/>
      </w:pPr>
      <w:r>
        <w:rPr>
          <w:b/>
          <w:bCs/>
        </w:rPr>
        <w:t xml:space="preserve">MPS 25 %:</w:t>
      </w:r>
      <w:r>
        <w:t xml:space="preserve"> with the cap and MPS 25 % together, job 2675651 segfaulted at the first production step after the checkpoint resume; the cap alone runs, so the share is the probable trigger. Not root-caused (the harness ran 25 % without crashing). The share is left at the inherited default.</w:t>
      </w:r>
    </w:p>
    <w:p>
      <w:pPr>
        <w:pStyle w:val="ListParagraph"/>
        <w:numPr>
          <w:ilvl w:val="0"/>
          <w:numId w:val="2"/>
        </w:numPr>
        <w:spacing w:after="60"/>
      </w:pPr>
      <w:r>
        <w:rPr>
          <w:b/>
          <w:bCs/>
        </w:rPr>
        <w:t xml:space="preserve">Status:</w:t>
      </w:r>
      <w:r>
        <w:t xml:space="preserve"> below the spec's 3 % default-enable gate and measured on one pair of jobs rather than the paired protocol, so the cap stays opt-in; chignolin_9 keeps it on (8 per GPU, 50-step turns).</w:t>
      </w:r>
    </w:p>
    <w:p>
      <w:pPr>
        <w:pStyle w:val="Heading2"/>
      </w:pPr>
      <w:r>
        <w:t>6.5 Measured in production: where the loop time goes (27 Sep 2026, job 2680578)</w:t>
      </w:r>
    </w:p>
    <w:p>
      <w:pPr>
        <w:spacing w:after="120"/>
      </w:pPr>
      <w:r>
        <w:t>To find where Section 6.4's harness gain went, chignolin_9's first frozen-final extension (final_extension_001, 236 states, 8 per GPU, 50-step turns, MPS share inherited) ran with the optional production phase timers (--production-phase-timers, commit 4a30030). They time every top-level step of the production loop on the coordinator thread and normalise to 2,000 steps, the common multiple of the sample (250) and exchange (400) intervals. The volume moves are read from each replica's barostat timings in the checkpoint manifest: the timer file itself recorded no NPT controllers because of an aggregation bug, fixed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444"/>
        <w:gridCol w:w="4332"/>
      </w:tblGrid>
      <w:tr>
        <w:trPr>
          <w:tblHeader/>
        </w:trPr>
        <w:tc>
          <w:tcPr>
            <w:tcW w:type="dxa" w:w="216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Phase (per 2,000 steps)</w:t>
            </w:r>
          </w:p>
        </w:tc>
        <w:tc>
          <w:tcPr>
            <w:tcW w:type="dxa" w:w="108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Seconds</w:t>
            </w:r>
          </w:p>
        </w:tc>
        <w:tc>
          <w:tcPr>
            <w:tcW w:type="dxa" w:w="1444"/>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Share of loop wall</w:t>
            </w:r>
          </w:p>
        </w:tc>
        <w:tc>
          <w:tcPr>
            <w:tcW w:type="dxa" w:w="4332"/>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What it covers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md (step_all)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62.85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95.2 %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integration, NPT volume moves, trajectory frames (all inside each replica's turn)</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exchange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1.16</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1.8 %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0.37 s, swap apply 0.50 s (59,744 swaps at 0.8 ms)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sample</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1.08</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fetch 0.98 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checkpoint save + flush</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0.7 %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9 checkpoints, 4.5 s each</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log</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0.41</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0.6 %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776 log writes</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unattributed</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0.05</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0.1 %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5 s over the whole loop</w:t>
            </w:r>
          </w:p>
        </w:tc>
      </w:tr>
      <w:tr>
        <w:tc>
          <w:tcPr>
            <w:tcW w:type="dxa" w:w="216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total</w:t>
            </w:r>
          </w:p>
        </w:tc>
        <w:tc>
          <w:tcPr>
            <w:tcW w:type="dxa" w:w="108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66.0</w:t>
            </w:r>
          </w:p>
        </w:tc>
        <w:tc>
          <w:tcPr>
            <w:tcW w:type="dxa" w:w="1444"/>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100 %</w:t>
            </w:r>
          </w:p>
        </w:tc>
        <w:tc>
          <w:tcPr>
            <w:tcW w:type="dxa" w:w="4332"/>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194,000 steps in 6,403 s</w:t>
            </w:r>
          </w:p>
        </w:tc>
      </w:tr>
    </w:tbl>
    <w:p>
      <w:pPr>
        <w:spacing w:after="120"/>
      </w:pPr>
      <w:r>
        <w:t xml:space="preserve"/>
      </w:r>
    </w:p>
    <w:p>
      <w:pPr>
        <w:pStyle w:val="ListParagraph"/>
        <w:numPr>
          <w:ilvl w:val="0"/>
          <w:numId w:val="2"/>
        </w:numPr>
        <w:spacing w:after="60"/>
      </w:pPr>
      <w:r>
        <w:rPr>
          <w:b/>
          <w:bCs/>
        </w:rPr>
        <w:t>Result:</w:t>
      </w:r>
      <w:r>
        <w:t xml:space="preserve"> 95 % of the loop is MD. Everything outside step_all -- sampling, exchange, logging, checkpoints -- costs 3.1 s per 2,000 steps (under 5 %), and only 0.05 s is unattributed. Loop throughput: 1,818 steps/min per replica = 9.16 ns/day per replica = 2,162 ns/day/node (2,270 counting md alone), in line with Section 6.4 (2,253-2,307 from progress fits).</w:t>
      </w:r>
    </w:p>
    <w:p>
      <w:pPr>
        <w:pStyle w:val="ListParagraph"/>
        <w:numPr>
          <w:ilvl w:val="0"/>
          <w:numId w:val="2"/>
        </w:numPr>
        <w:spacing w:after="60"/>
      </w:pPr>
      <w:r>
        <w:rPr>
          <w:b/>
          <w:bCs/>
        </w:rPr>
        <w:t>Barriers ruled out:</w:t>
      </w:r>
      <w:r>
        <w:t xml:space="preserve"> Section 6.4 suggested the replica joins at sample and exchange boundaries as the cause. They are not: sample plus log is 1.49 s (2.3 %), which is also the whole ceiling for removing passive reporting barriers (P6). P6 is dropped.</w:t>
      </w:r>
    </w:p>
    <w:p>
      <w:pPr>
        <w:pStyle w:val="ListParagraph"/>
        <w:numPr>
          <w:ilvl w:val="0"/>
          <w:numId w:val="2"/>
        </w:numPr>
        <w:spacing w:after="60"/>
      </w:pPr>
      <w:r>
        <w:rPr>
          <w:b/>
          <w:bCs/>
        </w:rPr>
        <w:t>Volume moves:</w:t>
      </w:r>
      <w:r>
        <w:t xml:space="preserve"> 236 controllers made 228,920 attempts (one per replica every 200 steps) at 41 ms each: energy evaluation 22.8 ms, coordinate scaling 11.0, state read 4.1, restore 3.2. That is 9,422 thread-seconds, about 4.8 % of the 32 admitted slots' time, or about 3 s per 2,000 steps. Host round trips in the NPT move explain only a small part of the gap.</w:t>
      </w:r>
    </w:p>
    <w:p>
      <w:pPr>
        <w:pStyle w:val="ListParagraph"/>
        <w:numPr>
          <w:ilvl w:val="0"/>
          <w:numId w:val="2"/>
        </w:numPr>
        <w:spacing w:after="60"/>
      </w:pPr>
      <w:r>
        <w:rPr>
          <w:b/>
          <w:bCs/>
        </w:rPr>
        <w:t>Gap to the harness:</w:t>
      </w:r>
      <w:r>
        <w:t xml:space="preserve"> the harness at the same settings (8 per GPU, MPS share inherited, 250-step turns) takes 34.8 s per 2,000 steps (4,102 ns/day/node, Section 6.3); production's md takes 62.85 s. About 25 of those 28 s are inside step_all but not yet attributed. What production has and the harness lacks: trajectory frames every 250 steps, read and written on each replica's owner thread inside its turn; UseBlockingSync = true (harness: false); the barostat; and GIL contention between 32 stepping threads. These need a per-replica split of the turn (integrate / reporters / volume move) or one-factor harness ablations.</w:t>
      </w:r>
    </w:p>
    <w:p>
      <w:pPr>
        <w:pStyle w:val="ListParagraph"/>
        <w:numPr>
          <w:ilvl w:val="0"/>
          <w:numId w:val="2"/>
        </w:numPr>
        <w:spacing w:after="60"/>
      </w:pPr>
      <w:r>
        <w:rPr>
          <w:b/>
          <w:bCs/>
        </w:rPr>
        <w:t>Whole job:</w:t>
      </w:r>
      <w:r>
        <w:t xml:space="preserve"> the job ran 3 h 51 min, of which the loop was 1 h 47 min. Re-seeding the extension's windows (graft of seed-bank conformers plus a restrained pull for every window) took 1 h 57 min, 51 % of the job, so the job as a whole delivered about 1,000 ns/day/node. The extension ran the same window set as the final phase, so this re-seeding was pure overhead. From this change onward an extension continues every window from its newest parent segment's end state (exported State, or the parent's final PDB with constraints re-applied and fresh velocities); the pull is kept only as a fallback.</w:t>
      </w:r>
    </w:p>
    <w:p>
      <w:pPr>
        <w:pStyle w:val="ListParagraph"/>
        <w:numPr>
          <w:ilvl w:val="0"/>
          <w:numId w:val="2"/>
        </w:numPr>
        <w:spacing w:after="60"/>
      </w:pPr>
      <w:r>
        <w:rPr>
          <w:b/>
          <w:bCs/>
        </w:rPr>
        <w:t>Status:</w:t>
      </w:r>
      <w:r>
        <w:t xml:space="preserve"> the phase timers are diagnostics only and are switched off again for chignolin_9's next job. Next levers, in order: continue extensions without re-seeding (done), attribute the ~25 s inside step_all (done: blocking sync, Section 6.6), sweep the cap (8/12/16/24/all), and the real-space V_pep surrogate that removes the second PME.</w:t>
      </w:r>
    </w:p>
    <w:p>
      <w:pPr>
        <w:pStyle w:val="Heading2"/>
      </w:pPr>
      <w:r>
        <w:t xml:space="preserve">6.6 The missing time inside step_all: blocking sync (28 Sep 2026, jobs 2684162, 2684849, 2685573)</w:t>
      </w:r>
    </w:p>
    <w:p>
      <w:pPr>
        <w:spacing w:after="120"/>
      </w:pPr>
      <w:r>
        <w:t xml:space="preserve">Section 6.5 left ~28 s per 2,000 steps unattributed inside step_all. To find it, a scratch copy of chignolin_9's final_extension_001 (236 states, checkpoint at step 194,000) was resumed standalone on node d095 exactly as the adaptive driver resumes it, one fresh process and one fresh MPS daemon per arm, about 11 minutes of production each; the live campaign was never touched. Every arm ran thread-second accounting around ReplicaStepDriver.advance, the integrator's step(), the barostat's attempt_due and each reporter, summed over all replica threads. Cap 8 per GPU and 50-step turns throughout.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300"/>
        <w:gridCol w:w="1400"/>
        <w:gridCol w:w="1426"/>
        <w:gridCol w:w="150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Arm (MPS inherited)</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 / wall</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md s per 2,000 steps</w:t>
            </w:r>
          </w:p>
        </w:tc>
        <w:tc>
          <w:tcPr>
            <w:tcW w:type="dxa" w:w="14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ms per replica-step in step()</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Loop ns/day/node</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P (control)</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production as run: UseBlockingSync = true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20,000 / 662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62.1</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2,157</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T</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trajectory frames off</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20,400 / 676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63.3</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3.95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2,155</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S</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UseBlockingSync = false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37,000 / 685 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34.9</w:t>
            </w:r>
          </w:p>
        </w:tc>
        <w:tc>
          <w:tcPr>
            <w:tcW w:type="dxa" w:w="1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2.25</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3,854</w:t>
            </w:r>
          </w:p>
        </w:tc>
      </w:tr>
    </w:tbl>
    <w:p>
      <w:pPr>
        <w:spacing w:after="120"/>
      </w:pPr>
      <w:r>
        <w:t xml:space="preserve"/>
      </w:r>
    </w:p>
    <w:p>
      <w:pPr>
        <w:pStyle w:val="ListParagraph"/>
        <w:numPr>
          <w:ilvl w:val="0"/>
          <w:numId w:val="2"/>
        </w:numPr>
        <w:spacing w:after="60"/>
      </w:pPr>
      <w:r>
        <w:rPr>
          <w:b/>
          <w:bCs/>
        </w:rPr>
        <w:t xml:space="preserve">Attribution:</w:t>
      </w:r>
      <w:r>
        <w:t xml:space="preserve"> in the control arm the integrator's step() is about 94 % of the thread time inside advance, volume moves 5.5 %, trajectory frames under 0.3 %; replica threads were busy 97-98 % of the 32 admitted slots, so the dispatcher does not leave slots idle. The time is inside step() itself: 3.86 ms per replica-step against 2.25 ms with blocking sync off, which is the harness figure (34.8 s per 2,000 steps, Section 6.5).</w:t>
      </w:r>
    </w:p>
    <w:p>
      <w:pPr>
        <w:pStyle w:val="ListParagraph"/>
        <w:numPr>
          <w:ilvl w:val="0"/>
          <w:numId w:val="2"/>
        </w:numPr>
        <w:spacing w:after="60"/>
      </w:pPr>
      <w:r>
        <w:rPr>
          <w:b/>
          <w:bCs/>
        </w:rPr>
        <w:t xml:space="preserve">Cause:</w:t>
      </w:r>
      <w:r>
        <w:t xml:space="preserve"> with UseBlockingSync = true a replica thread sleeps until its kernels finish and must be woken before it can launch the next step. With all 59 contexts per GPU active, other contexts fill the GPU during that wake-up; with only 8 admitted the GPU sits idle. The chignolin_8 A/B that set the flag (job 2567463) ran with every replica admitted and no MPS, where the flag made no difference.</w:t>
      </w:r>
    </w:p>
    <w:p>
      <w:pPr>
        <w:spacing w:after="120"/>
      </w:pPr>
      <w:r>
        <w:t xml:space="preserve">The benchmark harness on the chignolin_9 system itself (MPS inherited, 50-step quantum, two 60 s repetitions per cell, node ns/day) reproduces the interaction: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Admitted per GPU</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UseBlockingSync = false</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UseBlockingSync = true</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all (59)</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2,623 / 2,626 (181 cores)</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2,567 / 2,558 (179 cores)</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8</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4,155 / 4,146 (31 cores)</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2,348 / 2,431 (176 cores)</w:t>
            </w:r>
          </w:p>
        </w:tc>
      </w:tr>
    </w:tbl>
    <w:p>
      <w:pPr>
        <w:spacing w:after="120"/>
      </w:pPr>
      <w:r>
        <w:t xml:space="preserve"/>
      </w:r>
    </w:p>
    <w:p>
      <w:pPr>
        <w:pStyle w:val="ListParagraph"/>
        <w:numPr>
          <w:ilvl w:val="0"/>
          <w:numId w:val="2"/>
        </w:numPr>
        <w:spacing w:after="60"/>
      </w:pPr>
      <w:r>
        <w:rPr>
          <w:b/>
          <w:bCs/>
        </w:rPr>
        <w:t xml:space="preserve">Consequence:</w:t>
      </w:r>
      <w:r>
        <w:t xml:space="preserve"> blocking sync off turns the cap's harness gain into a production gain: the loop runs at 3,854 ns/day/node against 2,157 in the control arm (+79 %) and 2,307 in production (Section 6.4, +67 %). The change is scheduling only: same kernels, same checkpoints. Blocking sync off is safe only together with the cap; with all 236 replicas admitted, 236 busy-waiting threads oversubscribe the 192 cores.</w:t>
      </w:r>
    </w:p>
    <w:p>
      <w:pPr>
        <w:spacing w:after="120"/>
      </w:pPr>
      <w:r>
        <w:t xml:space="preserve">MPS thread share, same scratch resume, cap 8, blocking sync true: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CUDA_MPS_ACTIVE_THREAD_PERCENTAGE</w:t>
            </w:r>
          </w:p>
        </w:tc>
        <w:tc>
          <w:tcPr>
            <w:tcW w:type="dxa" w:w="34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4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md s per 2,000 steps</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inherited</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57.3</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75 %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60.4 (5 % slower)</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50 %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runs</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62.1 (8 % slower)</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25 %</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segfault (exit 139) in the first chunk after resume, in all 4 arms: cap 8 or all, blocking sync true or false</w:t>
            </w:r>
          </w:p>
        </w:tc>
        <w:tc>
          <w:tcPr>
            <w:tcW w:type="dxa" w:w="34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bl>
    <w:p>
      <w:pPr>
        <w:spacing w:after="120"/>
      </w:pPr>
      <w:r>
        <w:t xml:space="preserve"/>
      </w:r>
    </w:p>
    <w:p>
      <w:pPr>
        <w:pStyle w:val="ListParagraph"/>
        <w:numPr>
          <w:ilvl w:val="0"/>
          <w:numId w:val="2"/>
        </w:numPr>
        <w:spacing w:after="60"/>
      </w:pPr>
      <w:r>
        <w:rPr>
          <w:b/>
          <w:bCs/>
        </w:rPr>
        <w:t xml:space="preserve">MPS share:</w:t>
      </w:r>
      <w:r>
        <w:t xml:space="preserve"> 25 % crashes deterministically, independent of the cap and of blocking sync; the fault is in a native thread (no Python frame) and the MPS server logs no error, and the core dump is not readable without administrator rights. 50 % and 75 % run but lose throughput. These were measured with blocking sync on; the harness's 25 % gain (Section 6.3) was measured with it off, so a share re-test with blocking sync off is still open. The share stays inherited.</w:t>
      </w:r>
    </w:p>
    <w:p>
      <w:pPr>
        <w:pStyle w:val="ListParagraph"/>
        <w:numPr>
          <w:ilvl w:val="0"/>
          <w:numId w:val="2"/>
        </w:numPr>
        <w:spacing w:after="60"/>
      </w:pPr>
      <w:r>
        <w:rPr>
          <w:b/>
          <w:bCs/>
        </w:rPr>
        <w:t xml:space="preserve">Status:</w:t>
      </w:r>
      <w:r>
        <w:t xml:space="preserve"> chignolin_9's launchers (chignolin_9_ext4us.sh, chignolin_9.sh on aurum2) switched to --cuda-use-blocking-sync false on 28 Sep 2026; the change takes effect at the chain's next resubmit, with the cap at 8 per GPU and 50-step turns. The production gain is to be confirmed by the progress fit of that job against Section 6.4.</w:t>
      </w:r>
    </w:p>
    <w:p>
      <w:pPr>
        <w:pStyle w:val="Heading2"/>
      </w:pPr>
      <w:r>
        <w:t xml:space="preserve">6.7 Production confirmation: blocking sync off and MPS 50 % (28 Sep 2026, jobs 2694988, 2696887, 2700137, 2702878)</w:t>
      </w:r>
    </w:p>
    <w:p>
      <w:pPr>
        <w:spacing w:after="120"/>
      </w:pPr>
      <w:r>
        <w:t xml:space="preserve">Section 6.6 left two things open: the MPS thread share with blocking sync off, and whether the harness gain reaches production. Both are now measured.</w:t>
      </w:r>
    </w:p>
    <w:p>
      <w:pPr>
        <w:spacing w:after="120"/>
      </w:pPr>
      <w:r>
        <w:t xml:space="preserve">MPS thread share, same scratch resume of final_extension_001 (job 2694988, node d093), cap 8, 50-step turns, blocking sync false: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CUDA_MPS_ACTIVE_THREAD_PERCENTAGE</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md s per 2,000 steps</w:t>
            </w:r>
          </w:p>
        </w:tc>
        <w:tc>
          <w:tcPr>
            <w:tcW w:type="dxa" w:w="3213"/>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Loop ns/day/node</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inherited (two arms)</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35.14 / 34.88</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3,851</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75 %</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33.41</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50 %</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32.45 (-7.3 %)</w:t>
            </w:r>
          </w:p>
        </w:tc>
        <w:tc>
          <w:tcPr>
            <w:tcW w:type="dxa" w:w="3213"/>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4,112 (+6.8 %)</w:t>
            </w:r>
          </w:p>
        </w:tc>
      </w:tr>
    </w:tbl>
    <w:p>
      <w:pPr>
        <w:spacing w:after="120"/>
      </w:pPr>
      <w:r>
        <w:t xml:space="preserve"/>
      </w:r>
    </w:p>
    <w:p>
      <w:pPr>
        <w:spacing w:after="120"/>
      </w:pPr>
      <w:r>
        <w:t xml:space="preserve">Production, chignolin_9 final_extension_001 (236 states, cap 8, 50-step turns). Rate from the checkpoint store: median wall time between consecutive 20,000-step checkpoint generations of the same job, so it includes checkpoint save and scratch sync but not job restarts: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3526"/>
        <w:gridCol w:w="1100"/>
        <w:gridCol w:w="1500"/>
        <w:gridCol w:w="1600"/>
      </w:tblGrid>
      <w:tr>
        <w:trPr>
          <w:tblHeader/>
        </w:trPr>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Job (node)</w:t>
            </w:r>
          </w:p>
        </w:tc>
        <w:tc>
          <w:tcPr>
            <w:tcW w:type="dxa" w:w="35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Settings</w:t>
            </w:r>
          </w:p>
        </w:tc>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Intervals</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 per 2,000 steps</w:t>
            </w:r>
          </w:p>
        </w:tc>
        <w:tc>
          <w:tcPr>
            <w:tcW w:type="dxa" w:w="1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ns/day/node</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2680578 (d093)</w:t>
            </w:r>
          </w:p>
        </w:tc>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blocking sync true, MPS inherited (phase-timer probe, Section 6.5)</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64.99</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2,196</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2693092 (d095)</w:t>
            </w:r>
          </w:p>
        </w:tc>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blocking sync false, MPS inherited</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38.15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3,741</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2696887 (d093)</w:t>
            </w:r>
          </w:p>
        </w:tc>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blocking sync false, MPS inherited</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41.29</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3,457</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2700137 (d093)</w:t>
            </w:r>
          </w:p>
        </w:tc>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blocking sync false, MPS 50 %</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38.32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3,725</w:t>
            </w:r>
          </w:p>
        </w:tc>
      </w:tr>
      <w:tr>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2702878 (d099)</w:t>
            </w:r>
          </w:p>
        </w:tc>
        <w:tc>
          <w:tcPr>
            <w:tcW w:type="dxa" w:w="3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blocking sync false, MPS 50 %, main f377dc1 (output retention)</w:t>
            </w:r>
          </w:p>
        </w:tc>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35.55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4,015</w:t>
            </w:r>
          </w:p>
        </w:tc>
      </w:tr>
    </w:tbl>
    <w:p>
      <w:pPr>
        <w:spacing w:after="120"/>
      </w:pPr>
      <w:r>
        <w:t xml:space="preserve"/>
      </w:r>
    </w:p>
    <w:p>
      <w:pPr>
        <w:pStyle w:val="ListParagraph"/>
        <w:numPr>
          <w:ilvl w:val="0"/>
          <w:numId w:val="2"/>
        </w:numPr>
        <w:spacing w:after="60"/>
      </w:pPr>
      <w:r>
        <w:rPr>
          <w:b/>
          <w:bCs/>
        </w:rPr>
        <w:t xml:space="preserve">Measurement:</w:t>
      </w:r>
      <w:r>
        <w:t xml:space="preserve"> job 2702878 runs chignolin_9 at about 4,020 ns/day/node (35.55 s per 2,000 steps, 56.3 steps/s x 236 replicas x 3.5 fs), within 2.4 % of the harness figure for the same settings (4,112) and +83 % over the blocking-sync-true probe (2,196; +74 % over 2,307 in Section 6.4). Per replica that is 17.0 ns/day.</w:t>
      </w:r>
    </w:p>
    <w:p>
      <w:pPr>
        <w:pStyle w:val="ListParagraph"/>
        <w:numPr>
          <w:ilvl w:val="0"/>
          <w:numId w:val="2"/>
        </w:numPr>
        <w:spacing w:after="60"/>
      </w:pPr>
      <w:r>
        <w:rPr>
          <w:b/>
          <w:bCs/>
        </w:rPr>
        <w:t xml:space="preserve">Attribution:</w:t>
      </w:r>
      <w:r>
        <w:t xml:space="preserve"> the MPS share alone, same node (d093), is +7.8 % (job 2700137 against 2696887: 3,725 against 3,457), consistent with the harness +6.8 %. The further +7.8 % of job 2702878 over 2700137 is not attributed: it is a different node, the first job on the output-retention code (the live_distances ring replaces the per-replica distances events in progress.jsonl), and only 4 intervals (about 24 min). To be re-checked over the full job.</w:t>
      </w:r>
    </w:p>
    <w:p>
      <w:pPr>
        <w:pStyle w:val="ListParagraph"/>
        <w:numPr>
          <w:ilvl w:val="0"/>
          <w:numId w:val="2"/>
        </w:numPr>
        <w:spacing w:after="60"/>
      </w:pPr>
      <w:r>
        <w:rPr>
          <w:b/>
          <w:bCs/>
        </w:rPr>
        <w:t xml:space="preserve">Status:</w:t>
      </w:r>
      <w:r>
        <w:t xml:space="preserve"> settings final for chignolin_9: cap 8 per GPU, 50-step turns, --cuda-use-blocking-sync false, cuda_mps_active_thread_percentage 50. At 4,020 ns/day/node the 10 -&gt; 20 us extension (final_extension_002, auto-submitted by chignolin_9_ext20us.sh) is projected to finish about 1 Oct 2026, 20:00 CEST, before queue waits.</w:t>
      </w:r>
    </w:p>
    <w:p>
      <w:pPr>
        <w:pStyle w:val="Heading2"/>
      </w:pPr>
      <w:r>
        <w:t xml:space="preserve">6.8 Sampling efficiency of the lambda ladder: per-rung ESS, transport and overlap (28 Sep 2026, chignolin_9)</w:t>
      </w:r>
    </w:p>
    <w:p>
      <w:pPr>
        <w:spacing w:after="120"/>
      </w:pPr>
      <w:r>
        <w:t xml:space="preserve">chignolin_9 is wild-type chignolin GYDPETGTWG at 300 K with Pep-GaMD lower-dual: 59 (CV1, CV2) umbrella centres x 4 rungs, lambda = 0, 0.235, 0.636, 1.0, giving 236 states; frozen swarm envelope (k0_Total 0.362, k0_Dihedral 1.0, sigma0 = 6 kcal/mol). Weights come from the MBAR union of the campaign (4.58M samples); transport from the trajectories of final/baseline and final_extension_001 (472 walker trajectories, 5.62M frames, 0.875 ps/frame, ~4.9 us). A walker is a replica: the configuration stays in its Context and swaps move state parameters.</w:t>
      </w:r>
    </w:p>
    <w:p>
      <w:pPr>
        <w:spacing w:after="120"/>
      </w:pPr>
      <w:r>
        <w:t xml:space="preserve">Per-rung MBAR weight and Kish ESS, with weights to the physical, unbiased target (total ESS 1,123,155 reproduces pmf_summary base_ess 1,123,746):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1900"/>
        <w:gridCol w:w="2000"/>
        <w:gridCol w:w="1926"/>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lambda</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samples</w:t>
            </w:r>
          </w:p>
        </w:tc>
        <w:tc>
          <w:tcPr>
            <w:tcW w:type="dxa" w:w="1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weight share</w:t>
            </w:r>
          </w:p>
        </w:tc>
        <w:tc>
          <w:tcPr>
            <w:tcW w:type="dxa" w:w="20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ESS within rung</w:t>
            </w:r>
          </w:p>
        </w:tc>
        <w:tc>
          <w:tcPr>
            <w:tcW w:type="dxa" w:w="19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ESS/sample</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1.14M</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74.5 %</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730k</w:t>
            </w:r>
          </w:p>
        </w:tc>
        <w:tc>
          <w:tcPr>
            <w:tcW w:type="dxa" w:w="1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0.64</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0.235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1.14M</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22.7 %</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409k</w:t>
            </w:r>
          </w:p>
        </w:tc>
        <w:tc>
          <w:tcPr>
            <w:tcW w:type="dxa" w:w="1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0.36</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0.636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1.14M</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2.4 %</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138k</w:t>
            </w:r>
          </w:p>
        </w:tc>
        <w:tc>
          <w:tcPr>
            <w:tcW w:type="dxa" w:w="1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0.12</w:t>
            </w:r>
          </w:p>
        </w:tc>
      </w:tr>
      <w:tr>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1.14M</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0.4 %</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71k</w:t>
            </w:r>
          </w:p>
        </w:tc>
        <w:tc>
          <w:tcPr>
            <w:tcW w:type="dxa" w:w="19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0.06</w:t>
            </w:r>
          </w:p>
        </w:tc>
      </w:tr>
    </w:tbl>
    <w:p>
      <w:pPr>
        <w:spacing w:after="120"/>
      </w:pPr>
      <w:r>
        <w:t xml:space="preserve"/>
      </w:r>
    </w:p>
    <w:p>
      <w:pPr>
        <w:pStyle w:val="ListParagraph"/>
        <w:numPr>
          <w:ilvl w:val="0"/>
          <w:numId w:val="2"/>
        </w:numPr>
        <w:spacing w:after="60"/>
      </w:pPr>
      <w:r>
        <w:rPr>
          <w:b/>
          <w:bCs/>
        </w:rPr>
        <w:t xml:space="preserve">chignolin_7:</w:t>
      </w:r>
      <w:r>
        <w:t xml:space="preserve"> (64 states) shows the same pattern: lambda = 0 58.9 %, 0.232 38.8 %, 0.643 2.0 %, 1.0 0.3 % of the weight; total ESS 829,941.</w:t>
      </w:r>
    </w:p>
    <w:p>
      <w:pPr>
        <w:pStyle w:val="ListParagraph"/>
        <w:numPr>
          <w:ilvl w:val="0"/>
          <w:numId w:val="2"/>
        </w:numPr>
        <w:spacing w:after="60"/>
      </w:pPr>
      <w:r>
        <w:rPr>
          <w:b/>
          <w:bCs/>
        </w:rPr>
        <w:t xml:space="preserve">Interpretation:</w:t>
      </w:r>
      <w:r>
        <w:t xml:space="preserve"> the ladder raises ESS ~1.5x over lambda = 0 alone (730k -&gt; 1.12M), almost entirely via lambda ~ 0.23; the top two rungs are half the MD and &lt; 3 % of the weight.</w:t>
      </w:r>
    </w:p>
    <w:p>
      <w:pPr>
        <w:pStyle w:val="ListParagraph"/>
        <w:numPr>
          <w:ilvl w:val="0"/>
          <w:numId w:val="2"/>
        </w:numPr>
        <w:spacing w:after="60"/>
      </w:pPr>
      <w:r>
        <w:rPr>
          <w:b/>
          <w:bCs/>
        </w:rPr>
        <w:t xml:space="preserve">Caveats:</w:t>
      </w:r>
      <w:r>
        <w:t xml:space="preserve"> Kish ESS ignores time correlation, so these are upper bounds. An earlier comparison of base_ess with the lambda = 0 sample count (1.12M vs 1.14M) is not valid, because lambda = 0 samples are umbrella-weighted too.</w:t>
      </w:r>
    </w:p>
    <w:p>
      <w:pPr>
        <w:pStyle w:val="ListParagraph"/>
        <w:numPr>
          <w:ilvl w:val="0"/>
          <w:numId w:val="2"/>
        </w:numPr>
        <w:spacing w:after="60"/>
      </w:pPr>
      <w:r>
        <w:rPr>
          <w:b/>
          <w:bCs/>
        </w:rPr>
        <w:t xml:space="preserve">Boost magnitude:</w:t>
      </w:r>
      <w:r>
        <w:t xml:space="preserve"> within-window sigma of dV at lambda = 1 is 1.46 kcal/mol (skew ~ 0.84). Evaluated on unboosted (lambda = 0) configurations, the lambda = 1 boost averages 19 kcal/mol with sigma 7.2 kcal/mol; only 14 % of that variance is explained by (CV1, CV2) (40 x 40 bins), residual sigma 6.6 kcal/mol at fixed CVs. At the same umbrella centre, lambda = 1 samples sit +0.20 sd (median) higher in CV1 than lambda = 0 (lambda = 0.235: +0.09; 0.636: +0.17): the boost favours compact states (open states have lower V_pep, so larger boost).</w:t>
      </w:r>
    </w:p>
    <w:p>
      <w:pPr>
        <w:pStyle w:val="ListParagraph"/>
        <w:numPr>
          <w:ilvl w:val="0"/>
          <w:numId w:val="2"/>
        </w:numPr>
        <w:spacing w:after="60"/>
      </w:pPr>
      <w:r>
        <w:rPr>
          <w:b/>
          <w:bCs/>
        </w:rPr>
        <w:t xml:space="preserve">Why the ladder reweights safely:</w:t>
      </w:r>
      <w:r>
        <w:t xml:space="preserve"> for single-state GaMD with 2nd-order cumulant reweighting, these statistics imply a neglected 3rd-cumulant term of ~1.2 kcal/mol, larger than wild-type chignolin's experimental dG_fold of 0.26-0.45 kcal/mol at 298 K (Honda et al.). The ladder avoids this because MBAR evaluates the boost exactly with lambda = 0 as anchor (lambda = 0-only vs full-ladder PMF cross-check: 0.13 kcal/mol, pass).</w:t>
      </w:r>
    </w:p>
    <w:p>
      <w:pPr>
        <w:spacing w:after="120"/>
      </w:pPr>
      <w:r>
        <w:t xml:space="preserve">Transport. Structural transition rates per ns spent on each rung, relative to lambda = 0 (core-to-core, transition-based assignment; H-bond core &lt; 3.2 A, open &gt; 5.0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observable</w:t>
            </w:r>
          </w:p>
        </w:tc>
        <w:tc>
          <w:tcPr>
            <w:tcW w:type="dxa" w:w="18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lambda = 0.235</w:t>
            </w:r>
          </w:p>
        </w:tc>
        <w:tc>
          <w:tcPr>
            <w:tcW w:type="dxa" w:w="18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lambda = 0.636</w:t>
            </w:r>
          </w:p>
        </w:tc>
        <w:tc>
          <w:tcPr>
            <w:tcW w:type="dxa" w:w="18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lambda = 1.0</w:t>
            </w:r>
          </w:p>
        </w:tc>
      </w:tr>
      <w:tr>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turn H-bond (min of D3N-T8O, D3N-G7O)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3.0x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4.9x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5.8x</w:t>
            </w:r>
          </w:p>
        </w:tc>
      </w:tr>
      <w:tr>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native D3N-T8O H-bond</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2.3x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2.5x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2.6x</w:t>
            </w:r>
          </w:p>
        </w:tc>
      </w:tr>
      <w:tr>
        <w:tc>
          <w:tcPr>
            <w:tcW w:type="dxa" w:w="36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backbone basin flips, residues E5/T6</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1.4-1.6x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1.9-2.4x</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2.1-2.7x</w:t>
            </w:r>
          </w:p>
        </w:tc>
      </w:tr>
    </w:tbl>
    <w:p>
      <w:pPr>
        <w:spacing w:after="120"/>
      </w:pPr>
      <w:r>
        <w:t xml:space="preserve"/>
      </w:r>
    </w:p>
    <w:p>
      <w:pPr>
        <w:pStyle w:val="ListParagraph"/>
        <w:numPr>
          <w:ilvl w:val="0"/>
          <w:numId w:val="2"/>
        </w:numPr>
        <w:spacing w:after="60"/>
      </w:pPr>
      <w:r>
        <w:rPr>
          <w:b/>
          <w:bCs/>
        </w:rPr>
        <w:t xml:space="preserve">Commitment control:</w:t>
      </w:r>
      <w:r>
        <w:t xml:space="preserve"> the probability that a frame in the 3.2-5 A zone, coming from open, next reaches the H-bonded core is 0.082 / 0.105 / 0.106 / 0.105 for the turn H-bond at lambda = 0 / 0.235 / 0.636 / 1.0, and 0.047 / 0.053 / 0.041 / 0.036 for the native H-bond. It is flat across boosted rungs, so the higher rates come from more time near the turn on high rungs (5x more zone frames at lambda = 1 than lambda = 0), i.e. exchange parks turn-ready configurations on high rungs; the boost does not lower the commitment barrier.</w:t>
      </w:r>
    </w:p>
    <w:p>
      <w:pPr>
        <w:pStyle w:val="ListParagraph"/>
        <w:numPr>
          <w:ilvl w:val="0"/>
          <w:numId w:val="2"/>
        </w:numPr>
        <w:spacing w:after="60"/>
      </w:pPr>
      <w:r>
        <w:rPr>
          <w:b/>
          <w:bCs/>
        </w:rPr>
        <w:t xml:space="preserve">Delivery:</w:t>
      </w:r>
      <w:r>
        <w:t xml:space="preserve"> where H-bonds observed at lambda = 0 were formed (walker-bootstrap 95 % CI). Turn H-bond: 3,127 H-bonded lambda = 0 frames, 152 delivered episodes (formed at lambda 0/0.235/0.636/1.0: 51/32/31/38); 45 % [28, 69] formed on lambda &gt;= 0.636, 30 % [6, 56] at lambda = 0; largest single episode 15 %. Native D3N-T8O: 745 frames, 27 delivered episodes (13/2/7/5); 57 % [13, 92] from lambda &gt;= 0.636; largest single episode 30 %.</w:t>
      </w:r>
    </w:p>
    <w:p>
      <w:pPr>
        <w:pStyle w:val="ListParagraph"/>
        <w:numPr>
          <w:ilvl w:val="0"/>
          <w:numId w:val="2"/>
        </w:numPr>
        <w:spacing w:after="60"/>
      </w:pPr>
      <w:r>
        <w:rPr>
          <w:b/>
          <w:bCs/>
        </w:rPr>
        <w:t xml:space="preserve">Origin is not necessity:</w:t>
      </w:r>
      <w:r>
        <w:t xml:space="preserve"> without the top rungs, lambda = 0.235 might supply the same episodes; only a matched-node-hour A/B test can decide.</w:t>
      </w:r>
    </w:p>
    <w:p>
      <w:pPr>
        <w:pStyle w:val="ListParagraph"/>
        <w:numPr>
          <w:ilvl w:val="0"/>
          <w:numId w:val="2"/>
        </w:numPr>
        <w:spacing w:after="60"/>
      </w:pPr>
      <w:r>
        <w:rPr>
          <w:b/>
          <w:bCs/>
        </w:rPr>
        <w:t xml:space="preserve">Walkers:</w:t>
      </w:r>
      <w:r>
        <w:t xml:space="preserve"> ~19 round trips lambda 0 -&gt; 1 -&gt; 0 per replica per extension segment. Short-time (250-step) mobility at lambda = 1 equals lambda = 0.</w:t>
      </w:r>
    </w:p>
    <w:p>
      <w:pPr>
        <w:spacing w:after="120"/>
      </w:pPr>
      <w:r>
        <w:t xml:space="preserve">Rung overlap. Pairwise MBAR overlap, 177 rung edges (same (CV1, CV2) centre):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400"/>
        <w:gridCol w:w="1400"/>
        <w:gridCol w:w="1500"/>
        <w:gridCol w:w="1500"/>
        <w:gridCol w:w="1500"/>
      </w:tblGrid>
      <w:tr>
        <w:trPr>
          <w:tblHeader/>
        </w:trPr>
        <w:tc>
          <w:tcPr>
            <w:tcW w:type="dxa" w:w="1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rung pair</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median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min</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10th pct</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median CV1 &lt;= 0.3</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median CV1 &gt; 0.7</w:t>
            </w:r>
          </w:p>
        </w:tc>
      </w:tr>
      <w:tr>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0-0.235</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0.243</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0.207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0.210</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0.216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0.251</w:t>
            </w:r>
          </w:p>
        </w:tc>
      </w:tr>
      <w:tr>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0.235-0.636</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0.272</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0.204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0.243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0.244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0.295</w:t>
            </w:r>
          </w:p>
        </w:tc>
      </w:tr>
      <w:tr>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0.636-1.0</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0.402</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0.382</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0.393</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0.394</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sz w:val="19"/>
                <w:szCs w:val="19"/>
              </w:rPr>
              <w:t xml:space="preserve">0.414</w:t>
            </w:r>
          </w:p>
        </w:tc>
      </w:tr>
    </w:tbl>
    <w:p>
      <w:pPr>
        <w:spacing w:after="120"/>
      </w:pPr>
      <w:r>
        <w:t xml:space="preserve"/>
      </w:r>
    </w:p>
    <w:p>
      <w:pPr>
        <w:pStyle w:val="ListParagraph"/>
        <w:numPr>
          <w:ilvl w:val="0"/>
          <w:numId w:val="2"/>
        </w:numPr>
        <w:spacing w:after="60"/>
      </w:pPr>
      <w:r>
        <w:rPr>
          <w:b/>
          <w:bCs/>
        </w:rPr>
        <w:t xml:space="preserve">Spacing:</w:t>
      </w:r>
      <w:r>
        <w:t xml:space="preserve"> no rung edge &lt; 0.15; spacing is uneven (top pair ~2x the bottom).</w:t>
      </w:r>
    </w:p>
    <w:p>
      <w:pPr>
        <w:pStyle w:val="ListParagraph"/>
        <w:numPr>
          <w:ilvl w:val="0"/>
          <w:numId w:val="2"/>
        </w:numPr>
        <w:spacing w:after="60"/>
      </w:pPr>
      <w:r>
        <w:rPr>
          <w:b/>
          <w:bCs/>
        </w:rPr>
        <w:t xml:space="preserve">CV-gap bridges weaken on boosted layers:</w:t>
      </w:r>
      <w:r>
        <w:t xml:space="preserve"> the same near-duplicate centre pairs (CV1 0.5021 vs 0.5005, same CV2) measure 0.21 -&gt; 0.19 -&gt; 0.15 -&gt; 0.13 and 0.21 -&gt; 0.18 -&gt; 0.14 -&gt; 0.12 across lambda = 0/0.235/0.636/1.0; all 4 sub-0.15 gap edges are on the 0.636/1.0 layers; the full graph stays connected (min 0.121).</w:t>
      </w:r>
    </w:p>
    <w:p>
      <w:pPr>
        <w:pStyle w:val="ListParagraph"/>
        <w:numPr>
          <w:ilvl w:val="0"/>
          <w:numId w:val="2"/>
        </w:numPr>
        <w:spacing w:after="60"/>
      </w:pPr>
      <w:r>
        <w:rPr>
          <w:b/>
          <w:bCs/>
        </w:rPr>
        <w:t xml:space="preserve">Exchange traffic</w:t>
      </w:r>
      <w:r>
        <w:t xml:space="preserve"> (gibbs-walk inflates acceptance; not an overlap measure): rung acceptance 0.57 (0-0.235), 0.57 (0.235-0.636), 0.72 (0.636-1.0); rung-skipping moves 0.33 (0-0.636), 0.42 (0.235-1.0), 0.26 (0-1.0).</w:t>
      </w:r>
    </w:p>
    <w:p>
      <w:pPr>
        <w:pStyle w:val="ListParagraph"/>
        <w:numPr>
          <w:ilvl w:val="0"/>
          <w:numId w:val="2"/>
        </w:numPr>
        <w:spacing w:after="60"/>
      </w:pPr>
      <w:r>
        <w:rPr>
          <w:b/>
          <w:bCs/>
        </w:rPr>
        <w:t xml:space="preserve">Reporting defect found and fixed:</w:t>
      </w:r>
      <w:r>
        <w:t xml:space="preserve"> the pmf_summary health rows "Overlap along λ" (CAUTION, 0.125), "Connectivity along λ" (CAUTION, 189 components vs 16 expected) and "Overlap across CV1" (FAIL, 0.069) came from </w:t>
      </w:r>
      <w:r>
        <w:rPr>
          <w:rFonts w:ascii="Consolas" w:cs="Consolas" w:eastAsia="Consolas" w:hAnsi="Consolas"/>
          <w:sz w:val="20"/>
          <w:szCs w:val="20"/>
        </w:rPr>
        <w:t xml:space="preserve">ladder_overlap_by_axis</w:t>
      </w:r>
      <w:r>
        <w:t xml:space="preserve"> grouping rungs by CV1 centre only, which on a 2D layout pairs states with different CV2 centres (e.g. states 76-69, CV2 1.35 vs -0.78). The production rung edges (</w:t>
      </w:r>
      <w:r>
        <w:rPr>
          <w:rFonts w:ascii="Consolas" w:cs="Consolas" w:eastAsia="Consolas" w:hAnsi="Consolas"/>
          <w:sz w:val="20"/>
          <w:szCs w:val="20"/>
        </w:rPr>
        <w:t xml:space="preserve">_centre_group_key</w:t>
      </w:r>
      <w:r>
        <w:t xml:space="preserve">, (CV1, CV2)) were never affected.</w:t>
      </w:r>
    </w:p>
    <w:p>
      <w:pPr>
        <w:pStyle w:val="ListParagraph"/>
        <w:numPr>
          <w:ilvl w:val="0"/>
          <w:numId w:val="2"/>
        </w:numPr>
        <w:spacing w:after="60"/>
      </w:pPr>
      <w:r>
        <w:rPr>
          <w:b/>
          <w:bCs/>
        </w:rPr>
        <w:t xml:space="preserve">Folding caveat:</w:t>
      </w:r>
      <w:r>
        <w:t xml:space="preserve"> the native D3N-T8O H-bond is present in 0.05 % of lambda = 0 frames and 0.5 % even in the highest-contact windows (CV1 0.9-1.0); it formed ~106 times in 4.9 us. chignolin_9 barely visits the native hairpin; its dG_fold is not converged, and the high-contact CV1 states are mostly not native.</w:t>
      </w:r>
    </w:p>
    <w:p>
      <w:pPr>
        <w:spacing w:after="120"/>
      </w:pPr>
      <w:r>
        <w:t xml:space="preserve">Consequence for the ladder:</w:t>
      </w:r>
    </w:p>
    <w:p>
      <w:pPr>
        <w:pStyle w:val="ListParagraph"/>
        <w:numPr>
          <w:ilvl w:val="0"/>
          <w:numId w:val="2"/>
        </w:numPr>
        <w:spacing w:after="60"/>
      </w:pPr>
      <w:r>
        <w:rPr>
          <w:b/>
          <w:bCs/>
        </w:rPr>
        <w:t xml:space="preserve">Keep:</w:t>
      </w:r>
      <w:r>
        <w:t xml:space="preserve"> lambda = 0 and ~0.23.</w:t>
      </w:r>
    </w:p>
    <w:p>
      <w:pPr>
        <w:pStyle w:val="ListParagraph"/>
        <w:numPr>
          <w:ilvl w:val="0"/>
          <w:numId w:val="2"/>
        </w:numPr>
        <w:spacing w:after="60"/>
      </w:pPr>
      <w:r>
        <w:rPr>
          <w:b/>
          <w:bCs/>
        </w:rPr>
        <w:t xml:space="preserve">Close to redundant:</w:t>
      </w:r>
      <w:r>
        <w:t xml:space="preserve"> 0.636 and 1.0 (overlap 0.40, similar rates).</w:t>
      </w:r>
    </w:p>
    <w:p>
      <w:pPr>
        <w:pStyle w:val="ListParagraph"/>
        <w:numPr>
          <w:ilvl w:val="0"/>
          <w:numId w:val="2"/>
        </w:numPr>
        <w:spacing w:after="60"/>
      </w:pPr>
      <w:r>
        <w:rPr>
          <w:b/>
          <w:bCs/>
        </w:rPr>
        <w:t xml:space="preserve">Weakest edge:</w:t>
      </w:r>
      <w:r>
        <w:t xml:space="preserve"> 0-0.235.</w:t>
      </w:r>
    </w:p>
    <w:p>
      <w:pPr>
        <w:pStyle w:val="ListParagraph"/>
        <w:numPr>
          <w:ilvl w:val="0"/>
          <w:numId w:val="2"/>
        </w:numPr>
        <w:spacing w:after="60"/>
      </w:pPr>
      <w:r>
        <w:rPr>
          <w:b/>
          <w:bCs/>
        </w:rPr>
        <w:t xml:space="preserve">Candidate re-spacing</w:t>
      </w:r>
      <w:r>
        <w:t xml:space="preserve"> for a matched-node-hour A/B: one high rung plus an extra rung in the low gap (e.g. {0, 0.12, 0.3, 0.8}), judged by between-campaign spread of dG_fold and lambda = 0 decorrelation.</w:t>
      </w:r>
    </w:p>
    <w:p>
      <w:pPr>
        <w:pStyle w:val="ListParagraph"/>
        <w:numPr>
          <w:ilvl w:val="0"/>
          <w:numId w:val="2"/>
        </w:numPr>
        <w:spacing w:after="60"/>
      </w:pPr>
      <w:r>
        <w:rPr>
          <w:b/>
          <w:bCs/>
        </w:rPr>
        <w:t xml:space="preserve">Separate arm:</w:t>
      </w:r>
      <w:r>
        <w:t xml:space="preserve"> a dihedral-only boost is worth testing.</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w:t>
      </w:r>
    </w:p>
    <w:p>
      <w:pPr>
        <w:spacing w:after="120"/>
      </w:pPr>
      <w:r>
        <w:rPr>
          <w:b/>
          <w:bCs/>
        </w:rPr>
        <w:t xml:space="preserve">Final check at the 485,200 cutoff (23 Sep 2026, 481,616 samples):</w:t>
      </w:r>
      <w:r>
        <w:t xml:space="preserve"> analysis view </w:t>
      </w:r>
      <w:r>
        <w:rPr>
          <w:rFonts w:ascii="Consolas" w:cs="Consolas" w:eastAsia="Consolas" w:hAnsi="Consolas"/>
          <w:sz w:val="20"/>
          <w:szCs w:val="20"/>
        </w:rPr>
        <w:t xml:space="preserve">RUNS/chignolin_8_US</w:t>
      </w:r>
      <w:r>
        <w:t xml:space="preserve">. All 248 states connected in one component on both the CV1 marginal (overlap &gt;= 0.30) and the joint (CV1, CV2) overlap (&gt;= 0.09); base MBAR ESS 87.1 %; self-bias median 3.1 kT, p90 5.4 kT. Weakest joint pair 0.155 (states 123 and 4, CV1-adjacent but poorly separated on CV2), which fails the pipeline's own window-overlap threshold. The native hairpin was not sampled (dG_fold about +5 kcal/mol) and the rung distortion persists. Verdict: the sparse layout is fit to carry chignolin_9.</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connected and reweightable at the cutoff; layout cleared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deployed 23 Sep 2026 (dc9cb29), confirmed live</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Launcher and config ready (</w:t>
            </w:r>
            <w:r>
              <w:rPr>
                <w:rFonts w:ascii="Consolas" w:cs="Consolas" w:eastAsia="Consolas" w:hAnsi="Consolas"/>
                <w:sz w:val="20"/>
                <w:szCs w:val="20"/>
              </w:rPr>
              <w:t xml:space="preserve">smoke/config/chignolin_9.sh</w:t>
            </w:r>
            <w:r>
              <w:t xml:space="preserve">/</w:t>
            </w:r>
            <w:r>
              <w:rPr>
                <w:rFonts w:ascii="Consolas" w:cs="Consolas" w:eastAsia="Consolas" w:hAnsi="Consolas"/>
                <w:sz w:val="20"/>
                <w:szCs w:val="20"/>
              </w:rPr>
              <w:t xml:space="preserve">.yaml</w:t>
            </w:r>
            <w:r>
              <w:t xml:space="preserve">, max_replicas 236, MPS on, PME stream disabled). Seeds: a new ab-initio GENPEPT library (broad preset, contact_bias_sigma 1.0), so epoch 0 designs the 59-centre layout from its own swarm. Open: pull contexts vs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+14.6 % (measured, Section 6.2)</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merged fa42346 and deployed; automatic for chignolin_9</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Cap active replicas per GPU (6-8 of 59) + MPS active-thread 25 %</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+74% to +78% in the harness (Section 6.3); +2.4 % in production with blocking sync on (Section 6.4); +79 % with it off (Section 6.6)</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Scheduling only: admission dispatcher in front of _ReplicaAffinityExecutor (active_replicas_per_gpu, default all) and an MPS percentage in the launcher; shipped in 376cfb5 and on chignolin_9 since job 2676688 (8 per GPU, 50-step turns, MPS share inherited after 25 % segfaulted; Section 6.4); blocking sync off since job 2693092 and MPS 50 % since job 2700137: about 4,020 ns/day/node in production (Section 6.7)</w:t>
            </w:r>
          </w:p>
        </w:tc>
      </w:tr>
    </w:tbl>
    <w:p>
      <w:pPr>
        <w:spacing w:after="120"/>
      </w:pPr>
    </w:p>
    <w:p>
      <w:pPr>
        <w:spacing w:after="120"/>
      </w:pPr>
      <w:r>
        <w:t xml:space="preserve">Combined, measured in the benchmark harness at the chignolin_9 layout: </w:t>
      </w:r>
      <w:r>
        <w:rPr>
          <w:b/>
          <w:bCs/>
        </w:rPr>
        <w:t xml:space="preserve">2,624 ns/day/node, 11.1 ns/day per replica</w:t>
      </w:r>
      <w:r>
        <w:t xml:space="preserve">, against chignolin_8's production 727 and 2.9 (3.6x and 3.8x). The gareus loop costs ~6 % on top of the harness (Section 5), so expect roughly 2,450 ns/day/node in chignolin_9 production. The real-space V_pep changes the boost definition and therefore the kernel identity, so it needs a fresh campaign and a new envelope calibration; the shared contact sum does not change any recorded number and needed no such break. Section 6.3's admission cap with MPS at 25 % raises the harness figure to 4,558-4,646 ns/day/node; with the same ~6 % loop overhead that is roughly 4,300 in production, until it is measured in the real loop.</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 shared contact-sum force: PR #93, main @ fa42346, tests </w:t>
      </w:r>
      <w:r>
        <w:rPr>
          <w:rFonts w:ascii="Consolas" w:cs="Consolas" w:eastAsia="Consolas" w:hAnsi="Consolas"/>
          <w:sz w:val="20"/>
          <w:szCs w:val="20"/>
        </w:rPr>
        <w:t xml:space="preserve">tests/test_shared_contact_cv_force.py</w:t>
      </w:r>
      <w:r>
        <w:t xml:space="preserve">).</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 docs/superpowers/specs/performance-upgrades/spec.md (P3, P4).</w:t>
      </w:r>
    </w:p>
    <w:p>
      <w:pPr>
        <w:pStyle w:val="ListParagraph"/>
        <w:numPr>
          <w:ilvl w:val="0"/>
          <w:numId w:val="2"/>
        </w:numPr>
        <w:spacing w:after="60"/>
      </w:pPr>
      <w:r>
        <w:t xml:space="preserve">Benchmark jobs on aurum2: 2563549 (context limits), 2577764 (integrator arms), 2579032 (bias groups, real CV forces), 2580889 (MPS at 59/GPU), 2608721 (shared contact sum); live A/B jobs 2567463, 2575924, 2579059. Harnesses and logs: </w:t>
      </w:r>
      <w:r>
        <w:rPr>
          <w:rFonts w:ascii="Consolas" w:cs="Consolas" w:eastAsia="Consolas" w:hAnsi="Consolas"/>
          <w:sz w:val="20"/>
          <w:szCs w:val="20"/>
        </w:rPr>
        <w:t xml:space="preserve">docs/superpowers/specs/2026-09-23-pep-gamd-realspace-vpep-surrogate/benchmarks/</w:t>
      </w:r>
      <w:r>
        <w:t xml:space="preserve">; 2664328, 2665264 (active replicas per GPU x MPS thread %; harness, logs and figure script in docs/superpowers/specs/performance-upgrades/benchmarks/).</w:t>
      </w:r>
    </w:p>
    <w:p>
      <w:pPr>
        <w:pStyle w:val="ListParagraph"/>
        <w:numPr>
          <w:ilvl w:val="0"/>
          <w:numId w:val="2"/>
        </w:numPr>
        <w:spacing w:after="60"/>
      </w:pPr>
      <w:r>
        <w:t xml:space="preserve">Experimental reference (Section 6.8): Honda et al., wild-type chignolin (Tm 310-315 K, dG 0.26-0.45 kcal/mol at 298 K), https://www.cell.com/biophysj/fulltext/S0006-3495(12)00335-9.</w:t>
      </w:r>
    </w:p>
    <w:p>
      <w:pPr>
        <w:pStyle w:val="ListParagraph"/>
        <w:numPr>
          <w:ilvl w:val="0"/>
          <w:numId w:val="2"/>
        </w:numPr>
        <w:spacing w:after="60"/>
      </w:pPr>
      <w:r>
        <w:t xml:space="preserve">Section 6.8 analysis scripts (job-temporary location): </w:t>
      </w:r>
      <w:r>
        <w:rPr>
          <w:rFonts w:ascii="Consolas" w:cs="Consolas" w:eastAsia="Consolas" w:hAnsi="Consolas"/>
          <w:sz w:val="20"/>
          <w:szCs w:val="20"/>
        </w:rPr>
        <w:t xml:space="preserve">/home/sulcjo/.claude/jobs/55927a12/tmp/{extract_transport,transport_analysis,transport_delivery,transport_followup}.py</w:t>
      </w:r>
      <w:r>
        <w:t xml:space="preserv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updated 2026-09-28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d0c5d3e9f3197245ad29368cf8a190f7048c849.png"/><Relationship Id="rId9" Type="http://schemas.openxmlformats.org/officeDocument/2006/relationships/image" Target="media/a645587f60560af0db6d5d492e12e9ee2adf86b1.png"/><Relationship Id="rId10" Type="http://schemas.openxmlformats.org/officeDocument/2006/relationships/fontTable" Target="fontTable.xml"/><Relationship Id="rId11" Type="http://schemas.openxmlformats.org/officeDocument/2006/relationships/image" Target="media/p3_sweep.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 updated 2026-09-23)</dc:title>
  <dc:creator>ATLaS-MD</dc:creator>
  <cp:lastModifiedBy>Un-named</cp:lastModifiedBy>
  <cp:revision>1</cp:revision>
  <dcterms:created xsi:type="dcterms:W3CDTF">2026-09-23T19:21:24.640Z</dcterms:created>
  <dcterms:modified xsi:type="dcterms:W3CDTF">2026-09-23T19:21:24.640Z</dcterms:modified>
</cp:coreProperties>
</file>

<file path=docProps/custom.xml><?xml version="1.0" encoding="utf-8"?>
<Properties xmlns="http://schemas.openxmlformats.org/officeDocument/2006/custom-properties" xmlns:vt="http://schemas.openxmlformats.org/officeDocument/2006/docPropsVTypes"/>
</file>