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A30C" w14:textId="19FE239F" w:rsidR="00B54915" w:rsidRDefault="00000000">
      <w:p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Uzman Değerlendirici Yönergeleri</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Moda Pazarlama İçeriklerinde Yeşil Aklama (Greenwashing) Tespiti</w:t>
      </w:r>
    </w:p>
    <w:p w14:paraId="70E8E8F6" w14:textId="517384E0"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Bu belgenin amacı:</w:t>
      </w:r>
      <w:r>
        <w:rPr>
          <w:rFonts w:ascii="Times New Roman" w:eastAsia="Times New Roman" w:hAnsi="Times New Roman" w:cs="Times New Roman"/>
          <w:sz w:val="20"/>
          <w:szCs w:val="20"/>
        </w:rPr>
        <w:t xml:space="preserve"> Bu kılavuz, sizi moda markalarının sürdürülebilirlik odaklı pazarlama </w:t>
      </w:r>
      <w:r w:rsidR="006962C8">
        <w:rPr>
          <w:rFonts w:ascii="Times New Roman" w:eastAsia="Times New Roman" w:hAnsi="Times New Roman" w:cs="Times New Roman"/>
          <w:sz w:val="20"/>
          <w:szCs w:val="20"/>
        </w:rPr>
        <w:t>içeriklerini</w:t>
      </w:r>
      <w:r>
        <w:rPr>
          <w:rFonts w:ascii="Times New Roman" w:eastAsia="Times New Roman" w:hAnsi="Times New Roman" w:cs="Times New Roman"/>
          <w:sz w:val="20"/>
          <w:szCs w:val="20"/>
        </w:rPr>
        <w:t xml:space="preserve"> </w:t>
      </w:r>
      <w:r w:rsidR="006962C8">
        <w:rPr>
          <w:rFonts w:ascii="Times New Roman" w:eastAsia="Times New Roman" w:hAnsi="Times New Roman" w:cs="Times New Roman"/>
          <w:sz w:val="20"/>
          <w:szCs w:val="20"/>
        </w:rPr>
        <w:t>yeşil aklama açısından değerlendirebilmek için nelere dikkat edilmesi hususunda bigilendirme içerir</w:t>
      </w:r>
      <w:r>
        <w:rPr>
          <w:rFonts w:ascii="Times New Roman" w:eastAsia="Times New Roman" w:hAnsi="Times New Roman" w:cs="Times New Roman"/>
          <w:sz w:val="20"/>
          <w:szCs w:val="20"/>
        </w:rPr>
        <w:t>.</w:t>
      </w:r>
      <w:r w:rsidR="006962C8">
        <w:rPr>
          <w:rFonts w:ascii="Times New Roman" w:eastAsia="Times New Roman" w:hAnsi="Times New Roman" w:cs="Times New Roman"/>
          <w:sz w:val="20"/>
          <w:szCs w:val="20"/>
        </w:rPr>
        <w:t xml:space="preserve"> Bilgilendirmenin sonunda değerlendirilecek içerikleri bulabilirsiniz.</w:t>
      </w:r>
      <w:r>
        <w:rPr>
          <w:rFonts w:ascii="Times New Roman" w:eastAsia="Times New Roman" w:hAnsi="Times New Roman" w:cs="Times New Roman"/>
          <w:sz w:val="20"/>
          <w:szCs w:val="20"/>
        </w:rPr>
        <w:t xml:space="preserve"> 0-3 puanlama değerlendirme ölçeğini kullanarak her bir metni beş yeşil aklama boyutu açısından değerlendirmelisiniz.</w:t>
      </w:r>
    </w:p>
    <w:p w14:paraId="323E0AE5"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İçindekiler</w:t>
      </w:r>
    </w:p>
    <w:p w14:paraId="1134D1D4" w14:textId="77777777" w:rsidR="00B54915" w:rsidRDefault="00000000">
      <w:pPr>
        <w:numPr>
          <w:ilvl w:val="0"/>
          <w:numId w:val="1"/>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Çalışmaya Genel Bakış ve Rolünüz</w:t>
      </w:r>
    </w:p>
    <w:p w14:paraId="3262754D" w14:textId="77777777" w:rsidR="00B54915" w:rsidRDefault="00000000">
      <w:pPr>
        <w:numPr>
          <w:ilvl w:val="0"/>
          <w:numId w:val="1"/>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Yeşil Aklama Nedir?</w:t>
      </w:r>
    </w:p>
    <w:p w14:paraId="063AE929" w14:textId="77777777" w:rsidR="00B54915" w:rsidRDefault="00000000">
      <w:pPr>
        <w:numPr>
          <w:ilvl w:val="0"/>
          <w:numId w:val="1"/>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Puanlama Ölçeği ve Talimatlar</w:t>
      </w:r>
    </w:p>
    <w:p w14:paraId="7823C1D7" w14:textId="54C1879F" w:rsidR="00B54915" w:rsidRPr="006962C8" w:rsidRDefault="00000000" w:rsidP="006962C8">
      <w:pPr>
        <w:numPr>
          <w:ilvl w:val="0"/>
          <w:numId w:val="1"/>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Beş Yeşil Aklama Boyutu</w:t>
      </w:r>
    </w:p>
    <w:p w14:paraId="6AE997E9" w14:textId="4F01FAC4" w:rsidR="00B54915" w:rsidRPr="006962C8" w:rsidRDefault="00000000" w:rsidP="006962C8">
      <w:pPr>
        <w:numPr>
          <w:ilvl w:val="0"/>
          <w:numId w:val="1"/>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Değerlendiricilerin Sık Düştüğü Yanılgılar</w:t>
      </w:r>
    </w:p>
    <w:p w14:paraId="1E75B225" w14:textId="77777777" w:rsidR="00B54915" w:rsidRDefault="009D3B22">
      <w:pPr>
        <w:spacing w:after="0" w:line="240" w:lineRule="auto"/>
        <w:rPr>
          <w:rFonts w:ascii="Times New Roman" w:eastAsia="Times New Roman" w:hAnsi="Times New Roman" w:cs="Times New Roman"/>
          <w:sz w:val="20"/>
          <w:szCs w:val="20"/>
        </w:rPr>
      </w:pPr>
      <w:r>
        <w:rPr>
          <w:noProof/>
        </w:rPr>
        <w:pict w14:anchorId="6F360DFF">
          <v:rect id="_x0000_i1031" alt="" style="width:468pt;height:.05pt;mso-width-percent:0;mso-height-percent:0;mso-width-percent:0;mso-height-percent:0" o:hralign="center" o:hrstd="t" o:hr="t" fillcolor="#a0a0a0" stroked="f"/>
        </w:pict>
      </w:r>
    </w:p>
    <w:p w14:paraId="243FE985"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 Çalışmaya Genel Bakış ve Rolünüz</w:t>
      </w:r>
      <w:r>
        <w:rPr>
          <w:rFonts w:ascii="Times New Roman" w:eastAsia="Times New Roman" w:hAnsi="Times New Roman" w:cs="Times New Roman"/>
          <w:sz w:val="20"/>
          <w:szCs w:val="20"/>
        </w:rPr>
        <w:br/>
        <w:t xml:space="preserve">Size </w:t>
      </w:r>
      <w:r>
        <w:rPr>
          <w:rFonts w:ascii="Times New Roman" w:eastAsia="Times New Roman" w:hAnsi="Times New Roman" w:cs="Times New Roman"/>
          <w:b/>
          <w:bCs/>
          <w:sz w:val="20"/>
          <w:szCs w:val="20"/>
        </w:rPr>
        <w:t>20 pazarlama metninden</w:t>
      </w:r>
      <w:r>
        <w:rPr>
          <w:rFonts w:ascii="Times New Roman" w:eastAsia="Times New Roman" w:hAnsi="Times New Roman" w:cs="Times New Roman"/>
          <w:sz w:val="20"/>
          <w:szCs w:val="20"/>
        </w:rPr>
        <w:t xml:space="preserve"> oluşan bir set verilecektir. Her bir metni yalnızca içeriğine göre değerlendirin.</w:t>
      </w:r>
    </w:p>
    <w:p w14:paraId="42EE5002"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Sizden istenenler:</w:t>
      </w:r>
    </w:p>
    <w:p w14:paraId="4B803B83" w14:textId="77777777" w:rsidR="00B54915" w:rsidRDefault="00000000">
      <w:pPr>
        <w:numPr>
          <w:ilvl w:val="0"/>
          <w:numId w:val="2"/>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Puanlamadan önce her bir metni dikkatlice ve baştan sona okuyun.</w:t>
      </w:r>
    </w:p>
    <w:p w14:paraId="1177E1D1" w14:textId="77777777" w:rsidR="00B54915" w:rsidRDefault="00000000">
      <w:pPr>
        <w:numPr>
          <w:ilvl w:val="0"/>
          <w:numId w:val="2"/>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0-3 ölçeğini kullanarak her metni beş yeşil aklama boyutunun her biri için puanlayın.</w:t>
      </w:r>
    </w:p>
    <w:p w14:paraId="3F1EBE81" w14:textId="77777777" w:rsidR="00B54915" w:rsidRDefault="00000000">
      <w:pPr>
        <w:numPr>
          <w:ilvl w:val="0"/>
          <w:numId w:val="2"/>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Hiç Yok, 1: Düşük, 2: Orta, 3: Yüksek</w:t>
      </w:r>
    </w:p>
    <w:p w14:paraId="197F41D1" w14:textId="77777777" w:rsidR="00B54915" w:rsidRDefault="009D3B22">
      <w:pPr>
        <w:spacing w:after="0" w:line="240" w:lineRule="auto"/>
        <w:rPr>
          <w:rFonts w:ascii="Times New Roman" w:eastAsia="Times New Roman" w:hAnsi="Times New Roman" w:cs="Times New Roman"/>
          <w:sz w:val="20"/>
          <w:szCs w:val="20"/>
        </w:rPr>
      </w:pPr>
      <w:r>
        <w:rPr>
          <w:noProof/>
        </w:rPr>
        <w:pict w14:anchorId="2E6D1329">
          <v:rect id="_x0000_i1030" alt="" style="width:468pt;height:.05pt;mso-width-percent:0;mso-height-percent:0;mso-width-percent:0;mso-height-percent:0" o:hralign="center" o:hrstd="t" o:hr="t" fillcolor="#a0a0a0" stroked="f"/>
        </w:pict>
      </w:r>
    </w:p>
    <w:p w14:paraId="420CB86E" w14:textId="77777777" w:rsidR="00B54915" w:rsidRDefault="00000000" w:rsidP="0075754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Yeşil Aklama (Greenwashing) Nedir?</w:t>
      </w:r>
      <w:r>
        <w:rPr>
          <w:rFonts w:ascii="Times New Roman" w:eastAsia="Times New Roman" w:hAnsi="Times New Roman" w:cs="Times New Roman"/>
          <w:sz w:val="20"/>
          <w:szCs w:val="20"/>
        </w:rPr>
        <w:br/>
        <w:t xml:space="preserve">Yeşil aklama, bir şirketin ürünlerinin, uygulamalarının veya genel operasyonlarının gerçekte olduğundan daha çevre dostu olduğu yönünde yanlış veya yanıltıcı bir izlenim yaratma pratiğini ifade eder. Pazarlamada yeşil aklama, uydurma iddialardan ince ihmallere kadar pek çok biçimde olabilir ve her zaman açık bir yalan içermez. Yanıltıcı çerçeveleme, seçici vurgu, muğlak dil ve abartılı iddiaların tümü bu kapsama girer. Bir tüketicinin markanın çevresel performansı konusunda yanılabileceği şekillerde, </w:t>
      </w:r>
      <w:r>
        <w:rPr>
          <w:rFonts w:ascii="Times New Roman" w:eastAsia="Times New Roman" w:hAnsi="Times New Roman" w:cs="Times New Roman"/>
          <w:i/>
          <w:iCs/>
          <w:sz w:val="20"/>
          <w:szCs w:val="20"/>
        </w:rPr>
        <w:t>metnin kendisinin</w:t>
      </w:r>
      <w:r>
        <w:rPr>
          <w:rFonts w:ascii="Times New Roman" w:eastAsia="Times New Roman" w:hAnsi="Times New Roman" w:cs="Times New Roman"/>
          <w:sz w:val="20"/>
          <w:szCs w:val="20"/>
        </w:rPr>
        <w:t xml:space="preserve"> muğlak, doğrulanamaz, gizleyici, abartılı veya yasal olarak önemsiz iddialarda bulunup bulunmadığını değerlendiriyorsunuz.</w:t>
      </w:r>
    </w:p>
    <w:p w14:paraId="7D0C3511" w14:textId="77777777" w:rsidR="00B54915" w:rsidRDefault="009D3B22">
      <w:pPr>
        <w:spacing w:after="0" w:line="240" w:lineRule="auto"/>
        <w:rPr>
          <w:rFonts w:ascii="Times New Roman" w:eastAsia="Times New Roman" w:hAnsi="Times New Roman" w:cs="Times New Roman"/>
          <w:sz w:val="20"/>
          <w:szCs w:val="20"/>
        </w:rPr>
      </w:pPr>
      <w:r>
        <w:rPr>
          <w:noProof/>
        </w:rPr>
        <w:pict w14:anchorId="432580C0">
          <v:rect id="_x0000_i1029" alt="" style="width:468pt;height:.05pt;mso-width-percent:0;mso-height-percent:0;mso-width-percent:0;mso-height-percent:0" o:hralign="center" o:hrstd="t" o:hr="t" fillcolor="#a0a0a0" stroked="f"/>
        </w:pict>
      </w:r>
    </w:p>
    <w:p w14:paraId="585CB699" w14:textId="3ABE2917" w:rsidR="00B54915" w:rsidRDefault="007C7B39">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 Puanlama Ölçeği ve Talimatlar</w:t>
      </w:r>
      <w:r>
        <w:rPr>
          <w:rFonts w:ascii="Times New Roman" w:eastAsia="Times New Roman" w:hAnsi="Times New Roman" w:cs="Times New Roman"/>
          <w:sz w:val="20"/>
          <w:szCs w:val="20"/>
        </w:rPr>
        <w:br/>
        <w:t xml:space="preserve">Her boyut birbirinden bağımsız olarak </w:t>
      </w:r>
      <w:r>
        <w:rPr>
          <w:rFonts w:ascii="Times New Roman" w:eastAsia="Times New Roman" w:hAnsi="Times New Roman" w:cs="Times New Roman"/>
          <w:b/>
          <w:bCs/>
          <w:sz w:val="20"/>
          <w:szCs w:val="20"/>
        </w:rPr>
        <w:t>0-3 tamsayı ölçeğinde</w:t>
      </w:r>
      <w:r>
        <w:rPr>
          <w:rFonts w:ascii="Times New Roman" w:eastAsia="Times New Roman" w:hAnsi="Times New Roman" w:cs="Times New Roman"/>
          <w:sz w:val="20"/>
          <w:szCs w:val="20"/>
        </w:rPr>
        <w:t xml:space="preserve"> puanlanır. Ondalık sayı kullanmayın.</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75"/>
        <w:gridCol w:w="937"/>
        <w:gridCol w:w="7948"/>
      </w:tblGrid>
      <w:tr w:rsidR="00B54915" w14:paraId="33A691EB" w14:textId="77777777">
        <w:tc>
          <w:tcPr>
            <w:tcW w:w="475" w:type="dxa"/>
            <w:vAlign w:val="center"/>
          </w:tcPr>
          <w:p w14:paraId="77D5FB4C"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Puan</w:t>
            </w:r>
          </w:p>
        </w:tc>
        <w:tc>
          <w:tcPr>
            <w:tcW w:w="937" w:type="dxa"/>
            <w:vAlign w:val="center"/>
          </w:tcPr>
          <w:p w14:paraId="67168C24"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Anlamı</w:t>
            </w:r>
          </w:p>
        </w:tc>
        <w:tc>
          <w:tcPr>
            <w:tcW w:w="7948" w:type="dxa"/>
            <w:vAlign w:val="center"/>
          </w:tcPr>
          <w:p w14:paraId="670B32BE"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 Zaman Kullanılmalı</w:t>
            </w:r>
          </w:p>
        </w:tc>
      </w:tr>
      <w:tr w:rsidR="00B54915" w14:paraId="502990D0" w14:textId="77777777">
        <w:tc>
          <w:tcPr>
            <w:tcW w:w="475" w:type="dxa"/>
            <w:vAlign w:val="center"/>
          </w:tcPr>
          <w:p w14:paraId="1838B79F"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w:t>
            </w:r>
          </w:p>
        </w:tc>
        <w:tc>
          <w:tcPr>
            <w:tcW w:w="937" w:type="dxa"/>
            <w:vAlign w:val="center"/>
          </w:tcPr>
          <w:p w14:paraId="52E8FAAB"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Yok </w:t>
            </w:r>
          </w:p>
        </w:tc>
        <w:tc>
          <w:tcPr>
            <w:tcW w:w="7948" w:type="dxa"/>
            <w:vAlign w:val="center"/>
          </w:tcPr>
          <w:p w14:paraId="4EE55CE5" w14:textId="26ABC61C"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İlgili </w:t>
            </w:r>
            <w:r w:rsidR="0075754B">
              <w:rPr>
                <w:rFonts w:ascii="Times New Roman" w:eastAsia="Times New Roman" w:hAnsi="Times New Roman" w:cs="Times New Roman"/>
                <w:sz w:val="20"/>
                <w:szCs w:val="20"/>
              </w:rPr>
              <w:t xml:space="preserve">yeşil aklama boyutu </w:t>
            </w:r>
            <w:r>
              <w:rPr>
                <w:rFonts w:ascii="Times New Roman" w:eastAsia="Times New Roman" w:hAnsi="Times New Roman" w:cs="Times New Roman"/>
                <w:sz w:val="20"/>
                <w:szCs w:val="20"/>
              </w:rPr>
              <w:t>açıkça yoktur. İddialar spesifik, doğrulanabilir ve uygun şekilde verilmiştir. Moda sözcükler (buzzwords), uydurma, seçici ihmal, abartma veya sıradan bir yasal uyumlulukla övünme yoktur.</w:t>
            </w:r>
          </w:p>
        </w:tc>
      </w:tr>
      <w:tr w:rsidR="00B54915" w14:paraId="4CE7009A" w14:textId="77777777">
        <w:tc>
          <w:tcPr>
            <w:tcW w:w="475" w:type="dxa"/>
            <w:vAlign w:val="center"/>
          </w:tcPr>
          <w:p w14:paraId="65A54A4F"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w:t>
            </w:r>
          </w:p>
        </w:tc>
        <w:tc>
          <w:tcPr>
            <w:tcW w:w="937" w:type="dxa"/>
            <w:vAlign w:val="center"/>
          </w:tcPr>
          <w:p w14:paraId="1120B53C"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Düşük / Sınırda </w:t>
            </w:r>
          </w:p>
        </w:tc>
        <w:tc>
          <w:tcPr>
            <w:tcW w:w="7948" w:type="dxa"/>
            <w:vAlign w:val="center"/>
          </w:tcPr>
          <w:p w14:paraId="2ED56DEE" w14:textId="10AEF1BC" w:rsidR="00B54915" w:rsidRDefault="0075754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Yeşil aklama boyutu belirtileri hafif düzeydedir. Metin genel olarak kabul edilebilir düzeydedir ancak küçük bir süsleme, hafif bir moda sözcük veya metnin geneline hakim olmayan, doğrulanması biraz zor bir iddia içerir.</w:t>
            </w:r>
          </w:p>
        </w:tc>
      </w:tr>
      <w:tr w:rsidR="00B54915" w14:paraId="034AFF3D" w14:textId="77777777">
        <w:tc>
          <w:tcPr>
            <w:tcW w:w="475" w:type="dxa"/>
            <w:vAlign w:val="center"/>
          </w:tcPr>
          <w:p w14:paraId="550EF62D"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w:t>
            </w:r>
          </w:p>
        </w:tc>
        <w:tc>
          <w:tcPr>
            <w:tcW w:w="937" w:type="dxa"/>
            <w:vAlign w:val="center"/>
          </w:tcPr>
          <w:p w14:paraId="3A06FB35"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Orta </w:t>
            </w:r>
          </w:p>
        </w:tc>
        <w:tc>
          <w:tcPr>
            <w:tcW w:w="7948" w:type="dxa"/>
            <w:vAlign w:val="center"/>
          </w:tcPr>
          <w:p w14:paraId="38DFF872" w14:textId="2D02C8F9" w:rsidR="00B54915" w:rsidRDefault="0075754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Yeşil aklama boyutu açıktır ve tekrarlayan bir şekildedir. Sorun dikkatli bir okuyucu için aşikardır; doğrulanamayan ölçümler, göze çarpan seçici ihmaller, tutarlı abartılar veya birden fazla moda sözcük bulunur ancak bariz bir uydurma seviyesine ulaşmaz.</w:t>
            </w:r>
          </w:p>
        </w:tc>
      </w:tr>
      <w:tr w:rsidR="00B54915" w14:paraId="5F55F5B5" w14:textId="77777777">
        <w:tc>
          <w:tcPr>
            <w:tcW w:w="475" w:type="dxa"/>
            <w:vAlign w:val="center"/>
          </w:tcPr>
          <w:p w14:paraId="6F2E881F"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w:t>
            </w:r>
          </w:p>
        </w:tc>
        <w:tc>
          <w:tcPr>
            <w:tcW w:w="937" w:type="dxa"/>
            <w:vAlign w:val="center"/>
          </w:tcPr>
          <w:p w14:paraId="6728F99C"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Yüksek / Bariz </w:t>
            </w:r>
          </w:p>
        </w:tc>
        <w:tc>
          <w:tcPr>
            <w:tcW w:w="7948" w:type="dxa"/>
            <w:vAlign w:val="center"/>
          </w:tcPr>
          <w:p w14:paraId="29FCB91A" w14:textId="1781D819" w:rsidR="00B54915" w:rsidRDefault="0075754B">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Yeşil aklama b</w:t>
            </w:r>
            <w:r w:rsidR="008350A9">
              <w:rPr>
                <w:rFonts w:ascii="Times New Roman" w:eastAsia="Times New Roman" w:hAnsi="Times New Roman" w:cs="Times New Roman"/>
                <w:sz w:val="20"/>
                <w:szCs w:val="20"/>
              </w:rPr>
              <w:t>o</w:t>
            </w:r>
            <w:r>
              <w:rPr>
                <w:rFonts w:ascii="Times New Roman" w:eastAsia="Times New Roman" w:hAnsi="Times New Roman" w:cs="Times New Roman"/>
                <w:sz w:val="20"/>
                <w:szCs w:val="20"/>
              </w:rPr>
              <w:t>yutu baskın ve aşikar bir şekilde gözlenir. Metnin tamamı bu tür bir yeşil aklamayla karakterize edilir veya aşırı bir örnek içerir (örn. uydurulmuş bir sertifika kurumu, fiziksel olarak imkansız bir istatistik, son derece önemsiz/küçük bir eyleme uygulanan dramatik bir dil).</w:t>
            </w:r>
          </w:p>
        </w:tc>
      </w:tr>
    </w:tbl>
    <w:p w14:paraId="045C1B1E" w14:textId="7376D861" w:rsidR="00B54915" w:rsidRDefault="007C7B39">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4. Beş Yeşil Aklama Boyutu</w:t>
      </w:r>
      <w:r>
        <w:rPr>
          <w:rFonts w:ascii="Times New Roman" w:eastAsia="Times New Roman" w:hAnsi="Times New Roman" w:cs="Times New Roman"/>
          <w:sz w:val="20"/>
          <w:szCs w:val="20"/>
        </w:rPr>
        <w:br/>
        <w:t>Her metin birbirinden bağımsız beş boyutta puanlanır. Tek bir metin aynı anda birden fazla boyutta yüksek puan alabilir — bu boyutlar birbirini dışlamaz.</w:t>
      </w:r>
    </w:p>
    <w:p w14:paraId="5C88FCE1"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Boyut 1: Muğlaklık (Vagueness)</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Tanım:</w:t>
      </w:r>
      <w:r>
        <w:rPr>
          <w:rFonts w:ascii="Times New Roman" w:eastAsia="Times New Roman" w:hAnsi="Times New Roman" w:cs="Times New Roman"/>
          <w:sz w:val="20"/>
          <w:szCs w:val="20"/>
        </w:rPr>
        <w:t xml:space="preserve"> Spesifik kanıtlar, yüzdeler, materyal isimleri veya doğrulanabilir bir metodoloji sunmaksızın, çevresel duyarlılık hissi uyandırmak için geniş, tanımlanmamış veya belirsiz bir dil kullanılması.</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Temel Soru:</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Metin, somut ve spesifik bir dayanağı olmayan sürdürülebilirlik moda sözcüklerine (buzzwords) mi dayanıyor?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Dikkat edilecek temel göstergeler:</w:t>
      </w:r>
    </w:p>
    <w:p w14:paraId="0E5A194F" w14:textId="77777777" w:rsidR="00B54915" w:rsidRDefault="00000000">
      <w:pPr>
        <w:numPr>
          <w:ilvl w:val="0"/>
          <w:numId w:val="3"/>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"Çevre dostu", "yeşil", "sürdürülebilir", "bilinçli", "doğa dostu", "sorumlu" veya "duyarlı" gibi terimlerin tanım yapılmadan veya nitelendirilmeden kullanılması.</w:t>
      </w:r>
    </w:p>
    <w:p w14:paraId="3189AFCF" w14:textId="77777777" w:rsidR="00B54915" w:rsidRDefault="00000000">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Hangi oranda, hangi materyal için veya hangi referans noktasına kıyasla olduğunu belirtmeden "geri dönüştürülmüş materyaller", "doğal lifler" veya "düşük etki" ifadelerine atıfta bulunulması.</w:t>
      </w:r>
    </w:p>
    <w:p w14:paraId="0A2A7650" w14:textId="77777777" w:rsidR="00B54915" w:rsidRDefault="00000000">
      <w:pPr>
        <w:numPr>
          <w:ilvl w:val="0"/>
          <w:numId w:val="3"/>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Mevcut somut bir eylem tanımlanmadan geleceğe yönelik istek belirten ifadeler ("... yolunda çalışıyoruz", "... hedefliyoruz").</w:t>
      </w:r>
    </w:p>
    <w:p w14:paraId="1A0993F0" w14:textId="77777777" w:rsidR="00B54915" w:rsidRDefault="00000000">
      <w:pPr>
        <w:numPr>
          <w:ilvl w:val="0"/>
          <w:numId w:val="3"/>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Olgusal bir dayanağı olmayan duygusal veya doğayı çağrıştıran dilin yoğun kullanımı.</w:t>
      </w:r>
    </w:p>
    <w:p w14:paraId="7C7D0C7D"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3 — Yüksek Muğlaklık)</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"NatureWear olarak, modanın gezegeni onurlandırması gerektiğine inanıyoruz. Her koleksiyonumuz; eko-bilinçli değerlere, sürdürülebilir tedarike ve daha yeşil bir yarına olan derin bağlılığımızla şekilleniyor. Duyarlı tasarım ilkelerini benimseyerek sizi daha sorumlu bir geleceğin parçası olmaya davet ediyoruz."</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Yüksek?</w:t>
      </w:r>
      <w:r>
        <w:rPr>
          <w:rFonts w:ascii="Times New Roman" w:eastAsia="Times New Roman" w:hAnsi="Times New Roman" w:cs="Times New Roman"/>
          <w:sz w:val="20"/>
          <w:szCs w:val="20"/>
        </w:rPr>
        <w:t xml:space="preserve"> Her bir sürdürülebilirlik iddiası, destekleyici hiçbir veri sunmayan moda sözcüklerden ibaret. "Eko-bilinçli değerler", "sürdürülebilir tedarik" ve "daha yeşil bir yarın" tamamen tanımsız. Hiçbir materyal, yüzde, sertifika veya metodolojiden bahsedilmiyor.</w:t>
      </w:r>
    </w:p>
    <w:p w14:paraId="6455215A"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1 — Düşük Muğlaklık)</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"İlkbahar koleksiyonumuzda Küresel Geri Dönüşüm Standardı (GRS) tarafından onaylanmış %40 geri dönüştürülmüş polyester kullanılarak, işlenmemiş polyester üretimine kıyasla enerji tüketimi yaklaşık %30 oranında azaltılmıştır."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Düşük?</w:t>
      </w:r>
      <w:r>
        <w:rPr>
          <w:rFonts w:ascii="Times New Roman" w:eastAsia="Times New Roman" w:hAnsi="Times New Roman" w:cs="Times New Roman"/>
          <w:sz w:val="20"/>
          <w:szCs w:val="20"/>
        </w:rPr>
        <w:t xml:space="preserve"> İddia oldukça spesifik (%40, GRS sertifikalı, belirtilen referans noktasına göre %30 azalma). "Yaklaşık" kelimesi kesinliği biraz esnettiği için 1 gibi küçük bir kalıntı muğlaklık puanı verilebilir, ancak metin büyük ölçüde temellendirilmiştir.</w:t>
      </w:r>
    </w:p>
    <w:p w14:paraId="30ED62F9" w14:textId="77777777" w:rsidR="00B54915" w:rsidRDefault="00000000">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Örnek (Puan: 0 — Muğlaklık Yok)</w:t>
      </w:r>
    </w:p>
    <w:p w14:paraId="1DFAA5CD" w14:textId="77777777" w:rsidR="00B54915" w:rsidRDefault="00000000">
      <w:pPr>
        <w:spacing w:before="240"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"2023 yılında gerçekleştirilen ve Bureau Veritas tarafından onaylanan yaşam döngüsü değerlendirmesine göre, Denim Re:Craft koleksiyonumuz geleneksel denim üretimimize kıyasla %45 daha az su tüketmekte ve her bir ürün başına yaklaşık %28 daha düşük CO₂ salınımı üretmektedir. Koleksiyon, Küresel Geri Dönüşüm Standardı (GRS) sertifikalı %60 tüketici sonrası geri dönüştürülmüş pamuktan üretilmektedir."</w:t>
      </w:r>
    </w:p>
    <w:p w14:paraId="33B77DEB" w14:textId="77777777" w:rsidR="00B54915" w:rsidRDefault="00000000">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Neden Sıfır?</w:t>
      </w:r>
      <w:r>
        <w:rPr>
          <w:rFonts w:ascii="Times New Roman" w:eastAsia="Times New Roman" w:hAnsi="Times New Roman" w:cs="Times New Roman"/>
          <w:sz w:val="20"/>
          <w:szCs w:val="20"/>
        </w:rPr>
        <w:t xml:space="preserve"> Tüm iddialar somut ve doğrulanabilir niteliktedir: yüzdeler net biçimde belirtilmiş (%45, %28, %60), sertifika kuruluşu tanımlanmış (GRS), çevresel karşılaştırma için açık bir referans noktası verilmiş (geleneksel denim üretimi) ve bağımsız denetçi ile ölçüm yılı açıkça ifade edilmiştir (Bureau Veritas, 2023). Metinde hiçbir belirsiz ifade, tanımsız terim ya da doğrulanmamış sürdürülebilirlik iddiası bulunmamaktadır.</w:t>
      </w:r>
    </w:p>
    <w:p w14:paraId="21666F0C" w14:textId="77777777" w:rsidR="00B54915" w:rsidRDefault="009D3B22">
      <w:pPr>
        <w:spacing w:after="0" w:line="240" w:lineRule="auto"/>
        <w:rPr>
          <w:rFonts w:ascii="Times New Roman" w:eastAsia="Times New Roman" w:hAnsi="Times New Roman" w:cs="Times New Roman"/>
          <w:sz w:val="20"/>
          <w:szCs w:val="20"/>
        </w:rPr>
      </w:pPr>
      <w:r>
        <w:rPr>
          <w:noProof/>
        </w:rPr>
        <w:pict w14:anchorId="7DAC5291">
          <v:rect id="_x0000_i1028" alt="" style="width:468pt;height:.05pt;mso-width-percent:0;mso-height-percent:0;mso-width-percent:0;mso-height-percent:0" o:hralign="center" o:hrstd="t" o:hr="t" fillcolor="#a0a0a0" stroked="f"/>
        </w:pict>
      </w:r>
    </w:p>
    <w:p w14:paraId="71BEEE8E"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Boyut 2: Yanıltıcılık (Misleading)</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Tanım:</w:t>
      </w:r>
      <w:r>
        <w:rPr>
          <w:rFonts w:ascii="Times New Roman" w:eastAsia="Times New Roman" w:hAnsi="Times New Roman" w:cs="Times New Roman"/>
          <w:sz w:val="20"/>
          <w:szCs w:val="20"/>
        </w:rPr>
        <w:t xml:space="preserve"> Uydurma ölçümler, var olmayan (halüsinasyon) sertifikalar ve kanıta dayalı olmayan spesifik iddialar da dahil olmak üzere uydurulmuş, asılsız veya doğrulanması imkansız bilgiler içermesi.</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Temel Soru:</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Metin, uydurulmuş gibi görünen veya güvenilir herhangi bir kaynaktan doğrulanamayan belirli rakamlar, sertifikalar veya başarılar sunuyor mu?</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Dikkat edilecek temel göstergeler:</w:t>
      </w:r>
    </w:p>
    <w:p w14:paraId="44D2BD90" w14:textId="77777777" w:rsidR="00B54915" w:rsidRDefault="00000000">
      <w:pPr>
        <w:numPr>
          <w:ilvl w:val="0"/>
          <w:numId w:val="4"/>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Kaynak veya metodoloji belirtilmeden sunulan kesin sayısal iddialar (yüzdeler, tonajlar, tasarruf edilen litreler).</w:t>
      </w:r>
    </w:p>
    <w:p w14:paraId="63BF2071" w14:textId="77777777" w:rsidR="00B54915" w:rsidRDefault="00000000">
      <w:pPr>
        <w:numPr>
          <w:ilvl w:val="0"/>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Var olmayan veya yanlış yansıtılan sertifika isimleri (örn. var olmayan bir kurum olan "Küresel Dünya İttifakı tarafından onaylanmıştır").</w:t>
      </w:r>
    </w:p>
    <w:p w14:paraId="364C74CE" w14:textId="77777777" w:rsidR="00B54915" w:rsidRDefault="00000000">
      <w:pPr>
        <w:numPr>
          <w:ilvl w:val="0"/>
          <w:numId w:val="4"/>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Fiziksel veya mantıksal açıdan imkansız olan iddialar (örn. "Okyanus plastiğinde %500 azalma").</w:t>
      </w:r>
    </w:p>
    <w:p w14:paraId="2E29CFF0" w14:textId="77777777" w:rsidR="00B54915"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Marka hakkında kamuoyunca bilinen bilgilerle tutarsız olan spesifik hedefler veya başarılar (örn. "2021'den beri sıfır karbon").</w:t>
      </w:r>
    </w:p>
    <w:p w14:paraId="151B0082" w14:textId="177C37D0"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3 — Yüksek Yanıltıcılık)</w:t>
      </w:r>
      <w:r>
        <w:rPr>
          <w:rFonts w:ascii="Times New Roman" w:eastAsia="Times New Roman" w:hAnsi="Times New Roman" w:cs="Times New Roman"/>
          <w:sz w:val="20"/>
          <w:szCs w:val="20"/>
        </w:rPr>
        <w:br/>
      </w:r>
      <w:r w:rsidRPr="003C6377">
        <w:rPr>
          <w:rFonts w:ascii="Times New Roman" w:eastAsia="Times New Roman" w:hAnsi="Times New Roman" w:cs="Times New Roman"/>
          <w:i/>
          <w:iCs/>
          <w:sz w:val="20"/>
          <w:szCs w:val="20"/>
        </w:rPr>
        <w:t>"EcoThread, tedarik zincirimizin %100 karbon nötr olduğunu doğrulayan Gezegensel Tekstil Muhafızları Enstitüsü tarafından sertifikalandırılmış olmaktan gurur duyar. 2020'den bu yana giysi başına su kullanımını %300 oranında azalttık."</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Yüksek?</w:t>
      </w:r>
      <w:r>
        <w:rPr>
          <w:rFonts w:ascii="Times New Roman" w:eastAsia="Times New Roman" w:hAnsi="Times New Roman" w:cs="Times New Roman"/>
          <w:sz w:val="20"/>
          <w:szCs w:val="20"/>
        </w:rPr>
        <w:t xml:space="preserve"> "Gezegensel Tekstil Muhafızları Enstitüsü" diye bir kurum mevcut değildir. Su kullanımında %300'lük bir azalma fiziksel olarak imkansızdır. </w:t>
      </w:r>
    </w:p>
    <w:p w14:paraId="47EF384B"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0 — Yanıltıcılık Yok)</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"Yayınlanan iklim yol haritamız doğrultusunda, 2030 yılına kadar koleksiyonlarımız genelinde yalnızca geri dönüştürülmüş veya sürdürülebilir kaynaklardan elde edilmiş materyalleri kullanma hedefimize doğru çalışıyoruz."</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Sıfır?</w:t>
      </w:r>
      <w:r>
        <w:rPr>
          <w:rFonts w:ascii="Times New Roman" w:eastAsia="Times New Roman" w:hAnsi="Times New Roman" w:cs="Times New Roman"/>
          <w:sz w:val="20"/>
          <w:szCs w:val="20"/>
        </w:rPr>
        <w:t xml:space="preserve"> Bu iddia ileriye dönük bir hedeftir, uydurulmuş bir başarı değildir. Spesifiktir ancak uygun şekilde sınırlandırılmıştır. Uydurulmuş sertifikalar veya imkansız rakamlar içermez.</w:t>
      </w:r>
    </w:p>
    <w:p w14:paraId="3F4F7082" w14:textId="77777777" w:rsidR="00B54915" w:rsidRDefault="009D3B22">
      <w:pPr>
        <w:spacing w:after="0" w:line="240" w:lineRule="auto"/>
        <w:rPr>
          <w:rFonts w:ascii="Times New Roman" w:eastAsia="Times New Roman" w:hAnsi="Times New Roman" w:cs="Times New Roman"/>
          <w:sz w:val="20"/>
          <w:szCs w:val="20"/>
        </w:rPr>
      </w:pPr>
      <w:r>
        <w:rPr>
          <w:noProof/>
        </w:rPr>
        <w:pict w14:anchorId="1D78E742">
          <v:rect id="_x0000_i1027" alt="" style="width:468pt;height:.05pt;mso-width-percent:0;mso-height-percent:0;mso-width-percent:0;mso-height-percent:0" o:hralign="center" o:hrstd="t" o:hr="t" fillcolor="#a0a0a0" stroked="f"/>
        </w:pict>
      </w:r>
    </w:p>
    <w:p w14:paraId="659C0E34"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Boyut 3: Gizleme (Concealment)</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Tanım:</w:t>
      </w:r>
      <w:r>
        <w:rPr>
          <w:rFonts w:ascii="Times New Roman" w:eastAsia="Times New Roman" w:hAnsi="Times New Roman" w:cs="Times New Roman"/>
          <w:sz w:val="20"/>
          <w:szCs w:val="20"/>
        </w:rPr>
        <w:t xml:space="preserve"> Daha büyük ve daha önemli çevresel zararları atlarken veya dikkatleri bunlardan uzaklaştırırken, küçük bir çevresel artıyı seçici olarak vurgulamak.</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Temel Soru:</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Metin, tek bir yeşil özelliği, markanın daha geniş çevresel ayak izini maskeleyecek veya dikkatleri ondan uzaklaştıracak şekilde mi öne çıkarıyor?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Dikkat edilecek temel göstergeler:</w:t>
      </w:r>
    </w:p>
    <w:p w14:paraId="2ED9DF12" w14:textId="77777777" w:rsidR="00B54915" w:rsidRDefault="00000000">
      <w:pPr>
        <w:numPr>
          <w:ilvl w:val="0"/>
          <w:numId w:val="5"/>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Ürünün kendisinden hiçbir sürdürülebilirlik belgesinde bahsedilmezken ambalaj sürdürülebilirliğine (geri dönüştürülmüş kutular, çantalar) yoğun bir şekilde odaklanılması.</w:t>
      </w:r>
    </w:p>
    <w:p w14:paraId="774F8AE1" w14:textId="77777777" w:rsidR="00B54915" w:rsidRDefault="00000000">
      <w:pPr>
        <w:numPr>
          <w:ilvl w:val="0"/>
          <w:numId w:val="5"/>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Markanın yüksek hacimli üretiminin geri kalanı göz ardı edilirken, tek bir "sürdürülebilir kapsül koleksiyonunun" öne çıkarılması.</w:t>
      </w:r>
    </w:p>
    <w:p w14:paraId="418FD5AB" w14:textId="77777777" w:rsidR="00B54915" w:rsidRDefault="00000000">
      <w:pPr>
        <w:numPr>
          <w:ilvl w:val="0"/>
          <w:numId w:val="5"/>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Kaynak yoğun süreçler (örn. kimyasal boyama, okyanus aşırı nakliye) es geçilirken tek bir girdinin (örn. organik pamuk) vurgulanması.</w:t>
      </w:r>
    </w:p>
    <w:p w14:paraId="4604EB98" w14:textId="77777777" w:rsidR="00B54915" w:rsidRDefault="00000000">
      <w:pPr>
        <w:numPr>
          <w:ilvl w:val="0"/>
          <w:numId w:val="5"/>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Eksik çevresel verilerden dikkati dağıtmak için kullanılan sosyal sürdürülebilirlik iddiaları (adil ücretler, toplumsal programlar).</w:t>
      </w:r>
    </w:p>
    <w:p w14:paraId="45CF0454" w14:textId="77777777" w:rsidR="00B54915" w:rsidRDefault="00000000">
      <w:pPr>
        <w:numPr>
          <w:ilvl w:val="0"/>
          <w:numId w:val="5"/>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Metnin yapısının, dikkatleri markanın genel etkisinin ölçeğinden uzaklaştırması.</w:t>
      </w:r>
    </w:p>
    <w:p w14:paraId="31E5E9C0" w14:textId="79208F98"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3 — Yüksek Gizleme)</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 xml:space="preserve">"StyleCo olarak, artık tüm giysilerimizin %100 geri dönüştürülmüş karton ambalajlarda gönderildiğini ve teslimat sürecimizden plastiği tamamen çıkardığımızı duyurmaktan gurur duyuyoruz. Bu, </w:t>
      </w:r>
      <w:r w:rsidR="009F1566">
        <w:rPr>
          <w:rFonts w:ascii="Times New Roman" w:eastAsia="Times New Roman" w:hAnsi="Times New Roman" w:cs="Times New Roman"/>
          <w:i/>
          <w:iCs/>
          <w:sz w:val="20"/>
          <w:szCs w:val="20"/>
        </w:rPr>
        <w:t xml:space="preserve">sürdürülebilir </w:t>
      </w:r>
      <w:r>
        <w:rPr>
          <w:rFonts w:ascii="Times New Roman" w:eastAsia="Times New Roman" w:hAnsi="Times New Roman" w:cs="Times New Roman"/>
          <w:i/>
          <w:iCs/>
          <w:sz w:val="20"/>
          <w:szCs w:val="20"/>
        </w:rPr>
        <w:t>yeşil bir moda geleceğine olan bağlılığımızın sadece bir parçası."</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Yüksek?</w:t>
      </w:r>
      <w:r>
        <w:rPr>
          <w:rFonts w:ascii="Times New Roman" w:eastAsia="Times New Roman" w:hAnsi="Times New Roman" w:cs="Times New Roman"/>
          <w:sz w:val="20"/>
          <w:szCs w:val="20"/>
        </w:rPr>
        <w:t xml:space="preserve"> Tüm sürdürülebilirlik anlatısı ambalaj üzerine kuruludur. Giysilerin kendi çevresel etkilerinden (su kullanımı, boyalar, lifler, karbon emisyonları) hiç bahsedilmemektedir. Metnin çerçevesi, lojistikteki küçük bir değişikliğe dayanarak daha geniş çaplı bir sürdürülebilirlik iması yaratmaktadır.</w:t>
      </w:r>
    </w:p>
    <w:p w14:paraId="5C453F6B"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1 — Düşük Gizleme)</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"Daha düşük etkili boyalara geçmekten organik pamuk tedarikimizi artırmaya, fabrikalarımızda enerji verimliliğini iyileştirmeye ve mağaza içi giysi geri alma programı sunmaya kadar tedarik zincirimiz genelinde değişiklikler yaptık."</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Düşük?</w:t>
      </w:r>
      <w:r>
        <w:rPr>
          <w:rFonts w:ascii="Times New Roman" w:eastAsia="Times New Roman" w:hAnsi="Times New Roman" w:cs="Times New Roman"/>
          <w:sz w:val="20"/>
          <w:szCs w:val="20"/>
        </w:rPr>
        <w:t xml:space="preserve"> Tedarik zincirinin çoklu boyutlarına değinilmiş. Metin bu değişikliklerin toplam koleksiyonun yüzde kaçını kapsadığını belirtmediği için küçük bir gizleme puanı (1) kalabilir.</w:t>
      </w:r>
    </w:p>
    <w:p w14:paraId="679ECF73" w14:textId="77777777" w:rsidR="00B54915" w:rsidRDefault="009D3B22">
      <w:pPr>
        <w:spacing w:after="0" w:line="240" w:lineRule="auto"/>
        <w:rPr>
          <w:rFonts w:ascii="Times New Roman" w:eastAsia="Times New Roman" w:hAnsi="Times New Roman" w:cs="Times New Roman"/>
          <w:sz w:val="20"/>
          <w:szCs w:val="20"/>
        </w:rPr>
      </w:pPr>
      <w:r>
        <w:rPr>
          <w:noProof/>
        </w:rPr>
        <w:pict w14:anchorId="053D0D54">
          <v:rect id="_x0000_i1026" alt="" style="width:468pt;height:.05pt;mso-width-percent:0;mso-height-percent:0;mso-width-percent:0;mso-height-percent:0" o:hralign="center" o:hrstd="t" o:hr="t" fillcolor="#a0a0a0" stroked="f"/>
        </w:pict>
      </w:r>
    </w:p>
    <w:p w14:paraId="528957FA"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Boyut 4: Abartma (Overselling)</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Tanım:</w:t>
      </w:r>
      <w:r>
        <w:rPr>
          <w:rFonts w:ascii="Times New Roman" w:eastAsia="Times New Roman" w:hAnsi="Times New Roman" w:cs="Times New Roman"/>
          <w:sz w:val="20"/>
          <w:szCs w:val="20"/>
        </w:rPr>
        <w:t xml:space="preserve"> Küçük çaplı sürdürülebilirlik girişimlerinin önemini veya ölçeğini dramatik, şişirilmiş veya orantısız bir dil kullanarak abartmak.</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Temel Soru:</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Metin, küçük veya artımlı bir çabayı, dönüştürücü ve sektöre yön veren bir başarıymış gibi göstermek için görkemli bir dil veya çerçeve kullanıyor mu?</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Dikkat edilecek temel göstergeler:</w:t>
      </w:r>
    </w:p>
    <w:p w14:paraId="7A00EC8E" w14:textId="77777777" w:rsidR="00B54915" w:rsidRDefault="00000000">
      <w:pPr>
        <w:numPr>
          <w:ilvl w:val="0"/>
          <w:numId w:val="6"/>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Temel veya küçük bir girişim için "devrim niteliğinde", "sektörü dönüştürüyor", "gezegene liderlik ediyor", "Toprak Ana'yı iyileştiriyor" veya "modayı sonsuza dek değiştiriyor" gibi bir dil kullanılması.</w:t>
      </w:r>
    </w:p>
    <w:p w14:paraId="10800285" w14:textId="77777777" w:rsidR="00B54915" w:rsidRDefault="00000000">
      <w:pPr>
        <w:numPr>
          <w:ilvl w:val="0"/>
          <w:numId w:val="6"/>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Küçük bir kapsül koleksiyonun, tüm markanın sürdürülebilir olduğunun kanıtıymış gibi çerçevelenmesi.</w:t>
      </w:r>
    </w:p>
    <w:p w14:paraId="19ED5041" w14:textId="77777777" w:rsidR="00B54915" w:rsidRDefault="00000000">
      <w:pPr>
        <w:numPr>
          <w:ilvl w:val="0"/>
          <w:numId w:val="6"/>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Markanın kendisinin de temelde benzer bir modelle çalıştığını kabul etmeden, daha iyi görünmek için endüstri ortalamalarıyla veya "geleneksel moda" ile karşılaştırma yapılması.</w:t>
      </w:r>
    </w:p>
    <w:p w14:paraId="402CA056" w14:textId="77777777" w:rsidR="00B54915" w:rsidRDefault="00000000">
      <w:pPr>
        <w:numPr>
          <w:ilvl w:val="0"/>
          <w:numId w:val="6"/>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Artımlı iyileştirmeleri tanımlamak için dramatik doğa imgelerinin ("tertemiz okyanuslar", "büyüyen ekosistemler") kullanılması.</w:t>
      </w:r>
    </w:p>
    <w:p w14:paraId="0B0FCB1A" w14:textId="77777777" w:rsidR="00B54915" w:rsidRDefault="00000000">
      <w:pPr>
        <w:numPr>
          <w:ilvl w:val="0"/>
          <w:numId w:val="6"/>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Tek bir tüketici tercihinin "küresel modayı dönüştürdüğü" veya "sektörü ileriye taşıdığı" yönündeki iddialar.</w:t>
      </w:r>
    </w:p>
    <w:p w14:paraId="77EF5F56"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3 — Yüksek Abartma)</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"TrendFast, tişört astarlarımızda %5 geri dönüştürülmüş polyester kullanarak gezegeni onarmaya yönelik küresel bir devrime öncülük ediyor. Yaptığınız her satın alma işlemi, dünyanın kıyafet üretim şeklini temelden dönüştüren güçlü bir çevresel liderlik eylemidir."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Yüksek?</w:t>
      </w:r>
      <w:r>
        <w:rPr>
          <w:rFonts w:ascii="Times New Roman" w:eastAsia="Times New Roman" w:hAnsi="Times New Roman" w:cs="Times New Roman"/>
          <w:sz w:val="20"/>
          <w:szCs w:val="20"/>
        </w:rPr>
        <w:t xml:space="preserve"> Astarlarda %5 geri dönüştürülmüş içerik marjinal bir değişikliktir. Bunu "küresel bir devrime öncülük etmek" ve "dünyanın kıyafet üretim şeklini temelden dönüştürmek" olarak tanımlamak, gerçek etkiyle çılgınca orantısızdır.</w:t>
      </w:r>
    </w:p>
    <w:p w14:paraId="35295D9B"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1 — Düşük Abartma)</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"Yeni geri dönüştürülmüş elyaf kapsül koleksiyonumuz, daha sorumlu üretime doğru çıktığımız yolculukta attığımız ilk adımdır. Toplam üretimimizin küçük bir payını temsil etmekle birlikte, ölçeklendirmeyi umduğumuz yeni malzeme ve süreçleri test etmemize yardımcı oluyor."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Düşük?</w:t>
      </w:r>
      <w:r>
        <w:rPr>
          <w:rFonts w:ascii="Times New Roman" w:eastAsia="Times New Roman" w:hAnsi="Times New Roman" w:cs="Times New Roman"/>
          <w:sz w:val="20"/>
          <w:szCs w:val="20"/>
        </w:rPr>
        <w:t xml:space="preserve"> Metin girişimin sınırlı kapsamını ("küçük bir pay", "ilk adım") açıkça kabul etmektedir. Kullanılan dil ölçülüdür ve girişimin ne olduğu ve ne olmadığı konusunda dürüsttür.</w:t>
      </w:r>
    </w:p>
    <w:p w14:paraId="0EF8C46D" w14:textId="77777777" w:rsidR="00B54915" w:rsidRDefault="009D3B22">
      <w:pPr>
        <w:spacing w:after="0" w:line="240" w:lineRule="auto"/>
        <w:rPr>
          <w:rFonts w:ascii="Times New Roman" w:eastAsia="Times New Roman" w:hAnsi="Times New Roman" w:cs="Times New Roman"/>
          <w:sz w:val="20"/>
          <w:szCs w:val="20"/>
        </w:rPr>
      </w:pPr>
      <w:r>
        <w:rPr>
          <w:noProof/>
        </w:rPr>
        <w:pict w14:anchorId="53EBCC9B">
          <v:rect id="_x0000_i1025" alt="" style="width:468pt;height:.05pt;mso-width-percent:0;mso-height-percent:0;mso-width-percent:0;mso-height-percent:0" o:hralign="center" o:hrstd="t" o:hr="t" fillcolor="#a0a0a0" stroked="f"/>
        </w:pict>
      </w:r>
    </w:p>
    <w:p w14:paraId="78943727"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Boyut 5: Alakasızlık (Irrelevance)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Tanım:</w:t>
      </w:r>
      <w:r>
        <w:rPr>
          <w:rFonts w:ascii="Times New Roman" w:eastAsia="Times New Roman" w:hAnsi="Times New Roman" w:cs="Times New Roman"/>
          <w:sz w:val="20"/>
          <w:szCs w:val="20"/>
        </w:rPr>
        <w:t xml:space="preserve"> Yasal olarak zorunlu gerekliliklerin, standart endüstri uygulamalarının veya evrensel olarak geçerli gerçeklerin, gönüllü sürdürülebilirlik başarılarıymış gibi sunulması.</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Temel Soru:</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Metin, temel yasal uyumluluğu veya standart sektör uygulamasını, gönüllü ve ayrıştırıcı bir sürdürülebilirlik çabasıymış gibi mi sunuyor?</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Dikkat edilecek temel göstergeler:</w:t>
      </w:r>
    </w:p>
    <w:p w14:paraId="6914BDCA" w14:textId="77777777" w:rsidR="00B54915" w:rsidRDefault="00000000">
      <w:pPr>
        <w:numPr>
          <w:ilvl w:val="0"/>
          <w:numId w:val="7"/>
        </w:numPr>
        <w:spacing w:before="280"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Yıllar önce yasal olarak yasaklanmış maddelerin (örneğin; çocuk giyiminde asbest içermez, CFC içermez, kurşun içermez) yokluğuyla övünmek.</w:t>
      </w:r>
    </w:p>
    <w:p w14:paraId="5BC1DA81" w14:textId="77777777" w:rsidR="00B54915" w:rsidRDefault="00000000">
      <w:pPr>
        <w:numPr>
          <w:ilvl w:val="0"/>
          <w:numId w:val="7"/>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Asgari ücret uyumluluğunu, sağlık ve güvenlik standartlarını veya yasal etiketleme gerekliliklerini sürdürülebilirlik başarısı olarak sunmak.</w:t>
      </w:r>
    </w:p>
    <w:p w14:paraId="36E864D3" w14:textId="77777777" w:rsidR="00B54915" w:rsidRDefault="00000000">
      <w:pPr>
        <w:numPr>
          <w:ilvl w:val="0"/>
          <w:numId w:val="7"/>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Sektördeki tüm şirketler için geçerli olan yönetmeliklere uyumu gönüllü bir taahhütmüş gibi iddia etmek.</w:t>
      </w:r>
    </w:p>
    <w:p w14:paraId="0C70C3F4" w14:textId="77777777" w:rsidR="00B54915" w:rsidRDefault="00000000">
      <w:pPr>
        <w:numPr>
          <w:ilvl w:val="0"/>
          <w:numId w:val="7"/>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Olgusal olarak doğru olan ancak karşılaştırmalı veya eyleme geçirilebilir hiçbir bilgi sağlamayan ifadeler (örn. "vergilerimizi zamanında ödüyoruz").</w:t>
      </w:r>
    </w:p>
    <w:p w14:paraId="5D1A1E30"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Örnek (Puan: 3 — Yüksek Alakasızlık)</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"DenimPlus olarak, tüm fabrikalarımızın en az yasal asgari ücreti ödediğini ve kumaşlarımızın her ikisi de on yıllar önce yasaklanmış olan sıfır CFC gazı içerdiğini garanti etmekten gurur duyuyoruz. Ayrıca AB tekstil etiketleme yönetmeliklerine tam uyum sağlıyoruz, böylece her zaman tam olarak ne satın aldığınızı biliyorsunuz."</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Yüksek?</w:t>
      </w:r>
      <w:r>
        <w:rPr>
          <w:rFonts w:ascii="Times New Roman" w:eastAsia="Times New Roman" w:hAnsi="Times New Roman" w:cs="Times New Roman"/>
          <w:sz w:val="20"/>
          <w:szCs w:val="20"/>
        </w:rPr>
        <w:t xml:space="preserve"> İddiaların her biri yasal bir gerekliliği (asgari ücret, CFC yasağı, etiketleme) veya sektör çapındaki bir standardı tanımlamaktadır. Bunların hiçbiri gönüllü sürdürülebilirlik çabalarını temsil etmez.</w:t>
      </w:r>
    </w:p>
    <w:p w14:paraId="4E04FA44"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Örnek (Puan: 0 — Alakasızlık Yok)</w:t>
      </w:r>
      <w:r>
        <w:rPr>
          <w:rFonts w:ascii="Times New Roman" w:eastAsia="Times New Roman" w:hAnsi="Times New Roman" w:cs="Times New Roman"/>
          <w:sz w:val="20"/>
          <w:szCs w:val="20"/>
        </w:rPr>
        <w:br/>
      </w:r>
      <w:r>
        <w:rPr>
          <w:rFonts w:ascii="Times New Roman" w:eastAsia="Times New Roman" w:hAnsi="Times New Roman" w:cs="Times New Roman"/>
          <w:i/>
          <w:iCs/>
          <w:sz w:val="20"/>
          <w:szCs w:val="20"/>
        </w:rPr>
        <w:t>"Better Cotton Initiative'in (İyi Pamuk Girişimi) gönüllü bir üyesi olarak, tüm pamuk tedarikçilerimizin su yönetimi, toprak sağlığı ve adil çalışma konularında BCI standartlarını karşılamalarını şart koşuyoruz — ulusal yönetmeliklerin gerektirdiğinin ötesine geçiyoruz."</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Neden Sıfır?</w:t>
      </w:r>
      <w:r>
        <w:rPr>
          <w:rFonts w:ascii="Times New Roman" w:eastAsia="Times New Roman" w:hAnsi="Times New Roman" w:cs="Times New Roman"/>
          <w:sz w:val="20"/>
          <w:szCs w:val="20"/>
        </w:rPr>
        <w:t xml:space="preserve"> BCI üyeliği gönüllüdür ve yasal gerekliliklerin ötesine geçer. Metin, belirlediği standartları yasal asgari düzeylerle açıkça karşılaştırmaktadır, ki bu alakasızlık boyutundaki yeşil aklamanın tam tersidir.</w:t>
      </w:r>
    </w:p>
    <w:p w14:paraId="3001F2F2" w14:textId="77777777"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5. Değerlendiricilerin Sık Düştüğü Yanılgılar </w:t>
      </w:r>
    </w:p>
    <w:tbl>
      <w:tblPr>
        <w:tblStyle w:val="a0"/>
        <w:tblW w:w="9360" w:type="dxa"/>
        <w:tblLayout w:type="fixed"/>
        <w:tblLook w:val="0400" w:firstRow="0" w:lastRow="0" w:firstColumn="0" w:lastColumn="0" w:noHBand="0" w:noVBand="1"/>
      </w:tblPr>
      <w:tblGrid>
        <w:gridCol w:w="1900"/>
        <w:gridCol w:w="3167"/>
        <w:gridCol w:w="4293"/>
      </w:tblGrid>
      <w:tr w:rsidR="00B54915" w14:paraId="2E50D496" w14:textId="77777777">
        <w:tc>
          <w:tcPr>
            <w:tcW w:w="1900" w:type="dxa"/>
            <w:vAlign w:val="center"/>
          </w:tcPr>
          <w:p w14:paraId="55D20B80"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Yanılgı </w:t>
            </w:r>
          </w:p>
        </w:tc>
        <w:tc>
          <w:tcPr>
            <w:tcW w:w="3167" w:type="dxa"/>
            <w:vAlign w:val="center"/>
          </w:tcPr>
          <w:p w14:paraId="76100251"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Nasıl Olur</w:t>
            </w:r>
          </w:p>
        </w:tc>
        <w:tc>
          <w:tcPr>
            <w:tcW w:w="4293" w:type="dxa"/>
            <w:vAlign w:val="center"/>
          </w:tcPr>
          <w:p w14:paraId="5F35CEF1"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Nasıl Kaçınılır</w:t>
            </w:r>
          </w:p>
        </w:tc>
      </w:tr>
      <w:tr w:rsidR="00B54915" w14:paraId="2DC2DCA2" w14:textId="77777777">
        <w:tc>
          <w:tcPr>
            <w:tcW w:w="1900" w:type="dxa"/>
            <w:vAlign w:val="center"/>
          </w:tcPr>
          <w:p w14:paraId="6DF83A95"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Hale etkisiyle puanlama (Halo scoring)</w:t>
            </w:r>
          </w:p>
        </w:tc>
        <w:tc>
          <w:tcPr>
            <w:tcW w:w="3167" w:type="dxa"/>
            <w:vAlign w:val="center"/>
          </w:tcPr>
          <w:p w14:paraId="66EC59E4"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"Genel olarak güvenilir görünüyor" diyerek bir metne tüm boyutlarda düşük puan vermek.</w:t>
            </w:r>
          </w:p>
        </w:tc>
        <w:tc>
          <w:tcPr>
            <w:tcW w:w="4293" w:type="dxa"/>
            <w:vAlign w:val="center"/>
          </w:tcPr>
          <w:p w14:paraId="14417219"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Her bir boyutu bağımsız olarak puanlayın. Bir metin spesifik ve muğlaklıktan uzak olabilir, ancak yine de uydurma bir ölçüm (metrik) içerebilir.</w:t>
            </w:r>
          </w:p>
        </w:tc>
      </w:tr>
      <w:tr w:rsidR="00B54915" w14:paraId="2B28BFD1" w14:textId="77777777">
        <w:tc>
          <w:tcPr>
            <w:tcW w:w="1900" w:type="dxa"/>
            <w:vAlign w:val="center"/>
          </w:tcPr>
          <w:p w14:paraId="27970B7E"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Hedefi/Hırsı cezalandırma (Penalising ambition)</w:t>
            </w:r>
          </w:p>
        </w:tc>
        <w:tc>
          <w:tcPr>
            <w:tcW w:w="3167" w:type="dxa"/>
            <w:vAlign w:val="center"/>
          </w:tcPr>
          <w:p w14:paraId="68A0B60A"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İleriye dönük hedefleri (örn. "2040'a kadar net sıfır"), henüz gerçekleşmedikleri için "Yanıltıcı" (Misleading) olarak puanlamak.</w:t>
            </w:r>
          </w:p>
        </w:tc>
        <w:tc>
          <w:tcPr>
            <w:tcW w:w="4293" w:type="dxa"/>
            <w:vAlign w:val="center"/>
          </w:tcPr>
          <w:p w14:paraId="78749298"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İleriye dönük hedefler olduğu açıkça belirtilen istekler, sanki mevcut başarılarmış gibi sunulmadıkları sürece Yanıltıcı DEĞİLDİR.</w:t>
            </w:r>
          </w:p>
        </w:tc>
      </w:tr>
      <w:tr w:rsidR="00B54915" w14:paraId="36C4083B" w14:textId="77777777">
        <w:tc>
          <w:tcPr>
            <w:tcW w:w="1900" w:type="dxa"/>
            <w:vAlign w:val="center"/>
          </w:tcPr>
          <w:p w14:paraId="55536C4C"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Ölçeği göz ardı etme (Ignoring scale)</w:t>
            </w:r>
          </w:p>
        </w:tc>
        <w:tc>
          <w:tcPr>
            <w:tcW w:w="3167" w:type="dxa"/>
            <w:vAlign w:val="center"/>
          </w:tcPr>
          <w:p w14:paraId="7C6E825D"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Bir sürdürülebilirlik iddiasının markanın üretiminin sadece çok küçük bir kısmı için geçerli olduğunu fark etmemek.</w:t>
            </w:r>
          </w:p>
        </w:tc>
        <w:tc>
          <w:tcPr>
            <w:tcW w:w="4293" w:type="dxa"/>
            <w:vAlign w:val="center"/>
          </w:tcPr>
          <w:p w14:paraId="368C130F"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Metnin, iddialarının kapsamını açıklayıp açıklamadığını daima kontrol edin. Gizleme boyutu genellikle ölçeğin belirtilmemesi yoluyla işler.</w:t>
            </w:r>
          </w:p>
        </w:tc>
      </w:tr>
      <w:tr w:rsidR="00B54915" w14:paraId="0F4F7E3B" w14:textId="77777777">
        <w:tc>
          <w:tcPr>
            <w:tcW w:w="1900" w:type="dxa"/>
            <w:vAlign w:val="center"/>
          </w:tcPr>
          <w:p w14:paraId="197C9AD9"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Dış bilgi önyargısı (External knowledge bias)</w:t>
            </w:r>
          </w:p>
        </w:tc>
        <w:tc>
          <w:tcPr>
            <w:tcW w:w="3167" w:type="dxa"/>
            <w:vAlign w:val="center"/>
          </w:tcPr>
          <w:p w14:paraId="5C4D4162"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Markanın gerçekten sürdürülebilir olduğunu tesadüfen bildiğiniz için bir metne "Yanıltıcı" boyutunda düşük puan vermek.</w:t>
            </w:r>
          </w:p>
        </w:tc>
        <w:tc>
          <w:tcPr>
            <w:tcW w:w="4293" w:type="dxa"/>
            <w:vAlign w:val="center"/>
          </w:tcPr>
          <w:p w14:paraId="1AD2428B"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Dışarıdan bildiklerinizi değil, metnin ne iddia ettiğini değerlendirin. Her metne, marka hakkında önceden hiçbir bilginiz yokmuş gibi yaklaşın.</w:t>
            </w:r>
          </w:p>
        </w:tc>
      </w:tr>
      <w:tr w:rsidR="00B54915" w14:paraId="65C16967" w14:textId="77777777">
        <w:tc>
          <w:tcPr>
            <w:tcW w:w="1900" w:type="dxa"/>
            <w:vAlign w:val="center"/>
          </w:tcPr>
          <w:p w14:paraId="77AA4598"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Boyutları birbirine karıştırma (Conflating dimensions)</w:t>
            </w:r>
          </w:p>
        </w:tc>
        <w:tc>
          <w:tcPr>
            <w:tcW w:w="3167" w:type="dxa"/>
            <w:vAlign w:val="center"/>
          </w:tcPr>
          <w:p w14:paraId="5A3CBFD8"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Metin size "kötü hissettirdiği" için hem Muğlaklık hem de Abartma boyutlarına aynı yüksek puanı vermek.</w:t>
            </w:r>
          </w:p>
        </w:tc>
        <w:tc>
          <w:tcPr>
            <w:tcW w:w="4293" w:type="dxa"/>
            <w:vAlign w:val="center"/>
          </w:tcPr>
          <w:p w14:paraId="6798A366"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Puanlama yapmadan önce her bir boyutun temel sorusunu (core question) yeniden okuyun. Her boyut farklı bir mekanizmayı hedefler.</w:t>
            </w:r>
          </w:p>
        </w:tc>
      </w:tr>
      <w:tr w:rsidR="00B54915" w14:paraId="0187FB0B" w14:textId="77777777">
        <w:tc>
          <w:tcPr>
            <w:tcW w:w="1900" w:type="dxa"/>
            <w:vAlign w:val="center"/>
          </w:tcPr>
          <w:p w14:paraId="47F57D18"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Alakasızlığı eksik puanlama (Under-scoring Irrelevance)</w:t>
            </w:r>
          </w:p>
        </w:tc>
        <w:tc>
          <w:tcPr>
            <w:tcW w:w="3167" w:type="dxa"/>
            <w:vAlign w:val="center"/>
          </w:tcPr>
          <w:p w14:paraId="2FCCD20B"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Bir iddia doğru olduğu için onun yeşil aklama olamayacağını varsaymak.</w:t>
            </w:r>
          </w:p>
        </w:tc>
        <w:tc>
          <w:tcPr>
            <w:tcW w:w="4293" w:type="dxa"/>
            <w:vAlign w:val="center"/>
          </w:tcPr>
          <w:p w14:paraId="5FA2BF0B" w14:textId="77777777" w:rsidR="00B54915"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Alakasızlık boyutundaki yeşil aklama, doğru ancak anlamsız iddialarla ilgilidir. Şunu sorun: Bu bilgi, bir tüketicinin ekolojik açıdan karşılaştırmalı bir seçim yapmasına yardımcı oluyor mu? Olmuyorsa, o boyutu puanlayın.</w:t>
            </w:r>
          </w:p>
        </w:tc>
      </w:tr>
    </w:tbl>
    <w:p w14:paraId="6732D144" w14:textId="77777777" w:rsidR="008A09E6" w:rsidRDefault="008A09E6">
      <w:pPr>
        <w:spacing w:before="280" w:after="280" w:line="240" w:lineRule="auto"/>
        <w:rPr>
          <w:rFonts w:ascii="Times New Roman" w:eastAsia="Times New Roman" w:hAnsi="Times New Roman" w:cs="Times New Roman"/>
          <w:b/>
          <w:bCs/>
          <w:sz w:val="20"/>
          <w:szCs w:val="20"/>
        </w:rPr>
      </w:pPr>
    </w:p>
    <w:p w14:paraId="6A7F3F95" w14:textId="6072FDB8"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Değerlendirilecek</w:t>
      </w:r>
      <w:r w:rsidR="008A09E6">
        <w:rPr>
          <w:rFonts w:ascii="Times New Roman" w:eastAsia="Times New Roman" w:hAnsi="Times New Roman" w:cs="Times New Roman"/>
          <w:b/>
          <w:bCs/>
          <w:sz w:val="20"/>
          <w:szCs w:val="20"/>
        </w:rPr>
        <w:t xml:space="preserve"> İçerikler</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
        <w:gridCol w:w="5940"/>
        <w:gridCol w:w="760"/>
        <w:gridCol w:w="830"/>
        <w:gridCol w:w="720"/>
        <w:gridCol w:w="701"/>
        <w:gridCol w:w="830"/>
      </w:tblGrid>
      <w:tr w:rsidR="00515D41" w:rsidRPr="00515D41" w14:paraId="4BF987D0" w14:textId="5F201321" w:rsidTr="00515D41">
        <w:trPr>
          <w:trHeight w:val="315"/>
        </w:trPr>
        <w:tc>
          <w:tcPr>
            <w:tcW w:w="137" w:type="dxa"/>
            <w:tcMar>
              <w:top w:w="30" w:type="dxa"/>
              <w:left w:w="45" w:type="dxa"/>
              <w:bottom w:w="30" w:type="dxa"/>
              <w:right w:w="45" w:type="dxa"/>
            </w:tcMar>
            <w:hideMark/>
          </w:tcPr>
          <w:p w14:paraId="7976953C"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5940" w:type="dxa"/>
            <w:tcMar>
              <w:top w:w="30" w:type="dxa"/>
              <w:left w:w="45" w:type="dxa"/>
              <w:bottom w:w="30" w:type="dxa"/>
              <w:right w:w="45" w:type="dxa"/>
            </w:tcMar>
            <w:hideMark/>
          </w:tcPr>
          <w:p w14:paraId="5548267E" w14:textId="74C71AE1" w:rsidR="00515D41" w:rsidRPr="00515D41" w:rsidRDefault="008A09E6" w:rsidP="00515D41">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İçerik</w:t>
            </w:r>
          </w:p>
        </w:tc>
        <w:tc>
          <w:tcPr>
            <w:tcW w:w="760" w:type="dxa"/>
          </w:tcPr>
          <w:p w14:paraId="1DE22446" w14:textId="64FC01EB"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 xml:space="preserve">Muğlaklık </w:t>
            </w:r>
            <w:r w:rsidR="008A09E6">
              <w:rPr>
                <w:rFonts w:ascii="Times New Roman" w:eastAsia="Times New Roman" w:hAnsi="Times New Roman" w:cs="Times New Roman"/>
                <w:sz w:val="18"/>
                <w:szCs w:val="18"/>
              </w:rPr>
              <w:t>(0-3)</w:t>
            </w:r>
          </w:p>
        </w:tc>
        <w:tc>
          <w:tcPr>
            <w:tcW w:w="830" w:type="dxa"/>
          </w:tcPr>
          <w:p w14:paraId="6B5E383C" w14:textId="0FD100C9"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 xml:space="preserve">Yanıltıcılık </w:t>
            </w:r>
            <w:r w:rsidR="008A09E6">
              <w:rPr>
                <w:rFonts w:ascii="Times New Roman" w:eastAsia="Times New Roman" w:hAnsi="Times New Roman" w:cs="Times New Roman"/>
                <w:sz w:val="18"/>
                <w:szCs w:val="18"/>
              </w:rPr>
              <w:t>(0-3)</w:t>
            </w:r>
          </w:p>
        </w:tc>
        <w:tc>
          <w:tcPr>
            <w:tcW w:w="720" w:type="dxa"/>
          </w:tcPr>
          <w:p w14:paraId="0E05085B" w14:textId="1F7AC411"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 xml:space="preserve">Gizleme </w:t>
            </w:r>
            <w:r w:rsidR="008A09E6">
              <w:rPr>
                <w:rFonts w:ascii="Times New Roman" w:eastAsia="Times New Roman" w:hAnsi="Times New Roman" w:cs="Times New Roman"/>
                <w:sz w:val="18"/>
                <w:szCs w:val="18"/>
              </w:rPr>
              <w:t>(0-3)</w:t>
            </w:r>
          </w:p>
        </w:tc>
        <w:tc>
          <w:tcPr>
            <w:tcW w:w="701" w:type="dxa"/>
          </w:tcPr>
          <w:p w14:paraId="38A4F80F" w14:textId="77777777" w:rsidR="008A09E6"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Abartm</w:t>
            </w:r>
            <w:r w:rsidR="008A09E6">
              <w:rPr>
                <w:rFonts w:ascii="Times New Roman" w:eastAsia="Times New Roman" w:hAnsi="Times New Roman" w:cs="Times New Roman"/>
                <w:sz w:val="18"/>
                <w:szCs w:val="18"/>
              </w:rPr>
              <w:t>a</w:t>
            </w:r>
          </w:p>
          <w:p w14:paraId="73A90CD3" w14:textId="7989DB0A" w:rsidR="00515D41" w:rsidRPr="00515D41" w:rsidRDefault="008A09E6" w:rsidP="00515D41">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w:t>
            </w:r>
          </w:p>
        </w:tc>
        <w:tc>
          <w:tcPr>
            <w:tcW w:w="830" w:type="dxa"/>
          </w:tcPr>
          <w:p w14:paraId="6C8AC914" w14:textId="77705201"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 xml:space="preserve">Alakasızlık </w:t>
            </w:r>
            <w:r w:rsidR="008A09E6">
              <w:rPr>
                <w:rFonts w:ascii="Times New Roman" w:eastAsia="Times New Roman" w:hAnsi="Times New Roman" w:cs="Times New Roman"/>
                <w:sz w:val="18"/>
                <w:szCs w:val="18"/>
              </w:rPr>
              <w:t xml:space="preserve"> (0-3)</w:t>
            </w:r>
          </w:p>
        </w:tc>
      </w:tr>
      <w:tr w:rsidR="00515D41" w:rsidRPr="00515D41" w14:paraId="3ECF0ECD" w14:textId="2350FA48" w:rsidTr="00515D41">
        <w:trPr>
          <w:trHeight w:val="315"/>
        </w:trPr>
        <w:tc>
          <w:tcPr>
            <w:tcW w:w="137" w:type="dxa"/>
            <w:tcMar>
              <w:top w:w="30" w:type="dxa"/>
              <w:left w:w="45" w:type="dxa"/>
              <w:bottom w:w="30" w:type="dxa"/>
              <w:right w:w="45" w:type="dxa"/>
            </w:tcMar>
            <w:hideMark/>
          </w:tcPr>
          <w:p w14:paraId="3EDC20D0"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w:t>
            </w:r>
          </w:p>
        </w:tc>
        <w:tc>
          <w:tcPr>
            <w:tcW w:w="5940" w:type="dxa"/>
            <w:tcMar>
              <w:top w:w="30" w:type="dxa"/>
              <w:left w:w="45" w:type="dxa"/>
              <w:bottom w:w="30" w:type="dxa"/>
              <w:right w:w="45" w:type="dxa"/>
            </w:tcMar>
            <w:hideMark/>
          </w:tcPr>
          <w:p w14:paraId="1DE394C5" w14:textId="163B32A3"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Faik Sönmez'de gerçek sürdürülebilirliğin, yıllarca giyilmek ve sevilmek üzere tasarlanan kıyafetlerle başladığına inanıyoruz. 75 yıllık terzilik mirasımızdan ilham alarak, her koleksiyonun merkezine uzun ömürlülüğü, bedene uyumu ve kaynakların bilinçli kullanımını yerleştiriyoruz. Her sezon ekibimiz 35.000 kumaşı inceliyor, yaklaşık 1.000 tanesini titizlikle test ediyor ve kalite ile dayanıklılık standartlarımızı karşılayan yalnızca 150 kadar kumaşı seçiyor; bu sayede gereksiz üretim ve israfı azaltıyoruz. Sezondan altı ay önce yaklaşık 1.000 örnek model dikiyoruz ve bunları 400 zamansız, çok yönlü tasarıma indiriyoruz; böylece her parçanın dolabınızda hak ettiği yeri kazanmasını sağlıyoruz. Milimetre hassasiyetindeki kalıp çalışmamız ve mağazalardaki tadilat hizmetimiz, her kıyafetin ömrünü uzatıyor. Anlık trendler yerine zarafeti, sadeliği ve detaylara verilen önemi ön planda tutarak bilinçli ve uzun vadeli giyimi teşvik ediyoruz; bu da daha sorumlu bir moda geleceğine giden yolda atılmış önemli bir adımdır.</w:t>
            </w:r>
          </w:p>
        </w:tc>
        <w:tc>
          <w:tcPr>
            <w:tcW w:w="760" w:type="dxa"/>
          </w:tcPr>
          <w:p w14:paraId="2EBDFD56"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6081E1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0E5773AD"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2BD4F0A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749E52ED"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67A004DE" w14:textId="78E045D4" w:rsidTr="00515D41">
        <w:trPr>
          <w:trHeight w:val="315"/>
        </w:trPr>
        <w:tc>
          <w:tcPr>
            <w:tcW w:w="137" w:type="dxa"/>
            <w:tcMar>
              <w:top w:w="30" w:type="dxa"/>
              <w:left w:w="45" w:type="dxa"/>
              <w:bottom w:w="30" w:type="dxa"/>
              <w:right w:w="45" w:type="dxa"/>
            </w:tcMar>
            <w:hideMark/>
          </w:tcPr>
          <w:p w14:paraId="2877A205"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lastRenderedPageBreak/>
              <w:t>2</w:t>
            </w:r>
          </w:p>
        </w:tc>
        <w:tc>
          <w:tcPr>
            <w:tcW w:w="5940" w:type="dxa"/>
            <w:tcMar>
              <w:top w:w="30" w:type="dxa"/>
              <w:left w:w="45" w:type="dxa"/>
              <w:bottom w:w="30" w:type="dxa"/>
              <w:right w:w="45" w:type="dxa"/>
            </w:tcMar>
            <w:hideMark/>
          </w:tcPr>
          <w:p w14:paraId="108F619A" w14:textId="04D2C982"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Faik Sönmez'de en sürdürülebilir dolabın yıllarca giydiğiniz dolap olduğuna inanıyoruz. Sorumluluğa yaklaşımımız, bedene uyum ve kaliteyle başlıyor: Türk kadınlarının bedenini giydirme konusundaki 20 yılı aşkın deneyimimizle, sipariş üzerine dikilmiş gibi hissettiren kalıplar oluşturuyor, ardından her kumaş için bu kalıpları milimetre hassasiyetiyle revize ediyoruz. Her sezon 35.000 kumaş inceleniyor, 1.000 tanesi ayrıntılı biçimde test ediliyor ve yalnızca yaklaşık 150 tanesi abiye, ofis ve günlük giyim koleksiyonlarımız için seçiliyor; anlık trendler yerine konforu, uzun ömürlülüğü ve zamansız çekiciliği destekleyen materyaller önceliklendiriliyor. Sezondan altı ay önce yaklaşık 1.000 örnek model dikip bunları titizlikle 400 nihai tasarıma indiriyoruz; odak noktamız salt hacim değil, dolabınızda gerçekten yer hak eden parçalar. Mağazalardaki tadilat hizmetimiz basit ama güçlü bir girişimdir: her kıyafeti istenilen bedene göre uyarlayarak daha iyi bir uyum, daha sık giyim ve daha az giyilmemiş ürün sağlıyoruz; böylece Faik Sönmez'i alışılagelen, kullan-at anlayışına karşı düşünceli bir alternatif haline getiriyoruz.</w:t>
            </w:r>
          </w:p>
        </w:tc>
        <w:tc>
          <w:tcPr>
            <w:tcW w:w="760" w:type="dxa"/>
          </w:tcPr>
          <w:p w14:paraId="7F01EA15"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67A70CE"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54ADDE9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4280EB1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EE3E042"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288F92EE" w14:textId="171F22C4" w:rsidTr="00515D41">
        <w:trPr>
          <w:trHeight w:val="315"/>
        </w:trPr>
        <w:tc>
          <w:tcPr>
            <w:tcW w:w="137" w:type="dxa"/>
            <w:tcMar>
              <w:top w:w="30" w:type="dxa"/>
              <w:left w:w="45" w:type="dxa"/>
              <w:bottom w:w="30" w:type="dxa"/>
              <w:right w:w="45" w:type="dxa"/>
            </w:tcMar>
            <w:hideMark/>
          </w:tcPr>
          <w:p w14:paraId="00E7B422"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3</w:t>
            </w:r>
          </w:p>
        </w:tc>
        <w:tc>
          <w:tcPr>
            <w:tcW w:w="5940" w:type="dxa"/>
            <w:tcMar>
              <w:top w:w="30" w:type="dxa"/>
              <w:left w:w="45" w:type="dxa"/>
              <w:bottom w:w="30" w:type="dxa"/>
              <w:right w:w="45" w:type="dxa"/>
            </w:tcMar>
            <w:hideMark/>
          </w:tcPr>
          <w:p w14:paraId="53F63D04" w14:textId="377DFC88"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Faik Sönmez'de daha bilinçli bir geleceğe dair vizyonumuz, her kıyafeti nasıl tasarladığımız, kestiğimiz ve diktiğimizle başlıyor. İstanbul'un en çok aranan kadın terzisi olduğumuz ilk günlerimizden bu yana, özenle yapılan kıyafetlerin daha uzun süre değer gördüğüne inanıyoruz. Bugün o titiz ruhu hazır giyim koleksiyonlarımıza taşıyoruz: her sezon 35.000 kumaş inceleniyor, 1.000 tanesi ayrıntılı biçimde test ediliyor ve yaklaşık 150 tanesi seçilirken yaklaşık 1.000 örnek model 400 nihai tasarıma dönüştürülüyor. Bu düşünceli süreç, abiye, ofis ve günlük giyim stillerimizin dolabınızda kalıcı bir yer edinmesini sağlıyor. Onlarca yıllık deneyimle şekillenmiş ve Türk kadınlarının ölçülerine göre hazırlanmış kalıplar ile mağazalardaki tadilat hizmetimiz, daha hassas bir uyum ve gerçekten içinde yaşamak isteyeceğiniz parçalar sunuyor. Konfor, kaliteli kumaşlar ve zamansız zarafete odaklanarak sizi düşünceli bir dolap oluşturmaya davet ediyoruz; yalnızca tarzınızı değil, dünyayla kurduğunuz daha sakin ve saygılı ilişkiyi de yansıtan bir dolap.</w:t>
            </w:r>
          </w:p>
        </w:tc>
        <w:tc>
          <w:tcPr>
            <w:tcW w:w="760" w:type="dxa"/>
          </w:tcPr>
          <w:p w14:paraId="0D944A83"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58BBF9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430C8E8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747245C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20856410"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4B900FD" w14:textId="385C8FC2" w:rsidTr="00515D41">
        <w:trPr>
          <w:trHeight w:val="315"/>
        </w:trPr>
        <w:tc>
          <w:tcPr>
            <w:tcW w:w="137" w:type="dxa"/>
            <w:tcMar>
              <w:top w:w="30" w:type="dxa"/>
              <w:left w:w="45" w:type="dxa"/>
              <w:bottom w:w="30" w:type="dxa"/>
              <w:right w:w="45" w:type="dxa"/>
            </w:tcMar>
            <w:hideMark/>
          </w:tcPr>
          <w:p w14:paraId="2704768D"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4</w:t>
            </w:r>
          </w:p>
        </w:tc>
        <w:tc>
          <w:tcPr>
            <w:tcW w:w="5940" w:type="dxa"/>
            <w:tcMar>
              <w:top w:w="30" w:type="dxa"/>
              <w:left w:w="45" w:type="dxa"/>
              <w:bottom w:w="30" w:type="dxa"/>
              <w:right w:w="45" w:type="dxa"/>
            </w:tcMar>
            <w:hideMark/>
          </w:tcPr>
          <w:p w14:paraId="7144BAA3" w14:textId="626FBBDD"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Bu yıl Faik Sönmez, tüm değer zinciri boyunca ölçülebilir ve ilham verici ilerlemeyle sürdürülebilirlik yolculuğunu hızlandırdı. Yeni koleksiyonumuzun %60'tan fazlası artık organik ve BCI sertifikalı pamuk, LENZING™ ECOVERO™ viskoz ve geri dönüştürülmüş polyester dahil olmak üzere daha az çevresel etkiye sahip malzemelerden üretiliyor; bu da kıyafet başına su ve karbon ayak izimizi önemli ölçüde azaltıyor. Ana üretim tesislerimiz artık %100 yenilenebilir elektrikle çalışıyor; aydınlatma, ısıtma ve makinelerdeki verimlilik iyileştirmeleri ise genel enerji kullanımını düşürüyor. Denetlenmiş tedarikçilerle uzun vadeli ortaklıkları genişleterek etik tedariki güçlendirdik; tüm ortaklarımız adil ücret, güvenli çalışma koşulları ile çocuk ve zorla çalıştırmaya sıfır tolerans içeren Davranış Kurallarımıza uymaktadır. Ürünlerimizin ötesinde toplumu güçlendirmeye yatırım yaparak yerel topluluklardaki kadınlara yönelik beceri geliştirme programları sunduk ve kıyafetlere ikinci bir hayat veren tekstil upcycling atölyelerini destekledik. Tüm bu adımlar, insanlara saygı duyan, gezegende koruyucu ve sorumlu bir geleceği gururla şekillendiren bir modaya olan bağlılığımızı yansıtıyor.</w:t>
            </w:r>
          </w:p>
        </w:tc>
        <w:tc>
          <w:tcPr>
            <w:tcW w:w="760" w:type="dxa"/>
          </w:tcPr>
          <w:p w14:paraId="1CA776E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6A5BC0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3830508E"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6ED867C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203C610"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3CC44E4" w14:textId="75D243AD" w:rsidTr="00515D41">
        <w:trPr>
          <w:trHeight w:val="315"/>
        </w:trPr>
        <w:tc>
          <w:tcPr>
            <w:tcW w:w="137" w:type="dxa"/>
            <w:tcMar>
              <w:top w:w="30" w:type="dxa"/>
              <w:left w:w="45" w:type="dxa"/>
              <w:bottom w:w="30" w:type="dxa"/>
              <w:right w:w="45" w:type="dxa"/>
            </w:tcMar>
            <w:hideMark/>
          </w:tcPr>
          <w:p w14:paraId="7867DAD3"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5</w:t>
            </w:r>
          </w:p>
        </w:tc>
        <w:tc>
          <w:tcPr>
            <w:tcW w:w="5940" w:type="dxa"/>
            <w:tcMar>
              <w:top w:w="30" w:type="dxa"/>
              <w:left w:w="45" w:type="dxa"/>
              <w:bottom w:w="30" w:type="dxa"/>
              <w:right w:w="45" w:type="dxa"/>
            </w:tcMar>
            <w:hideMark/>
          </w:tcPr>
          <w:p w14:paraId="4342C6AA" w14:textId="517B4DE0"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Faik Sönmez'de sorumluluk, her zaman doğru olanı yapmakla başlıyor. Ürün güvenliği ve iş gücü standartlarından çevre ve ticaret gerekliliklerine kadar ulusal ve uluslararası düzenlemelere tam uyumu güvence altına alan sağlam bir yönetişim çerçevesiyle faaliyet gösteriyoruz. Her kıyafet titiz kalite ve güvenlik testlerinden geçiyor; yalnızca etik, sosyal ve teknik kriterlerimizi karşılayan onaylı tedarikçilerle çalışıyoruz. Kumaş içeriği, bakım talimatları ve menşei ülkeyi kapsayan şeffaf etiketleme, müşterilerimizin bilinçli seçimler yapmasına ve giydikleri ürünlere güvenmesine yardımcı oluyor. Sorumlu iş yürütmeye olan bağlılığımız aynı zamanda adil ve güvenli çalışma koşullarını, insan haklarına saygıyı ile yolsuzlukla mücadele ve veri koruma yasalarına sıkı uyumu da kapsıyor. Faaliyetlerimizi tanınan sektör standartlarıyla uyumlu hale getirerek ve uygulamalarımızı sürekli gözden geçirerek müşterilerimizi korumayı, çalışanlarımızı desteklemeyi ve topluma olumlu katkı sağlamayı hedefliyoruz. Faik Sönmez'i seçmek, bugün ve gelecekte yasal, etik ve sosyal sorumluluklarını ciddiye alan bir markayı seçmek demektir.</w:t>
            </w:r>
          </w:p>
        </w:tc>
        <w:tc>
          <w:tcPr>
            <w:tcW w:w="760" w:type="dxa"/>
          </w:tcPr>
          <w:p w14:paraId="3A9649F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03F73E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7DD891C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55E28085"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E7B4B52"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AA2D495" w14:textId="7B054BD9" w:rsidTr="00515D41">
        <w:trPr>
          <w:trHeight w:val="315"/>
        </w:trPr>
        <w:tc>
          <w:tcPr>
            <w:tcW w:w="137" w:type="dxa"/>
            <w:tcMar>
              <w:top w:w="30" w:type="dxa"/>
              <w:left w:w="45" w:type="dxa"/>
              <w:bottom w:w="30" w:type="dxa"/>
              <w:right w:w="45" w:type="dxa"/>
            </w:tcMar>
            <w:hideMark/>
          </w:tcPr>
          <w:p w14:paraId="7E7BD68F"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lastRenderedPageBreak/>
              <w:t>6</w:t>
            </w:r>
          </w:p>
        </w:tc>
        <w:tc>
          <w:tcPr>
            <w:tcW w:w="5940" w:type="dxa"/>
            <w:tcMar>
              <w:top w:w="30" w:type="dxa"/>
              <w:left w:w="45" w:type="dxa"/>
              <w:bottom w:w="30" w:type="dxa"/>
              <w:right w:w="45" w:type="dxa"/>
            </w:tcMar>
            <w:hideMark/>
          </w:tcPr>
          <w:p w14:paraId="6FE33630" w14:textId="562DA36F"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Sorumluluk, tıpkı stilimiz gibi Gusto'nun dokusuna işlenmiştir. 1970'ten bu yana Türkiye'nin en köklü kadın giyim markalarından biri olarak, 70 mağaza ve birden fazla ülkedeki uzun soluklu varlığımız güven, tutarlılık ve hizmet ettiğimiz insanlara saygı üzerine inşa edilmiştir. Özgün tasarımlara, yüksek kaliteli kumaşlara ve zamansız zarafete odaklanmamız; Türkiye'den Kuveyt'e, Birleşik Krallık'a, Birleşik Arap Emirlikleri'ne, Suudi Arabistan'a, Irak'a, Azerbaycan'a, Kıbrıs'a ve Cezayir'e kadar bizi tercih eden kadınların beklentilerini karşılama taahhüdüyle el ele gider. 400'den fazla çalışanımız ve 36'dan 48'e uzanan geniş beden skalasıyla, faaliyet gösterdiğimiz her yerde kadınların stil yolculuklarını destekleyen adil ve kapsayıcı bir moda deneyimi yaratma sorumluluğumuzu ciddiye alıyoruz. İster yurt içi ve uluslararası mağazalarımızda ister küresel online platformumuzda olsun, müşterilerimize, ekiplerimize ve topluma karşı yükümlülüklerimizi her zaman kalite, özen ve dürüstlük sunarak yerine getiren iyi yönetilen, güvenilir bir marka olarak hareket etmeye kararlıyız.</w:t>
            </w:r>
          </w:p>
        </w:tc>
        <w:tc>
          <w:tcPr>
            <w:tcW w:w="760" w:type="dxa"/>
          </w:tcPr>
          <w:p w14:paraId="5AEA575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043EC8A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1075EC9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7EA54E4C"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53BB37A"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09B560F3" w14:textId="2E611B86" w:rsidTr="00515D41">
        <w:trPr>
          <w:trHeight w:val="315"/>
        </w:trPr>
        <w:tc>
          <w:tcPr>
            <w:tcW w:w="137" w:type="dxa"/>
            <w:tcMar>
              <w:top w:w="30" w:type="dxa"/>
              <w:left w:w="45" w:type="dxa"/>
              <w:bottom w:w="30" w:type="dxa"/>
              <w:right w:w="45" w:type="dxa"/>
            </w:tcMar>
            <w:hideMark/>
          </w:tcPr>
          <w:p w14:paraId="53C24FCA"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7</w:t>
            </w:r>
          </w:p>
        </w:tc>
        <w:tc>
          <w:tcPr>
            <w:tcW w:w="5940" w:type="dxa"/>
            <w:tcMar>
              <w:top w:w="30" w:type="dxa"/>
              <w:left w:w="45" w:type="dxa"/>
              <w:bottom w:w="30" w:type="dxa"/>
              <w:right w:w="45" w:type="dxa"/>
            </w:tcMar>
            <w:hideMark/>
          </w:tcPr>
          <w:p w14:paraId="607BD55E" w14:textId="7D3C0816"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Türkiye'de köklü, 70 mağaza ve 400'den fazla çalışanıyla bölge genelinde büyüyen Gusto, daha sorumlu alışveriş yapmanın ne anlama geldiğini yeniden tanımlıyor. Hız ve tek kullanımlık anlayışı üzerine kurulu bir moda dünyasında, yapabileceğiniz en sürdürülebilir seçimin gerçekten giyip sevdiğiniz parçalara yatırım yapmak olduğuna inanıyoruz. Anavatanımızdan, 2018'de Bakü'de attığımız ilk küresel adımla başlayan uluslararası mağazalarımıza uzanan yolculuğumuzda, daha büyük değil daha çok işe yarayan bir dolap oluşturmanıza yardımcı olmak için varız. Özenle seçilmiş bir ürüne tekrar tekrar uzandığınızda, doğal olarak daha az atık, daha az sevkiyat ve sektörün büyük bölümünü tanımlayan sürekli trend odaklı alışveriş döngüsünden daha hafif bir etki yaratırsınız. Gusto'da sürdürülebilirlik bu basit, günlük kararla başlıyor: niyetle satın almak. Özenle düşünülmüş tek bir alışveriş, modayı tüketme biçiminizi değiştirme gücüne sahip; birlikte bu küçük seçimler küresel bir etki yaratabilir.</w:t>
            </w:r>
          </w:p>
        </w:tc>
        <w:tc>
          <w:tcPr>
            <w:tcW w:w="760" w:type="dxa"/>
          </w:tcPr>
          <w:p w14:paraId="17F512A6"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00AAD72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3284760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3F28662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E69B31A"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090333BC" w14:textId="1808DAF8" w:rsidTr="00515D41">
        <w:trPr>
          <w:trHeight w:val="315"/>
        </w:trPr>
        <w:tc>
          <w:tcPr>
            <w:tcW w:w="137" w:type="dxa"/>
            <w:tcMar>
              <w:top w:w="30" w:type="dxa"/>
              <w:left w:w="45" w:type="dxa"/>
              <w:bottom w:w="30" w:type="dxa"/>
              <w:right w:w="45" w:type="dxa"/>
            </w:tcMar>
            <w:hideMark/>
          </w:tcPr>
          <w:p w14:paraId="0E55100A"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8</w:t>
            </w:r>
          </w:p>
        </w:tc>
        <w:tc>
          <w:tcPr>
            <w:tcW w:w="5940" w:type="dxa"/>
            <w:tcMar>
              <w:top w:w="30" w:type="dxa"/>
              <w:left w:w="45" w:type="dxa"/>
              <w:bottom w:w="30" w:type="dxa"/>
              <w:right w:w="45" w:type="dxa"/>
            </w:tcMar>
            <w:hideMark/>
          </w:tcPr>
          <w:p w14:paraId="7055073A" w14:textId="794D1BCA"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Gusto olarak gerçek stilin yalnızca içinde yaşadığı dünyaya saygı gösterdiğinde zamansız olduğuna inanıyoruz. Türkiye'de doğan ve artık yurt içi ve yurt dışındaki 70 mağazada müşterilerini ağırlayan markamız olarak, attığımız her adımın gezegenimizin geleceği üzerinde ağırlık taşıdığının farkındayız. Moda anlayışımız trendlerin ötesine geçiyor; güzellik, konfor ve çevre bilincinin el ele yürüdüğü daha bilinçli bir yaşam tarzını benimsemek üzerine kurulu. Büyüdükçe, dokunduğumuz topluluklar ve hepimizin ortak kullandığı doğal kaynaklar için bir sorumluluk duygusu taşıyoruz. Sürdürülebilirlik bizim için süregelen bir yolculuk: ne yarattığımızı, nasıl deneyimlendiğini ve geride bıraktığı mirası dikkatle düşünmek. Gusto'yu seçtiğinizde, daha yeşil bir yarına bakan küresel bir hikâyenin parçası oluyorsunuz; giyinmenin yalnızca zarif ve özgüvenli değil, aynı zamanda çevreyle bilinçli biçimde bağlantılı hissettirebildiği bir dünyanın hikâyesi.</w:t>
            </w:r>
          </w:p>
        </w:tc>
        <w:tc>
          <w:tcPr>
            <w:tcW w:w="760" w:type="dxa"/>
          </w:tcPr>
          <w:p w14:paraId="3AD92AFB"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8BF84C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61670373"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3BB4399D"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26C50C80"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650CBBD" w14:textId="707D4B03" w:rsidTr="00515D41">
        <w:trPr>
          <w:trHeight w:val="315"/>
        </w:trPr>
        <w:tc>
          <w:tcPr>
            <w:tcW w:w="137" w:type="dxa"/>
            <w:tcMar>
              <w:top w:w="30" w:type="dxa"/>
              <w:left w:w="45" w:type="dxa"/>
              <w:bottom w:w="30" w:type="dxa"/>
              <w:right w:w="45" w:type="dxa"/>
            </w:tcMar>
            <w:hideMark/>
          </w:tcPr>
          <w:p w14:paraId="5AE469EB"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9</w:t>
            </w:r>
          </w:p>
        </w:tc>
        <w:tc>
          <w:tcPr>
            <w:tcW w:w="5940" w:type="dxa"/>
            <w:tcMar>
              <w:top w:w="30" w:type="dxa"/>
              <w:left w:w="45" w:type="dxa"/>
              <w:bottom w:w="30" w:type="dxa"/>
              <w:right w:w="45" w:type="dxa"/>
            </w:tcMar>
            <w:hideMark/>
          </w:tcPr>
          <w:p w14:paraId="07C0462C" w14:textId="1D14D6E1"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Bu yıl Gusto, somut başarılarla sürdürülebilirlik yolculuğunu hızlandırdı. Koleksiyonumuzun %72'sini GOTS sertifikalı pamuk, sorumlu kaynaklı yün ve atığa yeni bir hayat veren geri dönüştürülmüş lifler dahil olmak üzere daha az çevresel etkiye sahip malzemelere geçirdik. Kendi tesislerimizde, verimlilik iyileştirmeleri ve %100 yenilenebilir elektriğe geçişle kıyafet başına enerji kullanımını %28 oranında azaltırken, kilit ortak fabrikalarda kapalı döngü sistemleriyle su yönetimini güçlendirdik. Sosyal alanda, 1. Kademe tedarikçilerimizin %96'sı artık titiz iş gücü ve iş sağlığı-güvenliği standartlarına göre denetleniyor; yaşayan ücret kıyaslamaları ve işçi refahı programları sunan fabrikalarla uzun vadeli ortaklıkları genişlettik. Yerel düzeyde Gusto, yeni sanatçılara yönelik mentorluk, kıyafet bağışları ve döngüsel moda uygulamalarını destekleyen beceri geliştirme atölyeleri aracılığıyla topluluklara yatırım yaptı. Her adım, amaçla ilerlemeye olan bağlılığımızı yansıtıyor; koleksiyondan koleksiyona daha sorumlu bir gelecek inşa etmekten gurur duyuyoruz.</w:t>
            </w:r>
          </w:p>
        </w:tc>
        <w:tc>
          <w:tcPr>
            <w:tcW w:w="760" w:type="dxa"/>
          </w:tcPr>
          <w:p w14:paraId="5588CFC5"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CE32606"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338A159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534F232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1B39AFE"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3FA37C61" w14:textId="324DC124" w:rsidTr="00515D41">
        <w:trPr>
          <w:trHeight w:val="315"/>
        </w:trPr>
        <w:tc>
          <w:tcPr>
            <w:tcW w:w="137" w:type="dxa"/>
            <w:tcMar>
              <w:top w:w="30" w:type="dxa"/>
              <w:left w:w="45" w:type="dxa"/>
              <w:bottom w:w="30" w:type="dxa"/>
              <w:right w:w="45" w:type="dxa"/>
            </w:tcMar>
            <w:hideMark/>
          </w:tcPr>
          <w:p w14:paraId="14A515FD"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10</w:t>
            </w:r>
          </w:p>
        </w:tc>
        <w:tc>
          <w:tcPr>
            <w:tcW w:w="5940" w:type="dxa"/>
            <w:tcMar>
              <w:top w:w="30" w:type="dxa"/>
              <w:left w:w="45" w:type="dxa"/>
              <w:bottom w:w="30" w:type="dxa"/>
              <w:right w:w="45" w:type="dxa"/>
            </w:tcMar>
            <w:hideMark/>
          </w:tcPr>
          <w:p w14:paraId="1C4935D9" w14:textId="7BD110C9"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 xml:space="preserve">Gusto'da sürdürülebilirlik her dikişe işlenmiştir. Bugün toplam fiber hacmimizin %78'i, %46 GOTS sertifikalı organik pamuk ve %32 GRS sertifikalı geri dönüştürülmüş lifler dahil olmak üzere tercih edilen malzemelerden geliyor; bu da ham kaynaklara olan bağımlılığımızı önemli ölçüde azaltıyor. 2019'dan bu </w:t>
            </w:r>
            <w:r w:rsidRPr="008A09E6">
              <w:rPr>
                <w:rFonts w:ascii="Times New Roman" w:eastAsia="Times New Roman" w:hAnsi="Times New Roman" w:cs="Times New Roman"/>
                <w:sz w:val="18"/>
                <w:szCs w:val="18"/>
              </w:rPr>
              <w:lastRenderedPageBreak/>
              <w:t>yana, kapsamlı operasyonel karbon emisyonlarımızı %37 oranında düşürdük; atmosfere 2.500 tonun üzerinde CO₂e salınımını önlerken Everyday Gusto programındaki BCI sertifikalı pamuk sayesinde tahminen 61 milyon litre su tasarrufu sağladık. Tedarik zincirimiz genelinde kesim atığının %92'si, Close the Loop döngüsellik girişimimiz aracılığıyla çöp depolama alanlarından uzak tutulmaktadır. Earthform Essentials koleksiyonumuz tamamen GOTS ve Adil Ticaret Sertifikalıdır; organik lifler, sorumlu işleme ve adil ücretleri güvence altına alır. Gusto Move serisi OEKO-TEX STANDARD 100 sertifikalıdır, bu nedenle her bileşen zararlı maddeler açısından test edilmektedir. B Corp sertifikalı bir şirket olarak, yalnızca ürünlerimizde değil tüm işletmemizde titiz sosyal ve çevresel standartları karşıladığımız bağımsız biçimde doğrulanmaktadır.</w:t>
            </w:r>
          </w:p>
        </w:tc>
        <w:tc>
          <w:tcPr>
            <w:tcW w:w="760" w:type="dxa"/>
          </w:tcPr>
          <w:p w14:paraId="5DCCF1F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650A267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2BA2657D"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1A59DA66"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6BF744C3"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027A2A76" w14:textId="0815E002" w:rsidTr="00515D41">
        <w:trPr>
          <w:trHeight w:val="315"/>
        </w:trPr>
        <w:tc>
          <w:tcPr>
            <w:tcW w:w="137" w:type="dxa"/>
            <w:tcMar>
              <w:top w:w="30" w:type="dxa"/>
              <w:left w:w="45" w:type="dxa"/>
              <w:bottom w:w="30" w:type="dxa"/>
              <w:right w:w="45" w:type="dxa"/>
            </w:tcMar>
            <w:hideMark/>
          </w:tcPr>
          <w:p w14:paraId="7DE77811"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11</w:t>
            </w:r>
          </w:p>
        </w:tc>
        <w:tc>
          <w:tcPr>
            <w:tcW w:w="5940" w:type="dxa"/>
            <w:tcMar>
              <w:top w:w="30" w:type="dxa"/>
              <w:left w:w="45" w:type="dxa"/>
              <w:bottom w:w="30" w:type="dxa"/>
              <w:right w:w="45" w:type="dxa"/>
            </w:tcMar>
            <w:hideMark/>
          </w:tcPr>
          <w:p w14:paraId="33F6146B" w14:textId="628C9F27"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H&amp;M olarak büyük stil hedeflerini ölçülebilir ilerlemeye dönüştürüyoruz. Sürdürülebilirlik çalışmamız aynı zamanda güçlü dış çerçeveler tarafından yönlendiriliyor: tüm markalar, BM Kadın tarafından toplanan Unstereotype Alliance'ın reklam yönergelerini takip ediyor ve İnsan Hakları politikamız BM İş Dünyası ve İnsan Hakları Rehber İlkeleri ile uyumludur. H&amp;M Foundation'ın Küresel Değişim Ödülü aracılığıyla, modanın geleceğini dönüştürebilecek erken aşama fikirleri de desteklemeye devam ediyoruz. 2030 yılına kadar mutlak sera gazı emisyonlarımızı yarıya indirme ve 2040 yılına kadar net sıfır değer zincirine ulaşma hedefimizi belirledik; 2030 yılına kadar yalnızca geri dönüştürülmüş veya diğer sürdürülebilir şekilde temin edilmiş malzemeleri kullanmayı hedefliyoruz. Yalnızca 2019 yılında müşteriler, yeniden kullanım ve geri dönüşüm için mağazalarımıza 29.005 ton eski tekstil teslim etti. Remondis ile birlikte kurduğumuz Looper ortak girişimimiz, kullanılmış ve istenmeyen kıyafet ve tekstillerin toplanması, sınıflandırılması ve satışına odaklanarak malzemelerin daha uzun süre kullanımda kalmasını sağlıyor.</w:t>
            </w:r>
          </w:p>
        </w:tc>
        <w:tc>
          <w:tcPr>
            <w:tcW w:w="760" w:type="dxa"/>
          </w:tcPr>
          <w:p w14:paraId="2E0B16D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FB36B5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27D11626"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482389B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A3F673F"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65B7EE4B" w14:textId="7D68B067" w:rsidTr="00515D41">
        <w:trPr>
          <w:trHeight w:val="315"/>
        </w:trPr>
        <w:tc>
          <w:tcPr>
            <w:tcW w:w="137" w:type="dxa"/>
            <w:tcMar>
              <w:top w:w="30" w:type="dxa"/>
              <w:left w:w="45" w:type="dxa"/>
              <w:bottom w:w="30" w:type="dxa"/>
              <w:right w:w="45" w:type="dxa"/>
            </w:tcMar>
            <w:hideMark/>
          </w:tcPr>
          <w:p w14:paraId="23BB9F53"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12</w:t>
            </w:r>
          </w:p>
        </w:tc>
        <w:tc>
          <w:tcPr>
            <w:tcW w:w="5940" w:type="dxa"/>
            <w:tcMar>
              <w:top w:w="30" w:type="dxa"/>
              <w:left w:w="45" w:type="dxa"/>
              <w:bottom w:w="30" w:type="dxa"/>
              <w:right w:w="45" w:type="dxa"/>
            </w:tcMar>
            <w:hideMark/>
          </w:tcPr>
          <w:p w14:paraId="6FDBFE4E" w14:textId="586E7CE9"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H&amp;M'i seçmek, tüm değer zinciri boyunca etkisini aktif olarak azaltmaya çalışan bir markayı seçmek demektir. 2030 yılına kadar mutlak sera gazı emisyonlarımızı yarıya indirme ve 2040 yılına kadar net sıfır değer zincirine ulaşma iklim hedefini belirledik; 2030 yılına kadar yalnızca geri dönüştürülmüş veya diğer sürdürülebilir şekilde temin edilmiş malzemeleri kullanmayı hedefliyoruz. Bu yolculukta basit bir eylem güçlü bir rol oynuyor: artık giymediğiniz kıyafetleri Kıyafet Toplama kutularımıza bırakmak. Bu girişim H&amp;M'i, yeniden kullanım ve geri dönüşüm için mağazalarda eski tekstilleri toplayan küresel ilk moda şirketi yaptı; değerli lifleri döngüde tutarak ham kaynak ihtiyacını azaltmaya yardımcı oldu. Kullanılmış kıyafet ve tekstilleri toplayan, sınıflandıran ve satan Looper ortak girişimimiz gibi döngüsel girişimlerle, iade edilen her tişört ya da jean daha sorumlu bir moda sisteminin parçası oluyor. BM Rehber İlkeleri ile uyumlu insan hakları politikaları ve BM Kadın'ın Unstereotype Alliance'ı ile belirlenen reklam standartlarının güvencesiyle H&amp;M, daha temiz bir vicdanla stil sunuyor.</w:t>
            </w:r>
          </w:p>
        </w:tc>
        <w:tc>
          <w:tcPr>
            <w:tcW w:w="760" w:type="dxa"/>
          </w:tcPr>
          <w:p w14:paraId="4E49D3A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CC132E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38267C1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18AED33F"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34445B6D"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3A9ACFE2" w14:textId="3D742FC0" w:rsidTr="00515D41">
        <w:trPr>
          <w:trHeight w:val="315"/>
        </w:trPr>
        <w:tc>
          <w:tcPr>
            <w:tcW w:w="137" w:type="dxa"/>
            <w:tcMar>
              <w:top w:w="30" w:type="dxa"/>
              <w:left w:w="45" w:type="dxa"/>
              <w:bottom w:w="30" w:type="dxa"/>
              <w:right w:w="45" w:type="dxa"/>
            </w:tcMar>
            <w:hideMark/>
          </w:tcPr>
          <w:p w14:paraId="5C3DAC1B"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13</w:t>
            </w:r>
          </w:p>
        </w:tc>
        <w:tc>
          <w:tcPr>
            <w:tcW w:w="5940" w:type="dxa"/>
            <w:tcMar>
              <w:top w:w="30" w:type="dxa"/>
              <w:left w:w="45" w:type="dxa"/>
              <w:bottom w:w="30" w:type="dxa"/>
              <w:right w:w="45" w:type="dxa"/>
            </w:tcMar>
            <w:hideMark/>
          </w:tcPr>
          <w:p w14:paraId="45006120" w14:textId="50FE3D35"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Bu yıl H&amp;M, seçtiğimiz kumaşlardan ürünlerimizin üretilme ve teslim edilme biçimine kadar modayı daha sürdürülebilir kılmak için anlamlı adımlar attı. Koleksiyonlarımızın giderek artan bir kısmı, organik pamuk, yenilikçi selülozik lifler ve tüketici sonrası atıklardan üretilen tekstiller dahil olmak üzere geri dönüştürülmüş ve daha sürdürülebilir şekilde temin edilmiş malzemelerden üretiliyor. Operasyonlarımız genelinde, mağazalarımızı ve dağıtım merkezlerimizi sorunsuz biçimde işletirken enerji verimliliğini artırmaya ve yenilenebilir elektrik kullanımımızı genişletmeye devam ediyoruz. Etik tedarike olan bağlılığımız, tedarikçilerle güçlendirilmiş ortaklıklarda, kapsamı genişletilmiş izlenebilirlikte ve kıyafetlerimizi yapan insanlar için adil ve güvenli çalışma koşullarını destekleyen programlarda kendini gösteriyor. Ayrıca tedarik zincirimizde kadınlara yönelik beceri eğitimi ve güçlendirme girişimleri ile kıyafetlerin ömrünü uzatan döngüsel projeler aracılığıyla topluluklara yatırım yapıyoruz. Tüm bu adımlar, modayı ve H&amp;M'i yıldan yıla daha sorumlu bir yönde taşıma kararlılığımızı ve somut ilerlemeyi temsil ediyor.</w:t>
            </w:r>
          </w:p>
        </w:tc>
        <w:tc>
          <w:tcPr>
            <w:tcW w:w="760" w:type="dxa"/>
          </w:tcPr>
          <w:p w14:paraId="084E944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313AC63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3D058FB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1C0F9A6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2D58B9B5"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0647EDA4" w14:textId="3FD9303E" w:rsidTr="00515D41">
        <w:trPr>
          <w:trHeight w:val="315"/>
        </w:trPr>
        <w:tc>
          <w:tcPr>
            <w:tcW w:w="137" w:type="dxa"/>
            <w:tcMar>
              <w:top w:w="30" w:type="dxa"/>
              <w:left w:w="45" w:type="dxa"/>
              <w:bottom w:w="30" w:type="dxa"/>
              <w:right w:w="45" w:type="dxa"/>
            </w:tcMar>
            <w:hideMark/>
          </w:tcPr>
          <w:p w14:paraId="6025E0F9"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14</w:t>
            </w:r>
          </w:p>
        </w:tc>
        <w:tc>
          <w:tcPr>
            <w:tcW w:w="5940" w:type="dxa"/>
            <w:tcMar>
              <w:top w:w="30" w:type="dxa"/>
              <w:left w:w="45" w:type="dxa"/>
              <w:bottom w:w="30" w:type="dxa"/>
              <w:right w:w="45" w:type="dxa"/>
            </w:tcMar>
            <w:hideMark/>
          </w:tcPr>
          <w:p w14:paraId="2834A26D" w14:textId="79F71E85"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 xml:space="preserve">H&amp;M'de sorumluluk, her gün doğru şekilde iş yapmakla başlıyor. İnsanları ve gezegenimizi koruyan yasa ve yönetmeliklere uyan ve bunları aşmaya çalışan, uyumlu ve etik biçimde yönetilen bir marka olarak faaliyet göstermeye </w:t>
            </w:r>
            <w:r w:rsidRPr="008A09E6">
              <w:rPr>
                <w:rFonts w:ascii="Times New Roman" w:eastAsia="Times New Roman" w:hAnsi="Times New Roman" w:cs="Times New Roman"/>
                <w:sz w:val="18"/>
                <w:szCs w:val="18"/>
              </w:rPr>
              <w:lastRenderedPageBreak/>
              <w:t>kararlıyız. Ürünlerimiz titiz güvenlik kontrollerine ve kalite denetimlerine tabi tutulmakta; malzeme, kimyasal madde ve üretim yöntemlerinin ilgili güvenlik ve çevre standartlarına uygunluğunu sağlamak için sürekli çalışıyoruz. Geçerli ticaret düzenlemelerine uyuyor ve müşterilerimizin satın aldıkları ve giydikleri ürünler hakkında bilinçli seçimler yapabilmesi için şeffaf etiketleme uyguluyoruz. Tasarımdan teslimata uzanan değer zincirimiz boyunca meslektaşlarımızın, tedarikçilerimizin ve ortaklarımızın insan hakları, adil çalışma koşulları ve sorumlu iş davranışına ilişkin politikalarımıza uymalarını bekliyoruz. Düzenli denetimler, eğitimler ve iç kontroller riskleri proaktif biçimde belirlememize ve ele almamıza yardımcı olmaktadır. Uyumu ve etiği çalışma biçimimize yerleştirerek, bugün ve uzun vadede müşterilerimizin, çalışanlarımızın ve toplumların güvenini kazanmayı ve korumayı hedefliyoruz.</w:t>
            </w:r>
          </w:p>
        </w:tc>
        <w:tc>
          <w:tcPr>
            <w:tcW w:w="760" w:type="dxa"/>
          </w:tcPr>
          <w:p w14:paraId="34176B0F"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3EA08EC"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084DBE33"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774D95F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0A1C8C0D"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CACAF8F" w14:textId="043573D1" w:rsidTr="00515D41">
        <w:trPr>
          <w:trHeight w:val="315"/>
        </w:trPr>
        <w:tc>
          <w:tcPr>
            <w:tcW w:w="137" w:type="dxa"/>
            <w:tcMar>
              <w:top w:w="30" w:type="dxa"/>
              <w:left w:w="45" w:type="dxa"/>
              <w:bottom w:w="30" w:type="dxa"/>
              <w:right w:w="45" w:type="dxa"/>
            </w:tcMar>
            <w:hideMark/>
          </w:tcPr>
          <w:p w14:paraId="10746F58"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15</w:t>
            </w:r>
          </w:p>
        </w:tc>
        <w:tc>
          <w:tcPr>
            <w:tcW w:w="5940" w:type="dxa"/>
            <w:tcMar>
              <w:top w:w="30" w:type="dxa"/>
              <w:left w:w="45" w:type="dxa"/>
              <w:bottom w:w="30" w:type="dxa"/>
              <w:right w:w="45" w:type="dxa"/>
            </w:tcMar>
            <w:hideMark/>
          </w:tcPr>
          <w:p w14:paraId="5DE03060" w14:textId="3B733C1C"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H&amp;M'de stile önem vermek her zaman paylaştığımız dünyaya önem vermek anlamına gelmiştir. Daha sürdürülebilir bir geleceğe doğru yolculuğumuz basit bir inanca dayanıyor: moda, özgün ifadeyi kutlamalı ama gezegene mal olmamalıdır. Kıyafet yaratmanın, giymenin ve sevmenin ne anlama geldiğini, gezegenimize ve üzerinde yaşayan insanlara saygı rehberliğinde yeniden düşünüyoruz. Her koleksiyon, her ortaklık, her karar; dünden daha iyi olmaya duyulan bağlılıkla şekilleniyor. Markanın kalbine eko bilinçli değerleri yerleştirerek bilinçli seçimleri savunuyor ve topluluğumuzu daha yeşil bir yarını birlikte şekillendirmeye davet ediyoruz. Müşterilerimizle birlikte döngüselliğin, sorumluluğun ve yaratıcılığın iç içe geçtiği bir gelecek inşa ediyoruz. Bu süregelen bir yolculuk ve her zaman öğrenecek daha çok şey, yapacak daha çok iş olduğunun farkındayız; ancak olumlu değişimin yalnızca mümkün değil, zorunlu olduğu inancıyla uzun vadede buradayız.</w:t>
            </w:r>
          </w:p>
        </w:tc>
        <w:tc>
          <w:tcPr>
            <w:tcW w:w="760" w:type="dxa"/>
          </w:tcPr>
          <w:p w14:paraId="302DDD4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346DF39D"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21896CC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660ECEB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1A8C908"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18A47AE2" w14:textId="133502EA" w:rsidTr="00515D41">
        <w:trPr>
          <w:trHeight w:val="315"/>
        </w:trPr>
        <w:tc>
          <w:tcPr>
            <w:tcW w:w="137" w:type="dxa"/>
            <w:tcMar>
              <w:top w:w="30" w:type="dxa"/>
              <w:left w:w="45" w:type="dxa"/>
              <w:bottom w:w="30" w:type="dxa"/>
              <w:right w:w="45" w:type="dxa"/>
            </w:tcMar>
            <w:hideMark/>
          </w:tcPr>
          <w:p w14:paraId="07D7F53E"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16</w:t>
            </w:r>
          </w:p>
        </w:tc>
        <w:tc>
          <w:tcPr>
            <w:tcW w:w="5940" w:type="dxa"/>
            <w:tcMar>
              <w:top w:w="30" w:type="dxa"/>
              <w:left w:w="45" w:type="dxa"/>
              <w:bottom w:w="30" w:type="dxa"/>
              <w:right w:w="45" w:type="dxa"/>
            </w:tcMar>
            <w:hideMark/>
          </w:tcPr>
          <w:p w14:paraId="02E7FB68" w14:textId="7A22CA52"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Mavi'yi seçmek, alışılagelen modaya kıyasla ölçülebilir biçimde daha sorumlu bir etkiye sahip denim seçmek demektir. Karbon ayak izini şeffaf biçimde açıklayan ilk Türk giyim markası, BM Küresel İlkeler Sözleşmesi ve Better Cotton üyesi ve CDP'nin Küresel "A" Listesi'nde İklim Değişikliği ve Su Güvenliği için çift A puanıyla tek Türk giyim şirketi olarak Mavi, çoğu markanın hâlâ yetişmeye çalıştığı alanda lider olarak tanınmaktadır. 2018 yılında başlattığımız tek bir çevre dostu kapsül koleksiyonu olan All Blue'dan, minimum su kullanımıyla kenevir lifi, geri dönüştürülmüş pamuk ve biyo bazlı fındık kabuğu düğmelerden üretilen Hemp Denim'e, geri dönüştürülmüş plastik şişelerden dikilen jeanlere, Regenerative Jeans Collection'daki yenileyici pamuktan ve MT1012 R3-IMAGINED for Mavi projesindeki upcycled tasarımlara uzanan tam bir sürdürülebilirlik platformuna evrildi. Nivogo ile "Modada Döngüsellik" işbirliği ve The Rivet Awards'tan tekrarlanan "En Sürdürülebilir Koleksiyon" ödülleri gibi girişimlerle, her Mavi parçası küçük ve tek seferlik olabilecek bir fikri dünya genelindeki 4.000 satış noktasında kalıcı bir değişime dönüştürüyor.</w:t>
            </w:r>
          </w:p>
        </w:tc>
        <w:tc>
          <w:tcPr>
            <w:tcW w:w="760" w:type="dxa"/>
          </w:tcPr>
          <w:p w14:paraId="7036638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7EB9AC9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2E152281"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26582E4B"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73BD77AA"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7C9E945B" w14:textId="46A4987D" w:rsidTr="00515D41">
        <w:trPr>
          <w:trHeight w:val="315"/>
        </w:trPr>
        <w:tc>
          <w:tcPr>
            <w:tcW w:w="137" w:type="dxa"/>
            <w:tcMar>
              <w:top w:w="30" w:type="dxa"/>
              <w:left w:w="45" w:type="dxa"/>
              <w:bottom w:w="30" w:type="dxa"/>
              <w:right w:w="45" w:type="dxa"/>
            </w:tcMar>
            <w:hideMark/>
          </w:tcPr>
          <w:p w14:paraId="790AE91F"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17</w:t>
            </w:r>
          </w:p>
        </w:tc>
        <w:tc>
          <w:tcPr>
            <w:tcW w:w="5940" w:type="dxa"/>
            <w:tcMar>
              <w:top w:w="30" w:type="dxa"/>
              <w:left w:w="45" w:type="dxa"/>
              <w:bottom w:w="30" w:type="dxa"/>
              <w:right w:w="45" w:type="dxa"/>
            </w:tcMar>
            <w:hideMark/>
          </w:tcPr>
          <w:p w14:paraId="329E43DF" w14:textId="6FBD2819"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İstanbul'da 1991'de doğan ve artık 34 ülkede var olan Mavi, kalbinde basit bir inançla büyüdü: denim yalnızca üzerinizde değil, hepimizin paylaştığı gezegen için de iyi hissettirmelidir. Küresel All Blue stratejimiz ve ödüllü sürdürülebilir koleksiyonlarımız bu sözün somut ifadesidir; çevre dostu All Blue parçalardan ve Hemp Denim'den, toprağa saygı duyan yenileyici pamuktan üretilmiş jeanlere uzanan geniş bir yelpazede. Karbon ayak izini şeffaf biçimde açıklayan ilk Türk giyim markası, CDP'nin Küresel "A Listesi"nde çift A puanına ulaşan ve bilime dayalı emisyon azaltma hedefleri onaylanan ilk marka olarak hesap verebilirliği stilin bir parçası olarak görüyoruz. TIME ve Statista'nın "Dünyanın En İyi Şirketleri – Sürdürülebilir Büyüme 2025" listesinde 8. sıraya yerleşmek, her gün daha iyisini yapma sorumluluğumuzu derinleştiriyor. İster ilk eko mağazamızı açmak, ister BM Küresel İlkeler Sözleşmesi ve Kadının Güçlenmesi İlkeleri'ne katılmak, ister modada döngüselliği benimsemek olsun Mavi, iyi görünmek ve iyi olmak arasındaki sınırın ortadan kalktığı bir geleceğe kararlıdır.</w:t>
            </w:r>
          </w:p>
        </w:tc>
        <w:tc>
          <w:tcPr>
            <w:tcW w:w="760" w:type="dxa"/>
          </w:tcPr>
          <w:p w14:paraId="05FA1283"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0260933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63EDEC98"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0AE8B3A3"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337AC442"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11E74296" w14:textId="07C7F172" w:rsidTr="00515D41">
        <w:trPr>
          <w:trHeight w:val="315"/>
        </w:trPr>
        <w:tc>
          <w:tcPr>
            <w:tcW w:w="137" w:type="dxa"/>
            <w:tcMar>
              <w:top w:w="30" w:type="dxa"/>
              <w:left w:w="45" w:type="dxa"/>
              <w:bottom w:w="30" w:type="dxa"/>
              <w:right w:w="45" w:type="dxa"/>
            </w:tcMar>
            <w:hideMark/>
          </w:tcPr>
          <w:p w14:paraId="6AAE58CC"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18</w:t>
            </w:r>
          </w:p>
        </w:tc>
        <w:tc>
          <w:tcPr>
            <w:tcW w:w="5940" w:type="dxa"/>
            <w:tcMar>
              <w:top w:w="30" w:type="dxa"/>
              <w:left w:w="45" w:type="dxa"/>
              <w:bottom w:w="30" w:type="dxa"/>
              <w:right w:w="45" w:type="dxa"/>
            </w:tcMar>
            <w:hideMark/>
          </w:tcPr>
          <w:p w14:paraId="3D917FF9" w14:textId="5AE4E2F1"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 xml:space="preserve">Mavi'de sürdürülebilirlik, yarattığımız her koleksiyona işlenmiştir. All Blue platformumuz, Sürdürülebilir All Blue koleksiyonunu ve Archive, Natural Dye ile Recycle Blue serilerini bir araya getiriyor; bunların yanı sıra yenileyici pamuktan üretilen Regenerative Jeans Collection, upcycling yaklaşımıyla tasarlanan MT1012 R3-IMAGINED for Mavi kapsülü, minimum su </w:t>
            </w:r>
            <w:r w:rsidRPr="008A09E6">
              <w:rPr>
                <w:rFonts w:ascii="Times New Roman" w:eastAsia="Times New Roman" w:hAnsi="Times New Roman" w:cs="Times New Roman"/>
                <w:sz w:val="18"/>
                <w:szCs w:val="18"/>
              </w:rPr>
              <w:lastRenderedPageBreak/>
              <w:t>kullanımıyla kenevir lifi, geri dönüştürülmüş pamuk ve biyo bazlı fındık kabuğu düğmelerden yapılan Hemp Denim ve geri dönüştürülmüş plastik şişelerden üretilen Mavi Pro Sport Repreve® jeanler gibi yenilikçi koleksiyonlar da yer alıyor. Nivogo ile yürüttüğümüz "Modada Döngüsellik" projesi ve Zorlu Alışveriş Merkezi'ndeki ilk eko mağazamız aracılığıyla denimin tüm yaşam döngüsünü yeniden düşünüyoruz. İlerlememiz bağımsız biçimde doğrulanmaktadır: CDP aracılığıyla karbon ayak izini şeffaf biçimde açıklayan ilk Türk giyim markası olduk, İklim Değişikliği ve Su Güvenliği için CDP'nin Küresel "A" Listesi'nde çift A puanına ulaşan Türkiye'den tek ve ilk marka olduk ve CDP Ormanlar Programı'na rapor sunan tek Türk şirketi olduk. SBTi onaylı iklim hedefleri, Better Cotton üyeliği, BIST Sürdürülebilirlik 25 Endeksi'ne dahil olma, TIME ve Statista'nın "Dünyanın En İyi Şirketleri – Sürdürülebilir Büyüme 2025" listesinde 8. sıraya yerleşme ve beş "En Sürdürülebilir Koleksiyon" Rivet Ödülü ile müşteriler Mavi deniminin titiz, üçüncü taraf sürdürülebilirlik standartlarıyla desteklendiğine güvenebilir.</w:t>
            </w:r>
          </w:p>
        </w:tc>
        <w:tc>
          <w:tcPr>
            <w:tcW w:w="760" w:type="dxa"/>
          </w:tcPr>
          <w:p w14:paraId="03C6018E"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509B9B5A"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757D314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648A3F9C"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1C86513F"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52185117" w14:textId="67E7A584" w:rsidTr="00515D41">
        <w:trPr>
          <w:trHeight w:val="315"/>
        </w:trPr>
        <w:tc>
          <w:tcPr>
            <w:tcW w:w="137" w:type="dxa"/>
            <w:tcMar>
              <w:top w:w="30" w:type="dxa"/>
              <w:left w:w="45" w:type="dxa"/>
              <w:bottom w:w="30" w:type="dxa"/>
              <w:right w:w="45" w:type="dxa"/>
            </w:tcMar>
            <w:hideMark/>
          </w:tcPr>
          <w:p w14:paraId="6FF220C6"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19</w:t>
            </w:r>
          </w:p>
        </w:tc>
        <w:tc>
          <w:tcPr>
            <w:tcW w:w="5940" w:type="dxa"/>
            <w:tcMar>
              <w:top w:w="30" w:type="dxa"/>
              <w:left w:w="45" w:type="dxa"/>
              <w:bottom w:w="30" w:type="dxa"/>
              <w:right w:w="45" w:type="dxa"/>
            </w:tcMar>
            <w:hideMark/>
          </w:tcPr>
          <w:p w14:paraId="36E0332F" w14:textId="61AB60A5"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Bu yıl Mavi, ürün ve etki açısından anlamlı adımlarla sürdürülebilirlik yolculuğunu ileriye taşıdı. Yenileyici pamuktan üretilen Regenerative Jeans Collection ve upcycling yaklaşımıyla oluşturulan MT1012 R3-IMAGINED for Mavi kapsülünü Archive, Natural Dye ve Recycle Blue koleksiyonlarının yanına ekleyerek Sürdürülebilir All Blue koleksiyonumuzu güçlendirdik. Minimum su kullanımıyla kenevir lifi, geri dönüştürülmüş pamuk ve biyo bazlı fındık kabuğu düğmelerden üretilen Hemp Denim ve Freedom of Space ile birlikte oluşturulan Better Cotton sertifikalı parçalar, daha sorumlu malzemelere olan bağlılığımızı yansıtıyor. Nivogo ile "Modada Döngüsellik" projemiz ve kapsamlı çift önem değerlendirmemiz aracılığıyla denimin nasıl tasarlandığını, kullanıldığını ve yeniden kullanıldığını yeniden şekillendiriyoruz. Topluluklarda ise SosyalBen Umutkart'ı uzun vadeli Beceri Geliştirme Merkezleri'ne (BEGEM) dönüştürürken Kurtaran Ev ile hayvan refahını desteklemeye devam ettik. TIME ve Statista'nın "Dünyanın En İyi Şirketleri – Sürdürülebilir Büyüme 2025" listesinde 8. sıraya yerleşmemiz ve BIST Sürdürülebilirlik 25 Endeksi'ne dahil olmamız, Mavi'nin doğru yönde güvenle ilerlediğini teyit ediyor.</w:t>
            </w:r>
          </w:p>
        </w:tc>
        <w:tc>
          <w:tcPr>
            <w:tcW w:w="760" w:type="dxa"/>
          </w:tcPr>
          <w:p w14:paraId="65D1B000"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2E9EF89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0874C50C"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5B136F54"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3CC5ABAB"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r w:rsidR="00515D41" w:rsidRPr="00515D41" w14:paraId="521BFE94" w14:textId="06579C7C" w:rsidTr="00515D41">
        <w:trPr>
          <w:trHeight w:val="315"/>
        </w:trPr>
        <w:tc>
          <w:tcPr>
            <w:tcW w:w="137" w:type="dxa"/>
            <w:tcMar>
              <w:top w:w="30" w:type="dxa"/>
              <w:left w:w="45" w:type="dxa"/>
              <w:bottom w:w="30" w:type="dxa"/>
              <w:right w:w="45" w:type="dxa"/>
            </w:tcMar>
            <w:hideMark/>
          </w:tcPr>
          <w:p w14:paraId="09EBAFFB" w14:textId="77777777" w:rsidR="00515D41" w:rsidRPr="00515D41" w:rsidRDefault="00515D41" w:rsidP="00515D41">
            <w:pPr>
              <w:spacing w:after="0" w:line="240" w:lineRule="auto"/>
              <w:rPr>
                <w:rFonts w:ascii="Times New Roman" w:eastAsia="Times New Roman" w:hAnsi="Times New Roman" w:cs="Times New Roman"/>
                <w:sz w:val="18"/>
                <w:szCs w:val="18"/>
              </w:rPr>
            </w:pPr>
            <w:r w:rsidRPr="00515D41">
              <w:rPr>
                <w:rFonts w:ascii="Times New Roman" w:eastAsia="Times New Roman" w:hAnsi="Times New Roman" w:cs="Times New Roman"/>
                <w:sz w:val="18"/>
                <w:szCs w:val="18"/>
              </w:rPr>
              <w:t>20</w:t>
            </w:r>
          </w:p>
        </w:tc>
        <w:tc>
          <w:tcPr>
            <w:tcW w:w="5940" w:type="dxa"/>
            <w:tcMar>
              <w:top w:w="30" w:type="dxa"/>
              <w:left w:w="45" w:type="dxa"/>
              <w:bottom w:w="30" w:type="dxa"/>
              <w:right w:w="45" w:type="dxa"/>
            </w:tcMar>
            <w:hideMark/>
          </w:tcPr>
          <w:p w14:paraId="31CAF4BF" w14:textId="14B7472C" w:rsidR="00515D41" w:rsidRPr="00515D41" w:rsidRDefault="008A09E6" w:rsidP="00515D41">
            <w:pPr>
              <w:spacing w:after="0" w:line="240" w:lineRule="auto"/>
              <w:rPr>
                <w:rFonts w:ascii="Times New Roman" w:eastAsia="Times New Roman" w:hAnsi="Times New Roman" w:cs="Times New Roman"/>
                <w:sz w:val="18"/>
                <w:szCs w:val="18"/>
              </w:rPr>
            </w:pPr>
            <w:r w:rsidRPr="008A09E6">
              <w:rPr>
                <w:rFonts w:ascii="Times New Roman" w:eastAsia="Times New Roman" w:hAnsi="Times New Roman" w:cs="Times New Roman"/>
                <w:sz w:val="18"/>
                <w:szCs w:val="18"/>
              </w:rPr>
              <w:t>Mavi'de sorumluluk, yalnızca gerekli olanı değil doğru olanı yapmakla başlar. Ürünlerimizin güvenli, iş yerlerimizin adil ve etkimizin sorumlu olmasını sağlamak amacıyla etik yönetişim, sıkı uyumluluk ve şeffaf hesap verebilirliği kapsayan sağlam bir çerçeve dahilinde faaliyet gösteriyoruz. Her kıyafet, uluslararası standartları karşılayan ya da aşan titiz ürün güvenliği testlerine ve kalite kontrollerine tabi tutulmakta; tedarik zinciri geçerli ticaret düzenlemeleri, iş gücü mevzuatı ve çevresel gerekliliklere uygun biçimde yönetilmektedir. Malzeme ve bakım rehberliğini açıklayan net ve dürüst etiketlemeden ürünlerimizin nerede ve nasıl üretildiğine dair şeffaf iletişime kadar, müşterilerimizin güvenle seçim yapabilmesi için ihtiyaç duydukları bilgileri sunmaya kararlıyız. İç politikalarımız ve davranış kurallarımız, çalışanlarımıza nasıl davrandığımızı, ortaklarımızla nasıl ilişki kurduğumuzu ve her pazarda nasıl iş yürüttüğümüzü yönlendiriyor. Faaliyetlerimizi sektörün en iyi uygulamaları ve yasal standartlarla uyumlu hale getirerek Mavi, müşterileri korumayı, çalışanları desteklemeyi, toplulukları saygıyla karşılamayı ve markamıza duyulan güveni korumayı hedefliyor.</w:t>
            </w:r>
          </w:p>
        </w:tc>
        <w:tc>
          <w:tcPr>
            <w:tcW w:w="760" w:type="dxa"/>
          </w:tcPr>
          <w:p w14:paraId="6A083319"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41C0BB42"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20" w:type="dxa"/>
          </w:tcPr>
          <w:p w14:paraId="694E2037"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701" w:type="dxa"/>
          </w:tcPr>
          <w:p w14:paraId="67977B6F" w14:textId="77777777" w:rsidR="00515D41" w:rsidRPr="00515D41" w:rsidRDefault="00515D41" w:rsidP="00515D41">
            <w:pPr>
              <w:spacing w:after="0" w:line="240" w:lineRule="auto"/>
              <w:rPr>
                <w:rFonts w:ascii="Times New Roman" w:eastAsia="Times New Roman" w:hAnsi="Times New Roman" w:cs="Times New Roman"/>
                <w:sz w:val="18"/>
                <w:szCs w:val="18"/>
              </w:rPr>
            </w:pPr>
          </w:p>
        </w:tc>
        <w:tc>
          <w:tcPr>
            <w:tcW w:w="830" w:type="dxa"/>
          </w:tcPr>
          <w:p w14:paraId="6A1B00F5" w14:textId="77777777" w:rsidR="00515D41" w:rsidRPr="00515D41" w:rsidRDefault="00515D41" w:rsidP="00515D41">
            <w:pPr>
              <w:spacing w:after="0" w:line="240" w:lineRule="auto"/>
              <w:rPr>
                <w:rFonts w:ascii="Times New Roman" w:eastAsia="Times New Roman" w:hAnsi="Times New Roman" w:cs="Times New Roman"/>
                <w:sz w:val="18"/>
                <w:szCs w:val="18"/>
              </w:rPr>
            </w:pPr>
          </w:p>
        </w:tc>
      </w:tr>
    </w:tbl>
    <w:p w14:paraId="2EB716BD" w14:textId="201E6962" w:rsidR="00B54915"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 araştırmaya yaptığınız katkılardan dolayı teşekkür ederiz. </w:t>
      </w:r>
    </w:p>
    <w:p w14:paraId="40F021CF" w14:textId="77777777" w:rsidR="00B54915" w:rsidRDefault="00B54915">
      <w:pPr>
        <w:rPr>
          <w:sz w:val="20"/>
          <w:szCs w:val="20"/>
        </w:rPr>
      </w:pPr>
    </w:p>
    <w:sectPr w:rsidR="00B54915" w:rsidSect="00515D41">
      <w:pgSz w:w="12240" w:h="15840"/>
      <w:pgMar w:top="1440" w:right="1080" w:bottom="1440" w:left="108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70175482-14A5-6D49-B7FE-ECE107370D75}"/>
  </w:font>
  <w:font w:name="Courier New">
    <w:panose1 w:val="02070309020205020404"/>
    <w:charset w:val="00"/>
    <w:family w:val="modern"/>
    <w:pitch w:val="fixed"/>
    <w:sig w:usb0="E0002AFF" w:usb1="C0007843" w:usb2="00000009" w:usb3="00000000" w:csb0="000001FF" w:csb1="00000000"/>
    <w:embedRegular r:id="rId2" w:fontKey="{1AEE0AE7-23BE-614D-A572-8FBF924CA11B}"/>
  </w:font>
  <w:font w:name="Aptos">
    <w:panose1 w:val="020B0004020202020204"/>
    <w:charset w:val="00"/>
    <w:family w:val="swiss"/>
    <w:pitch w:val="variable"/>
    <w:sig w:usb0="20000287" w:usb1="00000003" w:usb2="00000000" w:usb3="00000000" w:csb0="0000019F" w:csb1="00000000"/>
    <w:embedRegular r:id="rId3" w:fontKey="{258F0590-644F-1C46-B404-4E47E04572A2}"/>
    <w:embedItalic r:id="rId4" w:fontKey="{42E47D1B-666F-AD4D-8558-A860E226BF61}"/>
  </w:font>
  <w:font w:name="Play">
    <w:charset w:val="00"/>
    <w:family w:val="auto"/>
    <w:pitch w:val="default"/>
    <w:embedRegular r:id="rId5" w:fontKey="{D5C49C1C-63BC-E34C-8F76-DA090B50CD2E}"/>
  </w:font>
  <w:font w:name="Times New Roman">
    <w:panose1 w:val="02020603050405020304"/>
    <w:charset w:val="A2"/>
    <w:family w:val="roman"/>
    <w:pitch w:val="variable"/>
    <w:sig w:usb0="E0002EFF" w:usb1="C000785B" w:usb2="00000009" w:usb3="00000000" w:csb0="000001FF" w:csb1="00000000"/>
    <w:embedRegular r:id="rId6" w:fontKey="{542A0272-5942-7047-B87E-EF73F6796106}"/>
    <w:embedBold r:id="rId7" w:fontKey="{DF2E90CD-92C9-9E43-9D91-0C55D169CF01}"/>
    <w:embedItalic r:id="rId8" w:fontKey="{3D7A0EE3-4D73-CA46-9D6A-F118B3E4C56D}"/>
  </w:font>
  <w:font w:name="Aptos Display">
    <w:panose1 w:val="020B0004020202020204"/>
    <w:charset w:val="00"/>
    <w:family w:val="swiss"/>
    <w:pitch w:val="variable"/>
    <w:sig w:usb0="20000287" w:usb1="00000003" w:usb2="00000000" w:usb3="00000000" w:csb0="0000019F" w:csb1="00000000"/>
    <w:embedRegular r:id="rId9" w:fontKey="{91FC01C1-E156-AF4C-86A2-7CF9B236F3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912"/>
    <w:multiLevelType w:val="multilevel"/>
    <w:tmpl w:val="583448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702C9B"/>
    <w:multiLevelType w:val="multilevel"/>
    <w:tmpl w:val="E70C6D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7929D1"/>
    <w:multiLevelType w:val="multilevel"/>
    <w:tmpl w:val="F0FEF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7647F7"/>
    <w:multiLevelType w:val="multilevel"/>
    <w:tmpl w:val="36943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F47EF6"/>
    <w:multiLevelType w:val="multilevel"/>
    <w:tmpl w:val="CEB81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A60E7F"/>
    <w:multiLevelType w:val="multilevel"/>
    <w:tmpl w:val="B524C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BE328AC"/>
    <w:multiLevelType w:val="multilevel"/>
    <w:tmpl w:val="194E2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8017617">
    <w:abstractNumId w:val="0"/>
  </w:num>
  <w:num w:numId="2" w16cid:durableId="731659410">
    <w:abstractNumId w:val="2"/>
  </w:num>
  <w:num w:numId="3" w16cid:durableId="596450696">
    <w:abstractNumId w:val="6"/>
  </w:num>
  <w:num w:numId="4" w16cid:durableId="958217437">
    <w:abstractNumId w:val="4"/>
  </w:num>
  <w:num w:numId="5" w16cid:durableId="786435331">
    <w:abstractNumId w:val="1"/>
  </w:num>
  <w:num w:numId="6" w16cid:durableId="1368917078">
    <w:abstractNumId w:val="5"/>
  </w:num>
  <w:num w:numId="7" w16cid:durableId="368574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915"/>
    <w:rsid w:val="0017744A"/>
    <w:rsid w:val="003C6377"/>
    <w:rsid w:val="004C5C50"/>
    <w:rsid w:val="00515D41"/>
    <w:rsid w:val="006412A7"/>
    <w:rsid w:val="006962C8"/>
    <w:rsid w:val="0075754B"/>
    <w:rsid w:val="007C7B39"/>
    <w:rsid w:val="008350A9"/>
    <w:rsid w:val="008A09E6"/>
    <w:rsid w:val="009D3B22"/>
    <w:rsid w:val="009F1566"/>
    <w:rsid w:val="00B41AC7"/>
    <w:rsid w:val="00B5491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4628"/>
  <w15:docId w15:val="{8AD02283-6A94-B440-850D-4CC9B2C7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T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4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4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FC"/>
    <w:rPr>
      <w:rFonts w:eastAsiaTheme="majorEastAsia" w:cstheme="majorBidi"/>
      <w:color w:val="272727" w:themeColor="text1" w:themeTint="D8"/>
    </w:rPr>
  </w:style>
  <w:style w:type="character" w:customStyle="1" w:styleId="TitleChar">
    <w:name w:val="Title Char"/>
    <w:basedOn w:val="DefaultParagraphFont"/>
    <w:link w:val="Title"/>
    <w:uiPriority w:val="10"/>
    <w:rsid w:val="000476F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4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FC"/>
    <w:pPr>
      <w:spacing w:before="160"/>
      <w:jc w:val="center"/>
    </w:pPr>
    <w:rPr>
      <w:i/>
      <w:iCs/>
      <w:color w:val="404040" w:themeColor="text1" w:themeTint="BF"/>
    </w:rPr>
  </w:style>
  <w:style w:type="character" w:customStyle="1" w:styleId="QuoteChar">
    <w:name w:val="Quote Char"/>
    <w:basedOn w:val="DefaultParagraphFont"/>
    <w:link w:val="Quote"/>
    <w:uiPriority w:val="29"/>
    <w:rsid w:val="000476FC"/>
    <w:rPr>
      <w:i/>
      <w:iCs/>
      <w:color w:val="404040" w:themeColor="text1" w:themeTint="BF"/>
    </w:rPr>
  </w:style>
  <w:style w:type="paragraph" w:styleId="ListParagraph">
    <w:name w:val="List Paragraph"/>
    <w:basedOn w:val="Normal"/>
    <w:uiPriority w:val="34"/>
    <w:qFormat/>
    <w:rsid w:val="000476FC"/>
    <w:pPr>
      <w:ind w:left="720"/>
      <w:contextualSpacing/>
    </w:pPr>
  </w:style>
  <w:style w:type="character" w:styleId="IntenseEmphasis">
    <w:name w:val="Intense Emphasis"/>
    <w:basedOn w:val="DefaultParagraphFont"/>
    <w:uiPriority w:val="21"/>
    <w:qFormat/>
    <w:rsid w:val="000476FC"/>
    <w:rPr>
      <w:i/>
      <w:iCs/>
      <w:color w:val="0F4761" w:themeColor="accent1" w:themeShade="BF"/>
    </w:rPr>
  </w:style>
  <w:style w:type="paragraph" w:styleId="IntenseQuote">
    <w:name w:val="Intense Quote"/>
    <w:basedOn w:val="Normal"/>
    <w:next w:val="Normal"/>
    <w:link w:val="IntenseQuoteChar"/>
    <w:uiPriority w:val="30"/>
    <w:qFormat/>
    <w:rsid w:val="0004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FC"/>
    <w:rPr>
      <w:i/>
      <w:iCs/>
      <w:color w:val="0F4761" w:themeColor="accent1" w:themeShade="BF"/>
    </w:rPr>
  </w:style>
  <w:style w:type="character" w:styleId="IntenseReference">
    <w:name w:val="Intense Reference"/>
    <w:basedOn w:val="DefaultParagraphFont"/>
    <w:uiPriority w:val="32"/>
    <w:qFormat/>
    <w:rsid w:val="000476FC"/>
    <w:rPr>
      <w:b/>
      <w:bCs/>
      <w:smallCaps/>
      <w:color w:val="0F4761" w:themeColor="accent1" w:themeShade="BF"/>
      <w:spacing w:val="5"/>
    </w:rPr>
  </w:style>
  <w:style w:type="paragraph" w:customStyle="1" w:styleId="ng-star-inserted">
    <w:name w:val="ng-star-inserted"/>
    <w:basedOn w:val="Normal"/>
    <w:rsid w:val="000476FC"/>
    <w:pPr>
      <w:spacing w:before="100" w:beforeAutospacing="1" w:after="100" w:afterAutospacing="1" w:line="240" w:lineRule="auto"/>
    </w:pPr>
    <w:rPr>
      <w:rFonts w:ascii="Times New Roman" w:eastAsia="Times New Roman" w:hAnsi="Times New Roman" w:cs="Times New Roman"/>
    </w:rPr>
  </w:style>
  <w:style w:type="character" w:customStyle="1" w:styleId="ng-star-inserted1">
    <w:name w:val="ng-star-inserted1"/>
    <w:basedOn w:val="DefaultParagraphFont"/>
    <w:rsid w:val="000476FC"/>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f5d7BnaE2I8DsHiPV4F6POtVQ==">CgMxLjA4AHIhMVk1ODNfREg4S1ljUFR1T1d1SmpzUkkzTmpFR19XZlV3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4828</Words>
  <Characters>33847</Characters>
  <Application>Microsoft Office Word</Application>
  <DocSecurity>0</DocSecurity>
  <Lines>720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Şule ÖZTÜRK</dc:creator>
  <cp:lastModifiedBy>Şule ÖZTÜRK</cp:lastModifiedBy>
  <cp:revision>8</cp:revision>
  <dcterms:created xsi:type="dcterms:W3CDTF">2026-03-13T19:06:00Z</dcterms:created>
  <dcterms:modified xsi:type="dcterms:W3CDTF">2026-03-17T15:27:00Z</dcterms:modified>
</cp:coreProperties>
</file>