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72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9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</w:t>
      </w:r>
      <w:r>
        <w:t xml:space="preserve"> </w:t>
      </w:r>
      <w:r>
        <w:rPr>
          <w:iCs/>
          <w:i/>
        </w:rPr>
        <w:t xml:space="preserve">firewall-cmd</w:t>
      </w:r>
    </w:p>
    <w:p>
      <w:pPr>
        <w:numPr>
          <w:ilvl w:val="0"/>
          <w:numId w:val="1001"/>
        </w:numPr>
      </w:pPr>
      <w:r>
        <w:t xml:space="preserve">Получены административные права через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  <w:r>
        <w:t xml:space="preserve">Определена зона, используемая по умолчанию — активной зоной оказалась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835889"/>
            <wp:effectExtent b="0" l="0" r="0" t="0"/>
            <wp:docPr descr="Рис. 1: Определение зоны по умолчанию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Определение зоны по умолчанию</w:t>
      </w:r>
    </w:p>
    <w:p>
      <w:pPr>
        <w:numPr>
          <w:ilvl w:val="0"/>
          <w:numId w:val="1001"/>
        </w:numPr>
      </w:pPr>
      <w:r>
        <w:t xml:space="preserve">Выполнен просмотр доступных зон брандмауэра. Система содержит несколько предопределённых зон, включая</w:t>
      </w:r>
      <w:r>
        <w:t xml:space="preserve"> </w:t>
      </w:r>
      <w:r>
        <w:rPr>
          <w:iCs/>
          <w:i/>
        </w:rPr>
        <w:t xml:space="preserve">public</w:t>
      </w:r>
      <w:r>
        <w:t xml:space="preserve">,</w:t>
      </w:r>
      <w:r>
        <w:t xml:space="preserve"> </w:t>
      </w:r>
      <w:r>
        <w:rPr>
          <w:iCs/>
          <w:i/>
        </w:rPr>
        <w:t xml:space="preserve">home</w:t>
      </w:r>
      <w:r>
        <w:t xml:space="preserve">,</w:t>
      </w:r>
      <w:r>
        <w:t xml:space="preserve"> </w:t>
      </w:r>
      <w:r>
        <w:rPr>
          <w:iCs/>
          <w:i/>
        </w:rPr>
        <w:t xml:space="preserve">work</w:t>
      </w:r>
      <w:r>
        <w:t xml:space="preserve">,</w:t>
      </w:r>
      <w:r>
        <w:t xml:space="preserve"> </w:t>
      </w:r>
      <w:r>
        <w:rPr>
          <w:iCs/>
          <w:i/>
        </w:rPr>
        <w:t xml:space="preserve">internal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1"/>
        </w:numPr>
      </w:pPr>
      <w:r>
        <w:t xml:space="preserve">Получен перечень всех предустановленных служб, поддерживаемых брандмауэром. На экране отображён длинный список сервисов.</w:t>
      </w:r>
    </w:p>
    <w:p>
      <w:pPr>
        <w:numPr>
          <w:ilvl w:val="0"/>
          <w:numId w:val="1001"/>
        </w:numPr>
      </w:pPr>
      <w:r>
        <w:t xml:space="preserve">Выполнен просмотр служб, разрешённых в текущей зоне.</w:t>
      </w:r>
    </w:p>
    <w:p>
      <w:pPr>
        <w:numPr>
          <w:ilvl w:val="0"/>
          <w:numId w:val="1001"/>
        </w:numPr>
      </w:pPr>
      <w:r>
        <w:t xml:space="preserve">Для сравнения выведены сведения о конфигурации активной зоны двумя способами: общий вывод и вывод с указанием зоны.</w:t>
      </w:r>
      <w:r>
        <w:br/>
      </w:r>
      <w:r>
        <w:t xml:space="preserve">Результаты совпали, так как активная зона —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750963"/>
            <wp:effectExtent b="0" l="0" r="0" t="0"/>
            <wp:docPr descr="Рис. 2: Сравнение list-all и list-all –zone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0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Сравнение list-all и list-all –zone</w:t>
      </w:r>
    </w:p>
    <w:p>
      <w:pPr>
        <w:numPr>
          <w:ilvl w:val="0"/>
          <w:numId w:val="1001"/>
        </w:numPr>
      </w:pPr>
      <w:r>
        <w:t xml:space="preserve">Добавлена 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в конфигурацию времени выполнения.</w:t>
      </w:r>
      <w:r>
        <w:br/>
      </w:r>
      <w:r>
        <w:t xml:space="preserve">Повторная проверка списка разрешённых служб показала, что она успешно появилась.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260127"/>
            <wp:effectExtent b="0" l="0" r="0" t="0"/>
            <wp:docPr descr="Рис. 3: Добавление vnc-server во временную конфигурацию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Добавление vnc-server во временную конфигурацию</w:t>
      </w:r>
    </w:p>
    <w:p>
      <w:pPr>
        <w:numPr>
          <w:ilvl w:val="0"/>
          <w:numId w:val="1001"/>
        </w:numPr>
      </w:pPr>
      <w:r>
        <w:t xml:space="preserve">Выполнена перезагрузка службы брандмауэра. После перезапуска 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исчезла из конфигурации.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387810"/>
            <wp:effectExtent b="0" l="0" r="0" t="0"/>
            <wp:docPr descr="Рис. 4: После перезапуска службы vnc-server исчезает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После перезапуска службы vnc-server исчезает</w:t>
      </w:r>
    </w:p>
    <w:p>
      <w:pPr>
        <w:numPr>
          <w:ilvl w:val="0"/>
          <w:numId w:val="1000"/>
        </w:numPr>
      </w:pPr>
      <w:r>
        <w:t xml:space="preserve">Причина: служба была добавлена только во временную конфигурацию (runtime), которая не сохраняется на диск.</w:t>
      </w:r>
    </w:p>
    <w:p>
      <w:pPr>
        <w:numPr>
          <w:ilvl w:val="0"/>
          <w:numId w:val="1001"/>
        </w:numPr>
      </w:pPr>
      <w:r>
        <w:t xml:space="preserve">Служба добавлена повторно, но уже в постоянную конфигурацию (на диск).</w:t>
      </w:r>
      <w:r>
        <w:br/>
      </w:r>
      <w:r>
        <w:t xml:space="preserve">После выполнения команда показывает, что сервис существует только в постоянной части и ещё не активирован.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910114"/>
            <wp:effectExtent b="0" l="0" r="0" t="0"/>
            <wp:docPr descr="Рис. 5: Добавление службы в постоянную конфигурацию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Добавление службы в постоянную конфигурацию</w:t>
      </w:r>
    </w:p>
    <w:p>
      <w:pPr>
        <w:numPr>
          <w:ilvl w:val="0"/>
          <w:numId w:val="1001"/>
        </w:numPr>
      </w:pPr>
      <w:r>
        <w:t xml:space="preserve">Перезагружена конфигурация брандмауэра. 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отобразилась в активной конфигурации.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245768" cy="3773103"/>
            <wp:effectExtent b="0" l="0" r="0" t="0"/>
            <wp:docPr descr="Рис. 6: Сервис vnc-server добавлен и активен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68" cy="377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Сервис vnc-server добавлен и активен</w:t>
      </w:r>
    </w:p>
    <w:p>
      <w:pPr>
        <w:numPr>
          <w:ilvl w:val="0"/>
          <w:numId w:val="1001"/>
        </w:numPr>
      </w:pPr>
      <w:r>
        <w:t xml:space="preserve">В конфигурацию добавлен порт</w:t>
      </w:r>
      <w:r>
        <w:t xml:space="preserve"> </w:t>
      </w:r>
      <w:r>
        <w:rPr>
          <w:bCs/>
          <w:b/>
        </w:rPr>
        <w:t xml:space="preserve">2022</w:t>
      </w:r>
      <w:r>
        <w:t xml:space="preserve"> </w:t>
      </w:r>
      <w:r>
        <w:t xml:space="preserve">по протоколу TCP, изменения сделаны постоянными.</w:t>
      </w:r>
      <w:r>
        <w:br/>
      </w:r>
      <w:r>
        <w:t xml:space="preserve">После перезагрузки конфигурации порт появился в текущей конфигурации брандмауэра.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357282"/>
            <wp:effectExtent b="0" l="0" r="0" t="0"/>
            <wp:docPr descr="Рис. 7: Добавление порта 2022/tcp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Добавление порта 2022/tcp</w:t>
      </w:r>
    </w:p>
    <w:bookmarkEnd w:id="49"/>
    <w:bookmarkStart w:id="66" w:name="X337778e76dc0dc83800e383e0ddebfd2fe9174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с помощью</w:t>
      </w:r>
      <w:r>
        <w:t xml:space="preserve"> </w:t>
      </w:r>
      <w:r>
        <w:rPr>
          <w:iCs/>
          <w:i/>
        </w:rPr>
        <w:t xml:space="preserve">firewall-config</w:t>
      </w:r>
    </w:p>
    <w:p>
      <w:pPr>
        <w:numPr>
          <w:ilvl w:val="0"/>
          <w:numId w:val="1002"/>
        </w:numPr>
      </w:pPr>
      <w:r>
        <w:t xml:space="preserve">Запущено приложение</w:t>
      </w:r>
      <w:r>
        <w:t xml:space="preserve"> </w:t>
      </w:r>
      <w:r>
        <w:rPr>
          <w:iCs/>
          <w:i/>
        </w:rPr>
        <w:t xml:space="preserve">firewall-config</w:t>
      </w:r>
      <w:r>
        <w:t xml:space="preserve"> </w:t>
      </w:r>
      <w:r>
        <w:t xml:space="preserve">из терминала. При запуске система запросила пароль пользователя с правами администратора.</w:t>
      </w:r>
    </w:p>
    <w:p>
      <w:pPr>
        <w:numPr>
          <w:ilvl w:val="0"/>
          <w:numId w:val="1002"/>
        </w:numPr>
      </w:pPr>
      <w:r>
        <w:t xml:space="preserve">В верхней части окна открыт список конфигураций, выбран режим</w:t>
      </w:r>
      <w:r>
        <w:t xml:space="preserve"> </w:t>
      </w:r>
      <w:r>
        <w:rPr>
          <w:bCs/>
          <w:b/>
        </w:rPr>
        <w:t xml:space="preserve">Permanent</w:t>
      </w:r>
      <w:r>
        <w:t xml:space="preserve">. Это обеспечивает сохранение всех изменений как постоянных.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3873062"/>
            <wp:effectExtent b="0" l="0" r="0" t="0"/>
            <wp:docPr descr="Рис. 8: Выбор режима Permanent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Выбор режима Permanent</w:t>
      </w:r>
    </w:p>
    <w:p>
      <w:pPr>
        <w:numPr>
          <w:ilvl w:val="0"/>
          <w:numId w:val="1002"/>
        </w:numPr>
      </w:pPr>
      <w:r>
        <w:t xml:space="preserve">В левой панели выбрана зона</w:t>
      </w:r>
      <w:r>
        <w:t xml:space="preserve"> </w:t>
      </w:r>
      <w:r>
        <w:rPr>
          <w:bCs/>
          <w:b/>
        </w:rPr>
        <w:t xml:space="preserve">public</w:t>
      </w:r>
      <w:r>
        <w:t xml:space="preserve">. На вкладке</w:t>
      </w:r>
      <w:r>
        <w:t xml:space="preserve"> </w:t>
      </w:r>
      <w:r>
        <w:rPr>
          <w:iCs/>
          <w:i/>
        </w:rPr>
        <w:t xml:space="preserve">Services</w:t>
      </w:r>
      <w:r>
        <w:t xml:space="preserve"> </w:t>
      </w:r>
      <w:r>
        <w:t xml:space="preserve">отмечены службы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ftp</w:t>
      </w:r>
      <w:r>
        <w:t xml:space="preserve">, благодаря чему к ним разрешён доступ.</w:t>
      </w:r>
    </w:p>
    <w:p>
      <w:pPr>
        <w:numPr>
          <w:ilvl w:val="0"/>
          <w:numId w:val="1002"/>
        </w:numPr>
      </w:pPr>
      <w:r>
        <w:t xml:space="preserve">Перейдя на вкладку</w:t>
      </w:r>
      <w:r>
        <w:t xml:space="preserve"> </w:t>
      </w:r>
      <w:r>
        <w:rPr>
          <w:iCs/>
          <w:i/>
        </w:rPr>
        <w:t xml:space="preserve">Ports</w:t>
      </w:r>
      <w:r>
        <w:t xml:space="preserve">, выполнено добавление порта. В появившемся окне введено:</w:t>
      </w:r>
    </w:p>
    <w:p>
      <w:pPr>
        <w:numPr>
          <w:ilvl w:val="1"/>
          <w:numId w:val="1003"/>
        </w:numPr>
        <w:pStyle w:val="Compact"/>
      </w:pPr>
      <w:r>
        <w:t xml:space="preserve">Port:</w:t>
      </w:r>
      <w:r>
        <w:t xml:space="preserve"> </w:t>
      </w:r>
      <w:r>
        <w:rPr>
          <w:rStyle w:val="VerbatimChar"/>
        </w:rPr>
        <w:t xml:space="preserve">2022</w:t>
      </w:r>
    </w:p>
    <w:p>
      <w:pPr>
        <w:numPr>
          <w:ilvl w:val="1"/>
          <w:numId w:val="1003"/>
        </w:numPr>
        <w:pStyle w:val="Compact"/>
      </w:pPr>
      <w:r>
        <w:t xml:space="preserve">Protocol:</w:t>
      </w:r>
      <w:r>
        <w:t xml:space="preserve"> </w:t>
      </w:r>
      <w:r>
        <w:rPr>
          <w:rStyle w:val="VerbatimChar"/>
        </w:rPr>
        <w:t xml:space="preserve">udp</w:t>
      </w:r>
    </w:p>
    <w:p>
      <w:pPr>
        <w:numPr>
          <w:ilvl w:val="0"/>
          <w:numId w:val="1000"/>
        </w:numPr>
      </w:pPr>
      <w:r>
        <w:t xml:space="preserve">После нажатия OK порт был внесён в список.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2519625"/>
            <wp:effectExtent b="0" l="0" r="0" t="0"/>
            <wp:docPr descr="Рис. 9: Добавление порта 2022/udp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Добавление порта 2022/udp</w:t>
      </w:r>
    </w:p>
    <w:p>
      <w:pPr>
        <w:numPr>
          <w:ilvl w:val="0"/>
          <w:numId w:val="1002"/>
        </w:numPr>
      </w:pPr>
      <w:r>
        <w:t xml:space="preserve">Приложение</w:t>
      </w:r>
      <w:r>
        <w:t xml:space="preserve"> </w:t>
      </w:r>
      <w:r>
        <w:rPr>
          <w:iCs/>
          <w:i/>
        </w:rPr>
        <w:t xml:space="preserve">firewall-config</w:t>
      </w:r>
      <w:r>
        <w:t xml:space="preserve"> </w:t>
      </w:r>
      <w:r>
        <w:t xml:space="preserve">закрыто.</w:t>
      </w:r>
    </w:p>
    <w:p>
      <w:pPr>
        <w:numPr>
          <w:ilvl w:val="0"/>
          <w:numId w:val="1002"/>
        </w:numPr>
      </w:pPr>
      <w:r>
        <w:t xml:space="preserve">В терминале выведена текущая конфигурация брандмауэра. Порт и службы ещё не активны, так как изменения внесены только в постоянную конфигурацию.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5409719"/>
            <wp:effectExtent b="0" l="0" r="0" t="0"/>
            <wp:docPr descr="Рис. 10: Проверка конфигурации перед reload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Проверка конфигурации перед reload</w:t>
      </w:r>
    </w:p>
    <w:p>
      <w:pPr>
        <w:numPr>
          <w:ilvl w:val="0"/>
          <w:numId w:val="1002"/>
        </w:numPr>
      </w:pPr>
      <w:r>
        <w:t xml:space="preserve">Выполнена перезагрузка конфигурации с помощью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, после чего повторный вывод параметров подтвердил применение изменений: службы и порт отобразились в списке активных.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3997680"/>
            <wp:effectExtent b="0" l="0" r="0" t="0"/>
            <wp:docPr descr="Рис. 11: Настройки вступили в силу после reload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Настройки вступили в силу после reload</w:t>
      </w:r>
    </w:p>
    <w:bookmarkEnd w:id="66"/>
    <w:bookmarkStart w:id="71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4"/>
        </w:numPr>
      </w:pPr>
      <w:r>
        <w:t xml:space="preserve">Настроена конфигурация, разрешающая доступ к службам: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telnet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imap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pop3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smtp</w:t>
      </w:r>
    </w:p>
    <w:p>
      <w:pPr>
        <w:numPr>
          <w:ilvl w:val="0"/>
          <w:numId w:val="1004"/>
        </w:numPr>
      </w:pPr>
      <w:r>
        <w:t xml:space="preserve">Добавление услуги</w:t>
      </w:r>
      <w:r>
        <w:t xml:space="preserve"> </w:t>
      </w:r>
      <w:r>
        <w:rPr>
          <w:bCs/>
          <w:b/>
        </w:rPr>
        <w:t xml:space="preserve">telnet</w:t>
      </w:r>
      <w:r>
        <w:t xml:space="preserve"> </w:t>
      </w:r>
      <w:r>
        <w:t xml:space="preserve">выполнено в командной строке. Затем команда выполнена повторно с флагом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, чтобы изменить конфигурацию на постоянную.</w:t>
      </w:r>
    </w:p>
    <w:p>
      <w:pPr>
        <w:numPr>
          <w:ilvl w:val="0"/>
          <w:numId w:val="1004"/>
        </w:numPr>
      </w:pPr>
      <w:r>
        <w:t xml:space="preserve">Через графический интерфейс</w:t>
      </w:r>
      <w:r>
        <w:t xml:space="preserve"> </w:t>
      </w:r>
      <w:r>
        <w:rPr>
          <w:iCs/>
          <w:i/>
        </w:rPr>
        <w:t xml:space="preserve">firewall-config</w:t>
      </w:r>
      <w:r>
        <w:t xml:space="preserve"> </w:t>
      </w:r>
      <w:r>
        <w:t xml:space="preserve">добавлены службы</w:t>
      </w:r>
      <w:r>
        <w:t xml:space="preserve"> 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,</w:t>
      </w:r>
      <w:r>
        <w:t xml:space="preserve"> </w:t>
      </w:r>
      <w:r>
        <w:rPr>
          <w:bCs/>
          <w:b/>
        </w:rPr>
        <w:t xml:space="preserve">smtp</w:t>
      </w:r>
      <w:r>
        <w:t xml:space="preserve">. Службы выбраны в списке на вкладке</w:t>
      </w:r>
      <w:r>
        <w:t xml:space="preserve"> </w:t>
      </w:r>
      <w:r>
        <w:rPr>
          <w:iCs/>
          <w:i/>
        </w:rPr>
        <w:t xml:space="preserve">Services</w:t>
      </w:r>
      <w:r>
        <w:t xml:space="preserve"> </w:t>
      </w:r>
      <w:r>
        <w:t xml:space="preserve">для зоны</w:t>
      </w:r>
      <w:r>
        <w:t xml:space="preserve"> </w:t>
      </w:r>
      <w:r>
        <w:rPr>
          <w:iCs/>
          <w:i/>
        </w:rPr>
        <w:t xml:space="preserve">public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Выполнена перезагрузка конфигурации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 Проверка списка активных параметров показала, что все службы и порт находятся в постоянной конфигурации и активированы.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3432183"/>
            <wp:effectExtent b="0" l="0" r="0" t="0"/>
            <wp:docPr descr="Рис. 12: Итоговая конфигурация с telnet, imap, pop3, smtp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Итоговая конфигурация с telnet, imap, pop3, smtp</w:t>
      </w:r>
    </w:p>
    <w:bookmarkEnd w:id="71"/>
    <w:bookmarkEnd w:id="72"/>
    <w:bookmarkStart w:id="7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Перед началом работы с менеджером конфигурации брандмауэра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 </w:t>
      </w:r>
      <w:r>
        <w:t xml:space="preserve">должна быть запущена служба</w:t>
      </w:r>
      <w:r>
        <w:t xml:space="preserve"> </w:t>
      </w:r>
      <w:r>
        <w:rPr>
          <w:bCs/>
          <w:b/>
        </w:rPr>
        <w:t xml:space="preserve">firewalld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Добавление UDP-порта</w:t>
      </w:r>
      <w:r>
        <w:t xml:space="preserve"> </w:t>
      </w:r>
      <w:r>
        <w:rPr>
          <w:bCs/>
          <w:b/>
        </w:rPr>
        <w:t xml:space="preserve">2355</w:t>
      </w:r>
      <w:r>
        <w:t xml:space="preserve"> </w:t>
      </w:r>
      <w:r>
        <w:t xml:space="preserve">в зону по умолчанию выполняется командой:</w:t>
      </w:r>
      <w:r>
        <w:t xml:space="preserve"> </w:t>
      </w:r>
      <w:r>
        <w:rPr>
          <w:rStyle w:val="VerbatimChar"/>
        </w:rPr>
        <w:t xml:space="preserve">firewall-cmd --add-port=2355/udp</w:t>
      </w:r>
    </w:p>
    <w:p>
      <w:pPr>
        <w:numPr>
          <w:ilvl w:val="0"/>
          <w:numId w:val="1006"/>
        </w:numPr>
      </w:pPr>
      <w:r>
        <w:t xml:space="preserve">Для отображения полной конфигурации брандмауэра во всех зонах используется команда:</w:t>
      </w:r>
      <w:r>
        <w:t xml:space="preserve"> </w:t>
      </w:r>
      <w:r>
        <w:rPr>
          <w:rStyle w:val="VerbatimChar"/>
        </w:rPr>
        <w:t xml:space="preserve">firewall-cmd --list-all-zones</w:t>
      </w:r>
    </w:p>
    <w:p>
      <w:pPr>
        <w:numPr>
          <w:ilvl w:val="0"/>
          <w:numId w:val="1006"/>
        </w:numPr>
      </w:pPr>
      <w:r>
        <w:t xml:space="preserve">Удаление службы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из текущей конфигурации выполняется командой:</w:t>
      </w:r>
      <w:r>
        <w:t xml:space="preserve"> </w:t>
      </w:r>
      <w:r>
        <w:rPr>
          <w:rStyle w:val="VerbatimChar"/>
        </w:rPr>
        <w:t xml:space="preserve">firewall-cmd --remove-service=vnc-server</w:t>
      </w:r>
    </w:p>
    <w:p>
      <w:pPr>
        <w:numPr>
          <w:ilvl w:val="0"/>
          <w:numId w:val="1006"/>
        </w:numPr>
      </w:pPr>
      <w:r>
        <w:t xml:space="preserve">Применение конфигурации, добавленной с параметром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, выполняется командой:</w:t>
      </w:r>
      <w:r>
        <w:t xml:space="preserve"> </w:t>
      </w:r>
      <w:r>
        <w:rPr>
          <w:rStyle w:val="VerbatimChar"/>
        </w:rPr>
        <w:t xml:space="preserve">firewall-cmd --reload</w:t>
      </w:r>
    </w:p>
    <w:p>
      <w:pPr>
        <w:numPr>
          <w:ilvl w:val="0"/>
          <w:numId w:val="1006"/>
        </w:numPr>
      </w:pPr>
      <w:r>
        <w:t xml:space="preserve">Проверка активной конфигурации и подтверждение внесённых изменений выполняется командой:</w:t>
      </w:r>
      <w:r>
        <w:t xml:space="preserve"> </w:t>
      </w:r>
      <w:r>
        <w:rPr>
          <w:rStyle w:val="VerbatimChar"/>
        </w:rPr>
        <w:t xml:space="preserve">firewall-cmd --list-all</w:t>
      </w:r>
    </w:p>
    <w:p>
      <w:pPr>
        <w:numPr>
          <w:ilvl w:val="0"/>
          <w:numId w:val="1006"/>
        </w:numPr>
      </w:pPr>
      <w:r>
        <w:t xml:space="preserve">Добавление интерфейса</w:t>
      </w:r>
      <w:r>
        <w:t xml:space="preserve"> </w:t>
      </w:r>
      <w:r>
        <w:rPr>
          <w:bCs/>
          <w:b/>
        </w:rPr>
        <w:t xml:space="preserve">eno1</w:t>
      </w:r>
      <w:r>
        <w:t xml:space="preserve"> </w:t>
      </w:r>
      <w:r>
        <w:t xml:space="preserve">в зону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выполняется с помощью:</w:t>
      </w:r>
      <w:r>
        <w:t xml:space="preserve"> </w:t>
      </w:r>
      <w:r>
        <w:rPr>
          <w:rStyle w:val="VerbatimChar"/>
        </w:rPr>
        <w:t xml:space="preserve">firewall-cmd --zone=public --add-interface=eno1</w:t>
      </w:r>
    </w:p>
    <w:p>
      <w:pPr>
        <w:numPr>
          <w:ilvl w:val="0"/>
          <w:numId w:val="1006"/>
        </w:numPr>
      </w:pPr>
      <w:r>
        <w:t xml:space="preserve">Если интерфейс добавляется без указания зоны, он будет помещён в</w:t>
      </w:r>
      <w:r>
        <w:t xml:space="preserve"> </w:t>
      </w:r>
      <w:r>
        <w:rPr>
          <w:bCs/>
          <w:b/>
        </w:rPr>
        <w:t xml:space="preserve">зону по умолчанию</w:t>
      </w:r>
      <w:r>
        <w:t xml:space="preserve">.</w:t>
      </w:r>
      <w:r>
        <w:t xml:space="preserve"> </w:t>
      </w:r>
      <w:r>
        <w:t xml:space="preserve">Узнать её можно командой:</w:t>
      </w:r>
      <w:r>
        <w:t xml:space="preserve"> </w:t>
      </w:r>
      <w:r>
        <w:rPr>
          <w:rStyle w:val="VerbatimChar"/>
        </w:rPr>
        <w:t xml:space="preserve">firewall-cmd --get-default-zone</w:t>
      </w:r>
    </w:p>
    <w:bookmarkEnd w:id="73"/>
    <w:bookmarkStart w:id="74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основные приёмы управления брандмауэром в Linux с использованием инструментов</w:t>
      </w:r>
      <w:r>
        <w:t xml:space="preserve"> </w:t>
      </w:r>
      <w:r>
        <w:rPr>
          <w:bCs/>
          <w:b/>
        </w:rPr>
        <w:t xml:space="preserve">firewall-cmd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. На практике были выполнены задачи по добавлению и удалению служб, открытию TCP/UDP-портов, а также различению временной и постоянной конфигураций. Через GUI и командную строку были настроены службы telnet, imap, pop3 и smtp, что позволило закрепить навыки администрирования.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Сулейм Гамбердов</dc:creator>
  <dc:language>ru-RU</dc:language>
  <cp:keywords/>
  <dcterms:created xsi:type="dcterms:W3CDTF">2025-11-07T07:28:57Z</dcterms:created>
  <dcterms:modified xsi:type="dcterms:W3CDTF">2025-11-07T07:28:57Z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