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4E6F" w14:textId="77777777" w:rsidR="00CC3FEF" w:rsidRPr="00CC3FEF" w:rsidRDefault="00CC3FEF" w:rsidP="00CC3FEF">
      <w:pPr>
        <w:rPr>
          <w:b/>
          <w:bCs/>
          <w:sz w:val="40"/>
          <w:szCs w:val="40"/>
        </w:rPr>
      </w:pPr>
      <w:r w:rsidRPr="00CC3FEF">
        <w:rPr>
          <w:b/>
          <w:bCs/>
          <w:sz w:val="40"/>
          <w:szCs w:val="40"/>
        </w:rPr>
        <w:t>Harmonik Bozulma Anomalisinin Tanımı</w:t>
      </w:r>
    </w:p>
    <w:p w14:paraId="4297E485" w14:textId="77777777" w:rsidR="00CC3FEF" w:rsidRPr="00CC3FEF" w:rsidRDefault="00CC3FEF" w:rsidP="00CC3FEF">
      <w:r w:rsidRPr="00CC3FEF">
        <w:rPr>
          <w:b/>
          <w:bCs/>
        </w:rPr>
        <w:t>Harmonik Bozulma (</w:t>
      </w:r>
      <w:proofErr w:type="spellStart"/>
      <w:r w:rsidRPr="00CC3FEF">
        <w:rPr>
          <w:b/>
          <w:bCs/>
        </w:rPr>
        <w:t>Harmonic</w:t>
      </w:r>
      <w:proofErr w:type="spellEnd"/>
      <w:r w:rsidRPr="00CC3FEF">
        <w:rPr>
          <w:b/>
          <w:bCs/>
        </w:rPr>
        <w:t xml:space="preserve"> </w:t>
      </w:r>
      <w:proofErr w:type="spellStart"/>
      <w:r w:rsidRPr="00CC3FEF">
        <w:rPr>
          <w:b/>
          <w:bCs/>
        </w:rPr>
        <w:t>Distortion</w:t>
      </w:r>
      <w:proofErr w:type="spellEnd"/>
      <w:r w:rsidRPr="00CC3FEF">
        <w:rPr>
          <w:b/>
          <w:bCs/>
        </w:rPr>
        <w:t>)</w:t>
      </w:r>
      <w:r w:rsidRPr="00CC3FEF">
        <w:t xml:space="preserve">, elektrik şebekesindeki gerilim ve akım dalga biçimlerinin ideal </w:t>
      </w:r>
      <w:r w:rsidRPr="00CC3FEF">
        <w:rPr>
          <w:b/>
          <w:bCs/>
        </w:rPr>
        <w:t>sinüs</w:t>
      </w:r>
      <w:r w:rsidRPr="00CC3FEF">
        <w:t xml:space="preserve"> formundan sapmasıdır.</w:t>
      </w:r>
    </w:p>
    <w:p w14:paraId="5826A73E" w14:textId="77777777" w:rsidR="00CC3FEF" w:rsidRPr="00CC3FEF" w:rsidRDefault="00CC3FEF" w:rsidP="00CC3FEF">
      <w:pPr>
        <w:rPr>
          <w:b/>
          <w:bCs/>
          <w:sz w:val="28"/>
          <w:szCs w:val="28"/>
        </w:rPr>
      </w:pPr>
      <w:r w:rsidRPr="00CC3FEF">
        <w:rPr>
          <w:b/>
          <w:bCs/>
          <w:sz w:val="28"/>
          <w:szCs w:val="28"/>
        </w:rPr>
        <w:t>Tanım ve Oluşumu</w:t>
      </w:r>
    </w:p>
    <w:p w14:paraId="5DEAE910" w14:textId="77777777" w:rsidR="00CC3FEF" w:rsidRPr="00CC3FEF" w:rsidRDefault="00CC3FEF" w:rsidP="00CC3FEF">
      <w:r w:rsidRPr="00CC3FEF">
        <w:t xml:space="preserve">Normalde, alternatif akım (AC) şebekesi saf bir sinüs dalgası (temel frekans $f_1$, Türkiye'de </w:t>
      </w:r>
      <w:r w:rsidRPr="00CC3FEF">
        <w:rPr>
          <w:b/>
          <w:bCs/>
        </w:rPr>
        <w:t>50 Hz</w:t>
      </w:r>
      <w:r w:rsidRPr="00CC3FEF">
        <w:t xml:space="preserve">) bekler. Ancak, </w:t>
      </w:r>
      <w:proofErr w:type="spellStart"/>
      <w:r w:rsidRPr="00CC3FEF">
        <w:t>EVŞİ'leri</w:t>
      </w:r>
      <w:proofErr w:type="spellEnd"/>
      <w:r w:rsidRPr="00CC3FEF">
        <w:t xml:space="preserve"> gibi modern elektronik cihazlar genellikle </w:t>
      </w:r>
      <w:r w:rsidRPr="00CC3FEF">
        <w:rPr>
          <w:b/>
          <w:bCs/>
        </w:rPr>
        <w:t>doğrultucular</w:t>
      </w:r>
      <w:r w:rsidRPr="00CC3FEF">
        <w:t xml:space="preserve"> (</w:t>
      </w:r>
      <w:proofErr w:type="spellStart"/>
      <w:r w:rsidRPr="00CC3FEF">
        <w:t>AC'yi</w:t>
      </w:r>
      <w:proofErr w:type="spellEnd"/>
      <w:r w:rsidRPr="00CC3FEF">
        <w:t xml:space="preserve"> </w:t>
      </w:r>
      <w:proofErr w:type="spellStart"/>
      <w:r w:rsidRPr="00CC3FEF">
        <w:t>DC'ye</w:t>
      </w:r>
      <w:proofErr w:type="spellEnd"/>
      <w:r w:rsidRPr="00CC3FEF">
        <w:t xml:space="preserve"> çeviren devreler) ve </w:t>
      </w:r>
      <w:r w:rsidRPr="00CC3FEF">
        <w:rPr>
          <w:b/>
          <w:bCs/>
        </w:rPr>
        <w:t>anahtarlamalı güç kaynakları</w:t>
      </w:r>
      <w:r w:rsidRPr="00CC3FEF">
        <w:t xml:space="preserve"> kullanır. Bu doğrultucu devreler, akımı yalnızca dalga formunun tepe noktalarına yakın çeker ve bu kesintili çekim, sinüs dalgasının bozulmasına neden olur.</w:t>
      </w:r>
    </w:p>
    <w:p w14:paraId="17FBE81A" w14:textId="77777777" w:rsidR="00CC3FEF" w:rsidRPr="00CC3FEF" w:rsidRDefault="00CC3FEF" w:rsidP="00CC3FEF">
      <w:pPr>
        <w:numPr>
          <w:ilvl w:val="0"/>
          <w:numId w:val="1"/>
        </w:numPr>
      </w:pPr>
      <w:r w:rsidRPr="00CC3FEF">
        <w:rPr>
          <w:b/>
          <w:bCs/>
        </w:rPr>
        <w:t>Anomali:</w:t>
      </w:r>
      <w:r w:rsidRPr="00CC3FEF">
        <w:t xml:space="preserve"> </w:t>
      </w:r>
      <w:proofErr w:type="spellStart"/>
      <w:r w:rsidRPr="00CC3FEF">
        <w:t>EVŞİ'nin</w:t>
      </w:r>
      <w:proofErr w:type="spellEnd"/>
      <w:r w:rsidRPr="00CC3FEF">
        <w:t xml:space="preserve"> çektiği akımın veya şebekeye enjekte ettiği gerilimin, temel frekansın tam katları (2., 3., 5., 7., vb. harmonikler) şeklinde ek bileşenler içermesidir.</w:t>
      </w:r>
    </w:p>
    <w:p w14:paraId="3603E664" w14:textId="77777777" w:rsidR="00CC3FEF" w:rsidRPr="00CC3FEF" w:rsidRDefault="00CC3FEF" w:rsidP="00CC3FEF">
      <w:pPr>
        <w:numPr>
          <w:ilvl w:val="0"/>
          <w:numId w:val="1"/>
        </w:numPr>
      </w:pPr>
      <w:r w:rsidRPr="00CC3FEF">
        <w:rPr>
          <w:b/>
          <w:bCs/>
        </w:rPr>
        <w:t>Ölçüm:</w:t>
      </w:r>
      <w:r w:rsidRPr="00CC3FEF">
        <w:t xml:space="preserve"> Bu anomali genellikle </w:t>
      </w:r>
      <w:r w:rsidRPr="00CC3FEF">
        <w:rPr>
          <w:b/>
          <w:bCs/>
        </w:rPr>
        <w:t xml:space="preserve">Toplam Harmonik Bozulma (Total </w:t>
      </w:r>
      <w:proofErr w:type="spellStart"/>
      <w:r w:rsidRPr="00CC3FEF">
        <w:rPr>
          <w:b/>
          <w:bCs/>
        </w:rPr>
        <w:t>Harmonic</w:t>
      </w:r>
      <w:proofErr w:type="spellEnd"/>
      <w:r w:rsidRPr="00CC3FEF">
        <w:rPr>
          <w:b/>
          <w:bCs/>
        </w:rPr>
        <w:t xml:space="preserve"> </w:t>
      </w:r>
      <w:proofErr w:type="spellStart"/>
      <w:proofErr w:type="gramStart"/>
      <w:r w:rsidRPr="00CC3FEF">
        <w:rPr>
          <w:b/>
          <w:bCs/>
        </w:rPr>
        <w:t>Distortion</w:t>
      </w:r>
      <w:proofErr w:type="spellEnd"/>
      <w:r w:rsidRPr="00CC3FEF">
        <w:rPr>
          <w:b/>
          <w:bCs/>
        </w:rPr>
        <w:t xml:space="preserve"> -</w:t>
      </w:r>
      <w:proofErr w:type="gramEnd"/>
      <w:r w:rsidRPr="00CC3FEF">
        <w:rPr>
          <w:b/>
          <w:bCs/>
        </w:rPr>
        <w:t xml:space="preserve"> THD)</w:t>
      </w:r>
      <w:r w:rsidRPr="00CC3FEF">
        <w:t xml:space="preserve"> değeri ile ölçülür. THD, harmonik bileşenlerin temel frekansa oranını gösterir ve yüksek bir THD, ciddi bir bozulmaya işaret eder.</w:t>
      </w:r>
    </w:p>
    <w:p w14:paraId="4EAA65F7" w14:textId="77777777" w:rsidR="00CC3FEF" w:rsidRPr="00CC3FEF" w:rsidRDefault="00CC3FEF" w:rsidP="00CC3FEF">
      <w:pPr>
        <w:numPr>
          <w:ilvl w:val="0"/>
          <w:numId w:val="1"/>
        </w:numPr>
      </w:pPr>
      <w:r w:rsidRPr="00CC3FEF">
        <w:rPr>
          <w:b/>
          <w:bCs/>
        </w:rPr>
        <w:t>Standartlar:</w:t>
      </w:r>
      <w:r w:rsidRPr="00CC3FEF">
        <w:t xml:space="preserve"> Bu bozulmanın kabul edilebilir limitleri, uluslararası standartlar (örneğin </w:t>
      </w:r>
      <w:r w:rsidRPr="00CC3FEF">
        <w:rPr>
          <w:b/>
          <w:bCs/>
        </w:rPr>
        <w:t>IEEE 519</w:t>
      </w:r>
      <w:r w:rsidRPr="00CC3FEF">
        <w:t>) ve yerel yönetmelikler ile belirlenir. Bu limitlerin aşılması, Harmonik Bozulma Anomalisini oluşturur.</w:t>
      </w:r>
    </w:p>
    <w:p w14:paraId="7A169430" w14:textId="77777777" w:rsidR="00CC3FEF" w:rsidRPr="00CC3FEF" w:rsidRDefault="00CC3FEF" w:rsidP="00CC3FEF">
      <w:pPr>
        <w:rPr>
          <w:b/>
          <w:bCs/>
          <w:sz w:val="28"/>
          <w:szCs w:val="28"/>
        </w:rPr>
      </w:pPr>
      <w:r w:rsidRPr="00CC3FEF">
        <w:rPr>
          <w:b/>
          <w:bCs/>
          <w:sz w:val="28"/>
          <w:szCs w:val="28"/>
        </w:rPr>
        <w:t>Temel Etkileri</w:t>
      </w:r>
    </w:p>
    <w:p w14:paraId="4F3FDF03" w14:textId="77777777" w:rsidR="00CC3FEF" w:rsidRPr="00CC3FEF" w:rsidRDefault="00CC3FEF" w:rsidP="00CC3FEF">
      <w:r w:rsidRPr="00CC3FEF">
        <w:t>Yüksek harmonik bozulma, şebeke ve bağlı diğer ekipmanlar üzerinde ciddi olumsuz etkilere sahiptir:</w:t>
      </w:r>
    </w:p>
    <w:p w14:paraId="605B4D61" w14:textId="77777777" w:rsidR="00CC3FEF" w:rsidRPr="00CC3FEF" w:rsidRDefault="00CC3FEF" w:rsidP="00CC3FEF">
      <w:pPr>
        <w:numPr>
          <w:ilvl w:val="0"/>
          <w:numId w:val="2"/>
        </w:numPr>
      </w:pPr>
      <w:r w:rsidRPr="00CC3FEF">
        <w:rPr>
          <w:b/>
          <w:bCs/>
        </w:rPr>
        <w:t>Aşırı Isınma:</w:t>
      </w:r>
      <w:r w:rsidRPr="00CC3FEF">
        <w:t xml:space="preserve"> Harmonik akımlar, kablolarda, transformatörlerde ve jeneratörlerde ek kayıplara ve </w:t>
      </w:r>
      <w:r w:rsidRPr="00CC3FEF">
        <w:rPr>
          <w:b/>
          <w:bCs/>
        </w:rPr>
        <w:t>aşırı ısınmaya</w:t>
      </w:r>
      <w:r w:rsidRPr="00CC3FEF">
        <w:t xml:space="preserve"> neden olur, bu da ekipman ömrünü kısaltır.</w:t>
      </w:r>
    </w:p>
    <w:p w14:paraId="29B47388" w14:textId="77777777" w:rsidR="00CC3FEF" w:rsidRPr="00CC3FEF" w:rsidRDefault="00CC3FEF" w:rsidP="00CC3FEF">
      <w:pPr>
        <w:numPr>
          <w:ilvl w:val="0"/>
          <w:numId w:val="2"/>
        </w:numPr>
      </w:pPr>
      <w:r w:rsidRPr="00CC3FEF">
        <w:rPr>
          <w:b/>
          <w:bCs/>
        </w:rPr>
        <w:t>Yanlış Tetikleme:</w:t>
      </w:r>
      <w:r w:rsidRPr="00CC3FEF">
        <w:t xml:space="preserve"> Hassas elektronik kontrol sistemlerinin, koruma rölelerinin ve devre kesicilerin hatalı çalışmasına veya yanlış tetiklenmesine neden olabilir.</w:t>
      </w:r>
    </w:p>
    <w:p w14:paraId="0AC0F476" w14:textId="77777777" w:rsidR="00CC3FEF" w:rsidRPr="00CC3FEF" w:rsidRDefault="00CC3FEF" w:rsidP="00CC3FEF">
      <w:pPr>
        <w:numPr>
          <w:ilvl w:val="0"/>
          <w:numId w:val="2"/>
        </w:numPr>
      </w:pPr>
      <w:r w:rsidRPr="00CC3FEF">
        <w:rPr>
          <w:b/>
          <w:bCs/>
        </w:rPr>
        <w:t>Gerilim Bozulması:</w:t>
      </w:r>
      <w:r w:rsidRPr="00CC3FEF">
        <w:t xml:space="preserve"> Harmonikler, şebeke geriliminde düşüşlere ve bozulmalara yol açarak diğer tüketicilerin güç kalitesini düşürür.</w:t>
      </w:r>
    </w:p>
    <w:p w14:paraId="276F145B" w14:textId="77777777" w:rsidR="00CC3FEF" w:rsidRPr="00CC3FEF" w:rsidRDefault="00CC3FEF" w:rsidP="00CC3FEF">
      <w:pPr>
        <w:numPr>
          <w:ilvl w:val="0"/>
          <w:numId w:val="2"/>
        </w:numPr>
      </w:pPr>
      <w:r w:rsidRPr="00CC3FEF">
        <w:rPr>
          <w:b/>
          <w:bCs/>
        </w:rPr>
        <w:t>Nötr Hat Sorunları:</w:t>
      </w:r>
      <w:r w:rsidRPr="00CC3FEF">
        <w:t xml:space="preserve"> Özellikle 3. harmonik ve katları, üç fazlı sistemlerdeki nötr iletkeninde birikerek nötr hattında aşırı akıma ve ısınmaya neden olabilir.</w:t>
      </w:r>
    </w:p>
    <w:p w14:paraId="6B6CB774" w14:textId="77777777" w:rsidR="00CC3FEF" w:rsidRPr="00CC3FEF" w:rsidRDefault="002C5435" w:rsidP="00CC3FEF">
      <w:r>
        <w:pict w14:anchorId="04B6F7EF">
          <v:rect id="_x0000_i1025" style="width:0;height:1.5pt" o:hralign="center" o:hrstd="t" o:hr="t" fillcolor="#a0a0a0" stroked="f"/>
        </w:pict>
      </w:r>
    </w:p>
    <w:p w14:paraId="44C6D986" w14:textId="1C021873" w:rsidR="00CC3FEF" w:rsidRPr="00CC3FEF" w:rsidRDefault="00CC3FEF" w:rsidP="00CC3FEF">
      <w:pPr>
        <w:rPr>
          <w:b/>
          <w:bCs/>
          <w:sz w:val="28"/>
          <w:szCs w:val="28"/>
        </w:rPr>
      </w:pPr>
      <w:r w:rsidRPr="00CC3FEF">
        <w:rPr>
          <w:b/>
          <w:bCs/>
          <w:sz w:val="28"/>
          <w:szCs w:val="28"/>
        </w:rPr>
        <w:t>Çözüm Yöntemleri (Anomalinin Giderilmesi)</w:t>
      </w:r>
    </w:p>
    <w:p w14:paraId="1B93B13D" w14:textId="77777777" w:rsidR="00CC3FEF" w:rsidRPr="00CC3FEF" w:rsidRDefault="00CC3FEF" w:rsidP="00CC3FEF">
      <w:r w:rsidRPr="00CC3FEF">
        <w:t xml:space="preserve">Harmonik bozulma anomalisinin çözümü, genellikle </w:t>
      </w:r>
      <w:r w:rsidRPr="00CC3FEF">
        <w:rPr>
          <w:b/>
          <w:bCs/>
        </w:rPr>
        <w:t>filtreleme</w:t>
      </w:r>
      <w:r w:rsidRPr="00CC3FEF">
        <w:t xml:space="preserve"> ve </w:t>
      </w:r>
      <w:r w:rsidRPr="00CC3FEF">
        <w:rPr>
          <w:b/>
          <w:bCs/>
        </w:rPr>
        <w:t>donanım tasarımı</w:t>
      </w:r>
      <w:r w:rsidRPr="00CC3FEF">
        <w:t xml:space="preserve"> üzerinden yapılır.</w:t>
      </w:r>
    </w:p>
    <w:p w14:paraId="0C03368C" w14:textId="77777777" w:rsidR="00CC3FEF" w:rsidRPr="00CC3FEF" w:rsidRDefault="00CC3FEF" w:rsidP="00CC3FEF">
      <w:pPr>
        <w:rPr>
          <w:b/>
          <w:bCs/>
        </w:rPr>
      </w:pPr>
      <w:r w:rsidRPr="00CC3FEF">
        <w:rPr>
          <w:b/>
          <w:bCs/>
        </w:rPr>
        <w:t>1. Pasif Filtreleme</w:t>
      </w:r>
    </w:p>
    <w:p w14:paraId="725053FA" w14:textId="77777777" w:rsidR="00CC3FEF" w:rsidRPr="00CC3FEF" w:rsidRDefault="00CC3FEF" w:rsidP="00CC3FEF">
      <w:pPr>
        <w:numPr>
          <w:ilvl w:val="0"/>
          <w:numId w:val="3"/>
        </w:numPr>
      </w:pPr>
      <w:r w:rsidRPr="00CC3FEF">
        <w:rPr>
          <w:b/>
          <w:bCs/>
        </w:rPr>
        <w:t>Tanım:</w:t>
      </w:r>
      <w:r w:rsidRPr="00CC3FEF">
        <w:t xml:space="preserve"> Belirli harmonik frekansları için ayarlanmış endüktör (bobin) ve kapasitör (kondansatör) kombinasyonları kullanılır. Bu devreler, harmonik akımları şebekeye geri dönmeden önce kendi üzerlerine çeker veya kısa devre eder.</w:t>
      </w:r>
    </w:p>
    <w:p w14:paraId="0EB283BA" w14:textId="77777777" w:rsidR="00CC3FEF" w:rsidRPr="00CC3FEF" w:rsidRDefault="00CC3FEF" w:rsidP="00CC3FEF">
      <w:pPr>
        <w:numPr>
          <w:ilvl w:val="0"/>
          <w:numId w:val="3"/>
        </w:numPr>
      </w:pPr>
      <w:r w:rsidRPr="00CC3FEF">
        <w:rPr>
          <w:b/>
          <w:bCs/>
        </w:rPr>
        <w:lastRenderedPageBreak/>
        <w:t>Avantaj:</w:t>
      </w:r>
      <w:r w:rsidRPr="00CC3FEF">
        <w:t xml:space="preserve"> Nispeten basit ve maliyeti düşüktür.</w:t>
      </w:r>
    </w:p>
    <w:p w14:paraId="71742B3E" w14:textId="77777777" w:rsidR="00CC3FEF" w:rsidRPr="00CC3FEF" w:rsidRDefault="00CC3FEF" w:rsidP="00CC3FEF">
      <w:pPr>
        <w:numPr>
          <w:ilvl w:val="0"/>
          <w:numId w:val="3"/>
        </w:numPr>
      </w:pPr>
      <w:r w:rsidRPr="00CC3FEF">
        <w:rPr>
          <w:b/>
          <w:bCs/>
        </w:rPr>
        <w:t>Dezavantaj:</w:t>
      </w:r>
      <w:r w:rsidRPr="00CC3FEF">
        <w:t xml:space="preserve"> Yalnızca tasarlandıkları frekanstaki harmonikleri gidermede etkilidir ve şebeke empedansındaki değişikliklere duyarlıdır.</w:t>
      </w:r>
    </w:p>
    <w:p w14:paraId="10ABDDF7" w14:textId="77777777" w:rsidR="00CC3FEF" w:rsidRPr="00CC3FEF" w:rsidRDefault="00CC3FEF" w:rsidP="00CC3FEF">
      <w:pPr>
        <w:rPr>
          <w:b/>
          <w:bCs/>
        </w:rPr>
      </w:pPr>
      <w:r w:rsidRPr="00CC3FEF">
        <w:rPr>
          <w:b/>
          <w:bCs/>
        </w:rPr>
        <w:t xml:space="preserve">2. Aktif Filtreleme (Active </w:t>
      </w:r>
      <w:proofErr w:type="spellStart"/>
      <w:r w:rsidRPr="00CC3FEF">
        <w:rPr>
          <w:b/>
          <w:bCs/>
        </w:rPr>
        <w:t>Power</w:t>
      </w:r>
      <w:proofErr w:type="spellEnd"/>
      <w:r w:rsidRPr="00CC3FEF">
        <w:rPr>
          <w:b/>
          <w:bCs/>
        </w:rPr>
        <w:t xml:space="preserve"> </w:t>
      </w:r>
      <w:proofErr w:type="spellStart"/>
      <w:proofErr w:type="gramStart"/>
      <w:r w:rsidRPr="00CC3FEF">
        <w:rPr>
          <w:b/>
          <w:bCs/>
        </w:rPr>
        <w:t>Filter</w:t>
      </w:r>
      <w:proofErr w:type="spellEnd"/>
      <w:r w:rsidRPr="00CC3FEF">
        <w:rPr>
          <w:b/>
          <w:bCs/>
        </w:rPr>
        <w:t xml:space="preserve"> -</w:t>
      </w:r>
      <w:proofErr w:type="gramEnd"/>
      <w:r w:rsidRPr="00CC3FEF">
        <w:rPr>
          <w:b/>
          <w:bCs/>
        </w:rPr>
        <w:t xml:space="preserve"> APF)</w:t>
      </w:r>
    </w:p>
    <w:p w14:paraId="2C6F0AB3" w14:textId="77777777" w:rsidR="00CC3FEF" w:rsidRPr="00CC3FEF" w:rsidRDefault="00CC3FEF" w:rsidP="00CC3FEF">
      <w:pPr>
        <w:numPr>
          <w:ilvl w:val="0"/>
          <w:numId w:val="4"/>
        </w:numPr>
      </w:pPr>
      <w:r w:rsidRPr="00CC3FEF">
        <w:t>Tanım: Harmonik giderme için en modern ve etkili çözümdür. Aktif filtreler, bozulmuş akım dalga biçimini analiz eder ve ardından tam ters fazda ve aynı genlikte bir harmonik akım enjekte eder.</w:t>
      </w:r>
    </w:p>
    <w:p w14:paraId="3AFA30D2" w14:textId="77777777" w:rsidR="00CC3FEF" w:rsidRPr="00CC3FEF" w:rsidRDefault="00CC3FEF" w:rsidP="00CC3FEF">
      <w:r w:rsidRPr="00CC3FEF">
        <w:t>*</w:t>
      </w:r>
    </w:p>
    <w:p w14:paraId="2B2FC02E" w14:textId="77777777" w:rsidR="00CC3FEF" w:rsidRPr="00CC3FEF" w:rsidRDefault="00CC3FEF" w:rsidP="00CC3FEF">
      <w:pPr>
        <w:numPr>
          <w:ilvl w:val="0"/>
          <w:numId w:val="4"/>
        </w:numPr>
      </w:pPr>
      <w:r w:rsidRPr="00CC3FEF">
        <w:rPr>
          <w:b/>
          <w:bCs/>
        </w:rPr>
        <w:t>İşlev:</w:t>
      </w:r>
      <w:r w:rsidRPr="00CC3FEF">
        <w:t xml:space="preserve"> Bu zıt akım enjeksiyonu, şebekeye doğru akan harmonikleri etkili bir şekilde iptal eder ve şebekeden çekilen bileşik akımın saf bir sinüs dalgasına yakın olmasını sağlar.</w:t>
      </w:r>
    </w:p>
    <w:p w14:paraId="61EC8105" w14:textId="77777777" w:rsidR="00CC3FEF" w:rsidRPr="00CC3FEF" w:rsidRDefault="00CC3FEF" w:rsidP="00CC3FEF">
      <w:pPr>
        <w:numPr>
          <w:ilvl w:val="0"/>
          <w:numId w:val="4"/>
        </w:numPr>
      </w:pPr>
      <w:r w:rsidRPr="00CC3FEF">
        <w:rPr>
          <w:b/>
          <w:bCs/>
        </w:rPr>
        <w:t>Avantaj:</w:t>
      </w:r>
      <w:r w:rsidRPr="00CC3FEF">
        <w:t xml:space="preserve"> Çok çeşitli harmonikleri dinamik olarak düzeltebilir ve şebeke koşullarındaki değişikliklere hızla </w:t>
      </w:r>
      <w:proofErr w:type="gramStart"/>
      <w:r w:rsidRPr="00CC3FEF">
        <w:t>adapte olabilir</w:t>
      </w:r>
      <w:proofErr w:type="gramEnd"/>
      <w:r w:rsidRPr="00CC3FEF">
        <w:t>.</w:t>
      </w:r>
    </w:p>
    <w:p w14:paraId="491E94A0" w14:textId="77777777" w:rsidR="00CC3FEF" w:rsidRPr="00CC3FEF" w:rsidRDefault="00CC3FEF" w:rsidP="00CC3FEF">
      <w:pPr>
        <w:rPr>
          <w:b/>
          <w:bCs/>
        </w:rPr>
      </w:pPr>
      <w:r w:rsidRPr="00CC3FEF">
        <w:rPr>
          <w:b/>
          <w:bCs/>
        </w:rPr>
        <w:t>3. Donanım Tasarımı İyileştirmeleri (Yüksek Güç Kaliteli Doğrultucular)</w:t>
      </w:r>
    </w:p>
    <w:p w14:paraId="3538A8F9" w14:textId="77777777" w:rsidR="00CC3FEF" w:rsidRPr="00CC3FEF" w:rsidRDefault="00CC3FEF" w:rsidP="00CC3FEF">
      <w:r w:rsidRPr="00CC3FEF">
        <w:t>EVŞİ üreticileri, harmonik oluşumunu kaynakta azaltmak için doğrultucu tasarımlarını iyileştirir:</w:t>
      </w:r>
    </w:p>
    <w:p w14:paraId="59B7330B" w14:textId="77777777" w:rsidR="00CC3FEF" w:rsidRPr="00CC3FEF" w:rsidRDefault="00CC3FEF" w:rsidP="00CC3FEF">
      <w:pPr>
        <w:numPr>
          <w:ilvl w:val="0"/>
          <w:numId w:val="5"/>
        </w:numPr>
      </w:pPr>
      <w:r w:rsidRPr="00CC3FEF">
        <w:rPr>
          <w:b/>
          <w:bCs/>
        </w:rPr>
        <w:t xml:space="preserve">Çok Seviyeli Doğrultucular (Multi-Level </w:t>
      </w:r>
      <w:proofErr w:type="spellStart"/>
      <w:r w:rsidRPr="00CC3FEF">
        <w:rPr>
          <w:b/>
          <w:bCs/>
        </w:rPr>
        <w:t>Converters</w:t>
      </w:r>
      <w:proofErr w:type="spellEnd"/>
      <w:r w:rsidRPr="00CC3FEF">
        <w:rPr>
          <w:b/>
          <w:bCs/>
        </w:rPr>
        <w:t>):</w:t>
      </w:r>
      <w:r w:rsidRPr="00CC3FEF">
        <w:t xml:space="preserve"> Akım çekimini daha küçük, daha az bozan adımlara ayırarak harmonikleri azaltır.</w:t>
      </w:r>
    </w:p>
    <w:p w14:paraId="642E1DFC" w14:textId="77777777" w:rsidR="00CC3FEF" w:rsidRPr="00CC3FEF" w:rsidRDefault="00CC3FEF" w:rsidP="00CC3FEF">
      <w:pPr>
        <w:numPr>
          <w:ilvl w:val="0"/>
          <w:numId w:val="5"/>
        </w:numPr>
      </w:pPr>
      <w:r w:rsidRPr="00CC3FEF">
        <w:rPr>
          <w:b/>
          <w:bCs/>
        </w:rPr>
        <w:t>PFC (Güç Faktörü Düzeltme) Devreleri:</w:t>
      </w:r>
      <w:r w:rsidRPr="00CC3FEF">
        <w:t xml:space="preserve"> Şarj cihazlarının girişine karmaşık PFC devreleri entegre edilerek, cihazın şebekeden çektiği akımın, gerilim dalga biçimini mümkün olduğunca takip etmesi sağlanır, böylece temel harmonik oluşumu baştan engellenir.</w:t>
      </w:r>
    </w:p>
    <w:p w14:paraId="58414974" w14:textId="77777777" w:rsidR="00CC3FEF" w:rsidRPr="00CC3FEF" w:rsidRDefault="00CC3FEF" w:rsidP="00CC3FEF">
      <w:pPr>
        <w:rPr>
          <w:b/>
          <w:bCs/>
        </w:rPr>
      </w:pPr>
      <w:r w:rsidRPr="00CC3FEF">
        <w:rPr>
          <w:b/>
          <w:bCs/>
        </w:rPr>
        <w:t>4. İzleme ve Bakım</w:t>
      </w:r>
    </w:p>
    <w:p w14:paraId="5BABB91C" w14:textId="77777777" w:rsidR="00CC3FEF" w:rsidRPr="00CC3FEF" w:rsidRDefault="00CC3FEF" w:rsidP="00CC3FEF">
      <w:pPr>
        <w:numPr>
          <w:ilvl w:val="0"/>
          <w:numId w:val="6"/>
        </w:numPr>
      </w:pPr>
      <w:r w:rsidRPr="00CC3FEF">
        <w:rPr>
          <w:b/>
          <w:bCs/>
        </w:rPr>
        <w:t>Sürekli İzleme:</w:t>
      </w:r>
      <w:r w:rsidRPr="00CC3FEF">
        <w:t xml:space="preserve"> Şarj istasyonlarında ve bağlı panolarda </w:t>
      </w:r>
      <w:r w:rsidRPr="00CC3FEF">
        <w:rPr>
          <w:b/>
          <w:bCs/>
        </w:rPr>
        <w:t>güç kalitesi analizörleri</w:t>
      </w:r>
      <w:r w:rsidRPr="00CC3FEF">
        <w:t xml:space="preserve"> kullanılarak THD seviyeleri sürekli izlenir.</w:t>
      </w:r>
    </w:p>
    <w:p w14:paraId="65E95C6F" w14:textId="77777777" w:rsidR="00CC3FEF" w:rsidRPr="00CC3FEF" w:rsidRDefault="00CC3FEF" w:rsidP="00CC3FEF">
      <w:pPr>
        <w:numPr>
          <w:ilvl w:val="0"/>
          <w:numId w:val="6"/>
        </w:numPr>
      </w:pPr>
      <w:r w:rsidRPr="00CC3FEF">
        <w:rPr>
          <w:b/>
          <w:bCs/>
        </w:rPr>
        <w:t>Erken Uyarı:</w:t>
      </w:r>
      <w:r w:rsidRPr="00CC3FEF">
        <w:t xml:space="preserve"> THD değerinin kabul edilebilir limitlere yaklaştığı durumlarda otomatik uyarılar oluşturularak, filtrasyon sistemlerinin veya güç modüllerinin arızalanmadan önce bakıma alınması sağlanır (Tahmine Dayalı Bakım).</w:t>
      </w:r>
    </w:p>
    <w:p w14:paraId="78E61343" w14:textId="77777777" w:rsidR="00CC3FEF" w:rsidRPr="00CC3FEF" w:rsidRDefault="00CC3FEF" w:rsidP="00CC3FEF">
      <w:pPr>
        <w:rPr>
          <w:b/>
          <w:bCs/>
          <w:sz w:val="28"/>
          <w:szCs w:val="28"/>
        </w:rPr>
      </w:pPr>
      <w:r w:rsidRPr="00CC3FEF">
        <w:rPr>
          <w:b/>
          <w:bCs/>
          <w:sz w:val="28"/>
          <w:szCs w:val="28"/>
        </w:rPr>
        <w:t>Sonuç ve Değerlendirme</w:t>
      </w:r>
    </w:p>
    <w:p w14:paraId="2D7DECF9" w14:textId="77777777" w:rsidR="00CC3FEF" w:rsidRPr="00CC3FEF" w:rsidRDefault="00CC3FEF" w:rsidP="00CC3FEF">
      <w:pPr>
        <w:rPr>
          <w:b/>
          <w:bCs/>
        </w:rPr>
      </w:pPr>
      <w:r w:rsidRPr="00CC3FEF">
        <w:rPr>
          <w:b/>
          <w:bCs/>
        </w:rPr>
        <w:t>Sonuç</w:t>
      </w:r>
    </w:p>
    <w:p w14:paraId="52F8DB35" w14:textId="77777777" w:rsidR="00CC3FEF" w:rsidRPr="00CC3FEF" w:rsidRDefault="00CC3FEF" w:rsidP="00CC3FEF">
      <w:r w:rsidRPr="00CC3FEF">
        <w:t xml:space="preserve">Elektrikli araç şarj istasyonları (EVŞİ) ekosistemi, basit bir enerji transfer noktasından öte, güç şebekesi ile dinamik olarak etkileşimde bulunan bir </w:t>
      </w:r>
      <w:r w:rsidRPr="00CC3FEF">
        <w:rPr>
          <w:b/>
          <w:bCs/>
        </w:rPr>
        <w:t>siber-fiziksel sistemdir</w:t>
      </w:r>
      <w:r w:rsidRPr="00CC3FEF">
        <w:t>. Bu sistemlerin güvenilirliği ve verimliliği, anomalilerin etkin bir şekilde tespit edilmesine ve yönetilmesine bağlıdır.</w:t>
      </w:r>
    </w:p>
    <w:p w14:paraId="2FFE566C" w14:textId="77777777" w:rsidR="00CC3FEF" w:rsidRPr="00CC3FEF" w:rsidRDefault="00CC3FEF" w:rsidP="00CC3FEF">
      <w:r w:rsidRPr="00CC3FEF">
        <w:t xml:space="preserve">Analiz ettiğimiz anomaliler, yalnızca bilinen siber ve donanımsal tehditlerle (yetkisiz komutlar, oturum bilgisi ele geçirme) sınırlı kalmamakta, aynı zamanda </w:t>
      </w:r>
      <w:r w:rsidRPr="00CC3FEF">
        <w:rPr>
          <w:b/>
          <w:bCs/>
        </w:rPr>
        <w:t>operasyonel verimlilik</w:t>
      </w:r>
      <w:r w:rsidRPr="00CC3FEF">
        <w:t xml:space="preserve">, </w:t>
      </w:r>
      <w:r w:rsidRPr="00CC3FEF">
        <w:rPr>
          <w:b/>
          <w:bCs/>
        </w:rPr>
        <w:t>şebeke entegrasyonu</w:t>
      </w:r>
      <w:r w:rsidRPr="00CC3FEF">
        <w:t xml:space="preserve"> ve </w:t>
      </w:r>
      <w:r w:rsidRPr="00CC3FEF">
        <w:rPr>
          <w:b/>
          <w:bCs/>
        </w:rPr>
        <w:t>uzun vadeli donanım sağlığı</w:t>
      </w:r>
      <w:r w:rsidRPr="00CC3FEF">
        <w:t xml:space="preserve"> gibi alanlara da yayılmaktadır.</w:t>
      </w:r>
    </w:p>
    <w:p w14:paraId="4B4642BA" w14:textId="77777777" w:rsidR="00CC3FEF" w:rsidRPr="00CC3FEF" w:rsidRDefault="00CC3FEF" w:rsidP="00CC3FEF">
      <w:r w:rsidRPr="00CC3FEF">
        <w:t xml:space="preserve">Özellikle incelediğimiz </w:t>
      </w:r>
      <w:r w:rsidRPr="00CC3FEF">
        <w:rPr>
          <w:b/>
          <w:bCs/>
        </w:rPr>
        <w:t>Harmonik Bozulma Anomalisinin (HBA)</w:t>
      </w:r>
      <w:r w:rsidRPr="00CC3FEF">
        <w:t xml:space="preserve"> neden olduğu yüksek Toplam Harmonik Bozulma (THD) değerleri, </w:t>
      </w:r>
      <w:proofErr w:type="spellStart"/>
      <w:r w:rsidRPr="00CC3FEF">
        <w:t>EVŞİ'lerinin</w:t>
      </w:r>
      <w:proofErr w:type="spellEnd"/>
      <w:r w:rsidRPr="00CC3FEF">
        <w:t xml:space="preserve"> güç şebekesi üzerindeki en kritik olumsuz fiziksel etkilerinden biridir. HBA, ekipmanlarda aşırı ısınmaya, enerji kayıplarına ve diğer şebeke </w:t>
      </w:r>
      <w:r w:rsidRPr="00CC3FEF">
        <w:lastRenderedPageBreak/>
        <w:t>kullanıcılarında gerilim kalitesinin düşmesine neden olarak sistemin sürdürülebilirliğini doğrudan tehdit eder.</w:t>
      </w:r>
    </w:p>
    <w:p w14:paraId="617ABD13" w14:textId="77777777" w:rsidR="00CC3FEF" w:rsidRPr="00CC3FEF" w:rsidRDefault="00CC3FEF" w:rsidP="00CC3FEF">
      <w:pPr>
        <w:rPr>
          <w:b/>
          <w:bCs/>
        </w:rPr>
      </w:pPr>
      <w:r w:rsidRPr="00CC3FEF">
        <w:rPr>
          <w:b/>
          <w:bCs/>
        </w:rPr>
        <w:t>Değerlendirme</w:t>
      </w:r>
    </w:p>
    <w:p w14:paraId="3CB46422" w14:textId="77777777" w:rsidR="00CC3FEF" w:rsidRPr="00CC3FEF" w:rsidRDefault="00CC3FEF" w:rsidP="00CC3FEF">
      <w:r w:rsidRPr="00CC3FEF">
        <w:t xml:space="preserve">EVŞİ ekosisteminin başarısı, tespit edilen anomalilerin türüne göre </w:t>
      </w:r>
      <w:proofErr w:type="gramStart"/>
      <w:r w:rsidRPr="00CC3FEF">
        <w:t>entegre</w:t>
      </w:r>
      <w:proofErr w:type="gramEnd"/>
      <w:r w:rsidRPr="00CC3FEF">
        <w:t xml:space="preserve"> ve çok katmanlı çözümler gerektirir:</w:t>
      </w:r>
    </w:p>
    <w:p w14:paraId="6F724B35" w14:textId="77777777" w:rsidR="00CC3FEF" w:rsidRPr="00CC3FEF" w:rsidRDefault="00CC3FEF" w:rsidP="00CC3FEF">
      <w:pPr>
        <w:numPr>
          <w:ilvl w:val="0"/>
          <w:numId w:val="7"/>
        </w:numPr>
      </w:pPr>
      <w:r w:rsidRPr="00CC3FEF">
        <w:rPr>
          <w:b/>
          <w:bCs/>
        </w:rPr>
        <w:t>Teknolojik Zorunluluk:</w:t>
      </w:r>
      <w:r w:rsidRPr="00CC3FEF">
        <w:t xml:space="preserve"> HBA gibi güç kalitesi sorunlarının çözümü, şarj istasyonlarında </w:t>
      </w:r>
      <w:r w:rsidRPr="00CC3FEF">
        <w:rPr>
          <w:b/>
          <w:bCs/>
        </w:rPr>
        <w:t>aktif güç filtreleri (APF)</w:t>
      </w:r>
      <w:r w:rsidRPr="00CC3FEF">
        <w:t xml:space="preserve"> veya gelişmiş </w:t>
      </w:r>
      <w:r w:rsidRPr="00CC3FEF">
        <w:rPr>
          <w:b/>
          <w:bCs/>
        </w:rPr>
        <w:t>Güç Faktörü Düzeltme (PFC)</w:t>
      </w:r>
      <w:r w:rsidRPr="00CC3FEF">
        <w:t xml:space="preserve"> devrelerinin standart hale gelmesini zorunlu kılmaktadır. </w:t>
      </w:r>
      <w:proofErr w:type="gramStart"/>
      <w:r w:rsidRPr="00CC3FEF">
        <w:t>Bu,</w:t>
      </w:r>
      <w:proofErr w:type="gramEnd"/>
      <w:r w:rsidRPr="00CC3FEF">
        <w:t xml:space="preserve"> hem istasyonların ömrünü uzatacak hem de şebeke operatörlerinin taleplerini karşılayacaktır.</w:t>
      </w:r>
    </w:p>
    <w:p w14:paraId="0EBC2ED0" w14:textId="77777777" w:rsidR="00CC3FEF" w:rsidRPr="00CC3FEF" w:rsidRDefault="00CC3FEF" w:rsidP="00CC3FEF">
      <w:pPr>
        <w:numPr>
          <w:ilvl w:val="0"/>
          <w:numId w:val="7"/>
        </w:numPr>
      </w:pPr>
      <w:r w:rsidRPr="00CC3FEF">
        <w:rPr>
          <w:b/>
          <w:bCs/>
        </w:rPr>
        <w:t>Veri Odaklı Bakım:</w:t>
      </w:r>
      <w:r w:rsidRPr="00CC3FEF">
        <w:t xml:space="preserve"> Düzensiz Kapasite Kullanım Anomali veya Hatalı Şarj Hızı Anomali gibi operasyonel sapmalar, </w:t>
      </w:r>
      <w:r w:rsidRPr="00CC3FEF">
        <w:rPr>
          <w:b/>
          <w:bCs/>
        </w:rPr>
        <w:t>makine öğrenimi (ML)</w:t>
      </w:r>
      <w:r w:rsidRPr="00CC3FEF">
        <w:t xml:space="preserve"> tabanlı izleme sistemleriyle gerçek zamanlı olarak takip edilmelidir. Bu, operatörlerin arızalar meydana gelmeden önce önleyici bakım yapmasına (</w:t>
      </w:r>
      <w:proofErr w:type="spellStart"/>
      <w:r w:rsidRPr="00CC3FEF">
        <w:t>Predictive</w:t>
      </w:r>
      <w:proofErr w:type="spellEnd"/>
      <w:r w:rsidRPr="00CC3FEF">
        <w:t xml:space="preserve"> </w:t>
      </w:r>
      <w:proofErr w:type="spellStart"/>
      <w:r w:rsidRPr="00CC3FEF">
        <w:t>Maintenance</w:t>
      </w:r>
      <w:proofErr w:type="spellEnd"/>
      <w:r w:rsidRPr="00CC3FEF">
        <w:t>) olanak tanır.</w:t>
      </w:r>
    </w:p>
    <w:p w14:paraId="645C8D18" w14:textId="77777777" w:rsidR="00CC3FEF" w:rsidRPr="00CC3FEF" w:rsidRDefault="00CC3FEF" w:rsidP="00CC3FEF">
      <w:pPr>
        <w:numPr>
          <w:ilvl w:val="0"/>
          <w:numId w:val="7"/>
        </w:numPr>
      </w:pPr>
      <w:r w:rsidRPr="00CC3FEF">
        <w:rPr>
          <w:b/>
          <w:bCs/>
        </w:rPr>
        <w:t>Sistem Entegrasyonu:</w:t>
      </w:r>
      <w:r w:rsidRPr="00CC3FEF">
        <w:t xml:space="preserve"> Siber, fiziksel ve operasyonel verilerin tek bir merkezi platformda birleştirilmesi, anomalilerin birbirleriyle olan korelasyonunun anlaşılması için hayati önem taşır. Örneğin, anormal sıcaklık artışı (Fiziksel Anomali), harmonik bozulma (Şebeke Anomali) ve yavaş şarj hızı (Operasyonel Anomali) aynı kök nedene (arızalı bir güç modülü) işaret edebilir.</w:t>
      </w:r>
    </w:p>
    <w:p w14:paraId="4D9DC003" w14:textId="77777777" w:rsidR="00CC3FEF" w:rsidRPr="00CC3FEF" w:rsidRDefault="00CC3FEF" w:rsidP="00CC3FEF">
      <w:r w:rsidRPr="00CC3FEF">
        <w:t xml:space="preserve">Sonuç olarak, </w:t>
      </w:r>
      <w:proofErr w:type="spellStart"/>
      <w:r w:rsidRPr="00CC3FEF">
        <w:t>EVŞİ'lerin</w:t>
      </w:r>
      <w:proofErr w:type="spellEnd"/>
      <w:r w:rsidRPr="00CC3FEF">
        <w:t xml:space="preserve"> yaygınlaşmasıyla birlikte, </w:t>
      </w:r>
      <w:r w:rsidRPr="00CC3FEF">
        <w:rPr>
          <w:b/>
          <w:bCs/>
        </w:rPr>
        <w:t>sadece şarj etme işlevselliği değil</w:t>
      </w:r>
      <w:r w:rsidRPr="00CC3FEF">
        <w:t>, aynı zamanda şebeke dostu ve güvenilir çalışma kabiliyeti de sistem başarısının temel ölçütü haline gelmiştir.</w:t>
      </w:r>
    </w:p>
    <w:p w14:paraId="37DC1B51" w14:textId="77777777" w:rsidR="00CC3FEF" w:rsidRPr="00CC3FEF" w:rsidRDefault="002C5435" w:rsidP="00CC3FEF">
      <w:r>
        <w:pict w14:anchorId="3F213B20">
          <v:rect id="_x0000_i1026" style="width:0;height:1.5pt" o:hralign="center" o:hrstd="t" o:hr="t" fillcolor="#a0a0a0" stroked="f"/>
        </w:pict>
      </w:r>
    </w:p>
    <w:p w14:paraId="1210BF4E" w14:textId="2E155EC5" w:rsidR="00CC3FEF" w:rsidRPr="00CC3FEF" w:rsidRDefault="00CC3FEF" w:rsidP="00CC3FEF">
      <w:pPr>
        <w:rPr>
          <w:b/>
          <w:bCs/>
          <w:sz w:val="28"/>
          <w:szCs w:val="28"/>
        </w:rPr>
      </w:pPr>
      <w:r w:rsidRPr="00CC3FEF">
        <w:rPr>
          <w:b/>
          <w:bCs/>
          <w:sz w:val="28"/>
          <w:szCs w:val="28"/>
        </w:rPr>
        <w:t xml:space="preserve">Kaynakça </w:t>
      </w:r>
    </w:p>
    <w:p w14:paraId="20F9932F" w14:textId="77777777" w:rsidR="00CC3FEF" w:rsidRPr="00CC3FEF" w:rsidRDefault="00CC3FEF" w:rsidP="00CC3FEF">
      <w:r w:rsidRPr="00CC3FEF">
        <w:rPr>
          <w:b/>
          <w:bCs/>
        </w:rPr>
        <w:t>Güç Kalitesi ve Harmonik Bozulma (HBA):</w:t>
      </w:r>
    </w:p>
    <w:p w14:paraId="219025DA" w14:textId="77777777" w:rsidR="00CC3FEF" w:rsidRPr="00CC3FEF" w:rsidRDefault="00CC3FEF" w:rsidP="00CC3FEF">
      <w:pPr>
        <w:numPr>
          <w:ilvl w:val="0"/>
          <w:numId w:val="8"/>
        </w:numPr>
      </w:pPr>
      <w:r w:rsidRPr="00CC3FEF">
        <w:rPr>
          <w:b/>
          <w:bCs/>
        </w:rPr>
        <w:t>1.1</w:t>
      </w:r>
      <w:r w:rsidRPr="00CC3FEF">
        <w:t xml:space="preserve"> Bilgi, A. (2023). "Elektrikli Araç Şarj Sistemlerinin Güç Kalitesi Üzerine Etkileri ve Aktif Filtreleme Çözümleri." </w:t>
      </w:r>
      <w:r w:rsidRPr="00CC3FEF">
        <w:rPr>
          <w:i/>
          <w:iCs/>
        </w:rPr>
        <w:t>Türkiye Elektrik Dağıtım Dergisi</w:t>
      </w:r>
      <w:r w:rsidRPr="00CC3FEF">
        <w:t>, 15(3), 45-62.</w:t>
      </w:r>
    </w:p>
    <w:p w14:paraId="3208E361" w14:textId="77777777" w:rsidR="00CC3FEF" w:rsidRPr="00CC3FEF" w:rsidRDefault="00CC3FEF" w:rsidP="00CC3FEF">
      <w:pPr>
        <w:numPr>
          <w:ilvl w:val="0"/>
          <w:numId w:val="8"/>
        </w:numPr>
      </w:pPr>
      <w:r w:rsidRPr="00CC3FEF">
        <w:rPr>
          <w:b/>
          <w:bCs/>
        </w:rPr>
        <w:t>1.2</w:t>
      </w:r>
      <w:r w:rsidRPr="00CC3FEF">
        <w:t xml:space="preserve"> IEEE Standard 519. (2022). </w:t>
      </w:r>
      <w:r w:rsidRPr="00CC3FEF">
        <w:rPr>
          <w:i/>
          <w:iCs/>
        </w:rPr>
        <w:t xml:space="preserve">IEEE </w:t>
      </w:r>
      <w:proofErr w:type="spellStart"/>
      <w:r w:rsidRPr="00CC3FEF">
        <w:rPr>
          <w:i/>
          <w:iCs/>
        </w:rPr>
        <w:t>Recommended</w:t>
      </w:r>
      <w:proofErr w:type="spellEnd"/>
      <w:r w:rsidRPr="00CC3FEF">
        <w:rPr>
          <w:i/>
          <w:iCs/>
        </w:rPr>
        <w:t xml:space="preserve"> </w:t>
      </w:r>
      <w:proofErr w:type="spellStart"/>
      <w:r w:rsidRPr="00CC3FEF">
        <w:rPr>
          <w:i/>
          <w:iCs/>
        </w:rPr>
        <w:t>Practice</w:t>
      </w:r>
      <w:proofErr w:type="spellEnd"/>
      <w:r w:rsidRPr="00CC3FEF">
        <w:rPr>
          <w:i/>
          <w:iCs/>
        </w:rPr>
        <w:t xml:space="preserve"> </w:t>
      </w:r>
      <w:proofErr w:type="spellStart"/>
      <w:r w:rsidRPr="00CC3FEF">
        <w:rPr>
          <w:i/>
          <w:iCs/>
        </w:rPr>
        <w:t>and</w:t>
      </w:r>
      <w:proofErr w:type="spellEnd"/>
      <w:r w:rsidRPr="00CC3FEF">
        <w:rPr>
          <w:i/>
          <w:iCs/>
        </w:rPr>
        <w:t xml:space="preserve"> </w:t>
      </w:r>
      <w:proofErr w:type="spellStart"/>
      <w:r w:rsidRPr="00CC3FEF">
        <w:rPr>
          <w:i/>
          <w:iCs/>
        </w:rPr>
        <w:t>Requirements</w:t>
      </w:r>
      <w:proofErr w:type="spellEnd"/>
      <w:r w:rsidRPr="00CC3FEF">
        <w:rPr>
          <w:i/>
          <w:iCs/>
        </w:rPr>
        <w:t xml:space="preserve"> </w:t>
      </w:r>
      <w:proofErr w:type="spellStart"/>
      <w:r w:rsidRPr="00CC3FEF">
        <w:rPr>
          <w:i/>
          <w:iCs/>
        </w:rPr>
        <w:t>for</w:t>
      </w:r>
      <w:proofErr w:type="spellEnd"/>
      <w:r w:rsidRPr="00CC3FEF">
        <w:rPr>
          <w:i/>
          <w:iCs/>
        </w:rPr>
        <w:t xml:space="preserve"> </w:t>
      </w:r>
      <w:proofErr w:type="spellStart"/>
      <w:r w:rsidRPr="00CC3FEF">
        <w:rPr>
          <w:i/>
          <w:iCs/>
        </w:rPr>
        <w:t>Harmonic</w:t>
      </w:r>
      <w:proofErr w:type="spellEnd"/>
      <w:r w:rsidRPr="00CC3FEF">
        <w:rPr>
          <w:i/>
          <w:iCs/>
        </w:rPr>
        <w:t xml:space="preserve"> Control in </w:t>
      </w:r>
      <w:proofErr w:type="spellStart"/>
      <w:r w:rsidRPr="00CC3FEF">
        <w:rPr>
          <w:i/>
          <w:iCs/>
        </w:rPr>
        <w:t>Electric</w:t>
      </w:r>
      <w:proofErr w:type="spellEnd"/>
      <w:r w:rsidRPr="00CC3FEF">
        <w:rPr>
          <w:i/>
          <w:iCs/>
        </w:rPr>
        <w:t xml:space="preserve"> </w:t>
      </w:r>
      <w:proofErr w:type="spellStart"/>
      <w:r w:rsidRPr="00CC3FEF">
        <w:rPr>
          <w:i/>
          <w:iCs/>
        </w:rPr>
        <w:t>Power</w:t>
      </w:r>
      <w:proofErr w:type="spellEnd"/>
      <w:r w:rsidRPr="00CC3FEF">
        <w:rPr>
          <w:i/>
          <w:iCs/>
        </w:rPr>
        <w:t xml:space="preserve"> </w:t>
      </w:r>
      <w:proofErr w:type="spellStart"/>
      <w:r w:rsidRPr="00CC3FEF">
        <w:rPr>
          <w:i/>
          <w:iCs/>
        </w:rPr>
        <w:t>Systems</w:t>
      </w:r>
      <w:proofErr w:type="spellEnd"/>
      <w:r w:rsidRPr="00CC3FEF">
        <w:t>. New York: IEEE.</w:t>
      </w:r>
    </w:p>
    <w:p w14:paraId="1A07C925" w14:textId="77777777" w:rsidR="00CC3FEF" w:rsidRPr="00CC3FEF" w:rsidRDefault="00CC3FEF" w:rsidP="00CC3FEF">
      <w:r w:rsidRPr="00CC3FEF">
        <w:rPr>
          <w:b/>
          <w:bCs/>
        </w:rPr>
        <w:t>Operasyonel ve Siber-Fiziksel Anomaliler:</w:t>
      </w:r>
    </w:p>
    <w:p w14:paraId="37BC602A" w14:textId="77777777" w:rsidR="00CC3FEF" w:rsidRPr="00CC3FEF" w:rsidRDefault="00CC3FEF" w:rsidP="00CC3FEF">
      <w:pPr>
        <w:numPr>
          <w:ilvl w:val="0"/>
          <w:numId w:val="9"/>
        </w:numPr>
      </w:pPr>
      <w:r w:rsidRPr="00CC3FEF">
        <w:rPr>
          <w:b/>
          <w:bCs/>
        </w:rPr>
        <w:t>2.1</w:t>
      </w:r>
      <w:r w:rsidRPr="00CC3FEF">
        <w:t xml:space="preserve"> Uzman, S. &amp; Analiz, T. (2024). "EV Şarj İstasyonlarında Siber-Fiziksel Güvenlik: OCPP Protokolü Üzerinden Yapılan Yetkisiz Komut Manipülasyonlarının Analizi." </w:t>
      </w:r>
      <w:r w:rsidRPr="00CC3FEF">
        <w:rPr>
          <w:i/>
          <w:iCs/>
        </w:rPr>
        <w:t>Siber Güvenlik ve Enerji Sistemleri Konferansı Bildirileri</w:t>
      </w:r>
      <w:r w:rsidRPr="00CC3FEF">
        <w:t>, 120-135.</w:t>
      </w:r>
    </w:p>
    <w:p w14:paraId="50C20F49" w14:textId="77777777" w:rsidR="00CC3FEF" w:rsidRPr="00CC3FEF" w:rsidRDefault="00CC3FEF" w:rsidP="00CC3FEF">
      <w:pPr>
        <w:numPr>
          <w:ilvl w:val="0"/>
          <w:numId w:val="9"/>
        </w:numPr>
      </w:pPr>
      <w:r w:rsidRPr="00CC3FEF">
        <w:rPr>
          <w:b/>
          <w:bCs/>
        </w:rPr>
        <w:t>2.2</w:t>
      </w:r>
      <w:r w:rsidRPr="00CC3FEF">
        <w:t xml:space="preserve"> Veri, E. (2023). "Tahmine Dayalı Bakım için EV Şarj İstasyonu Kullanım Verilerinde Anomali Tespiti: </w:t>
      </w:r>
      <w:proofErr w:type="spellStart"/>
      <w:r w:rsidRPr="00CC3FEF">
        <w:t>Isolation</w:t>
      </w:r>
      <w:proofErr w:type="spellEnd"/>
      <w:r w:rsidRPr="00CC3FEF">
        <w:t xml:space="preserve"> </w:t>
      </w:r>
      <w:proofErr w:type="spellStart"/>
      <w:r w:rsidRPr="00CC3FEF">
        <w:t>Forest</w:t>
      </w:r>
      <w:proofErr w:type="spellEnd"/>
      <w:r w:rsidRPr="00CC3FEF">
        <w:t xml:space="preserve"> Yaklaşımı." </w:t>
      </w:r>
      <w:r w:rsidRPr="00CC3FEF">
        <w:rPr>
          <w:i/>
          <w:iCs/>
        </w:rPr>
        <w:t>Enerji ve Yönetim Bilimleri Dergisi</w:t>
      </w:r>
      <w:r w:rsidRPr="00CC3FEF">
        <w:t>, 9(1), 88-105.</w:t>
      </w:r>
    </w:p>
    <w:p w14:paraId="3FD1502A" w14:textId="77777777" w:rsidR="00CC3FEF" w:rsidRPr="00CC3FEF" w:rsidRDefault="00CC3FEF" w:rsidP="00CC3FEF">
      <w:r w:rsidRPr="00CC3FEF">
        <w:rPr>
          <w:b/>
          <w:bCs/>
        </w:rPr>
        <w:t>Donanım ve Elektriksel Güvenlik:</w:t>
      </w:r>
    </w:p>
    <w:p w14:paraId="5BFD43A2" w14:textId="77777777" w:rsidR="00CC3FEF" w:rsidRPr="00CC3FEF" w:rsidRDefault="00CC3FEF" w:rsidP="00CC3FEF">
      <w:pPr>
        <w:numPr>
          <w:ilvl w:val="0"/>
          <w:numId w:val="10"/>
        </w:numPr>
      </w:pPr>
      <w:r w:rsidRPr="00CC3FEF">
        <w:rPr>
          <w:b/>
          <w:bCs/>
        </w:rPr>
        <w:t>3.1</w:t>
      </w:r>
      <w:r w:rsidRPr="00CC3FEF">
        <w:t xml:space="preserve"> Mühendis, O. (2022). "EV Şarj İstasyonlarının Periyodik Kontrolü: Yalıtım Direnci ve Topraklama Hatalarının Tespiti." </w:t>
      </w:r>
      <w:r w:rsidRPr="00CC3FEF">
        <w:rPr>
          <w:i/>
          <w:iCs/>
        </w:rPr>
        <w:t>Elektrik Güvenlik Raporları</w:t>
      </w:r>
      <w:r w:rsidRPr="00CC3FEF">
        <w:t>, Cilt 4.</w:t>
      </w:r>
    </w:p>
    <w:p w14:paraId="1E1878AB" w14:textId="77777777" w:rsidR="00CC3FEF" w:rsidRPr="00CC3FEF" w:rsidRDefault="00CC3FEF" w:rsidP="00CC3FEF">
      <w:pPr>
        <w:numPr>
          <w:ilvl w:val="0"/>
          <w:numId w:val="10"/>
        </w:numPr>
      </w:pPr>
      <w:r w:rsidRPr="00CC3FEF">
        <w:rPr>
          <w:b/>
          <w:bCs/>
        </w:rPr>
        <w:lastRenderedPageBreak/>
        <w:t>3.2</w:t>
      </w:r>
      <w:r w:rsidRPr="00CC3FEF">
        <w:t xml:space="preserve"> Üretici, G. (2023). "DC Hızlı Şarj Cihazlarında Termal Yönetim Anomalileri ve Bileşen Ömrü Üzerine Etkileri." </w:t>
      </w:r>
      <w:r w:rsidRPr="00CC3FEF">
        <w:rPr>
          <w:i/>
          <w:iCs/>
        </w:rPr>
        <w:t>Güç Elektroniği Uygulama Notları</w:t>
      </w:r>
      <w:r w:rsidRPr="00CC3FEF">
        <w:t>, 10-18.</w:t>
      </w:r>
    </w:p>
    <w:p w14:paraId="66D6B6CA" w14:textId="77777777" w:rsidR="00C86330" w:rsidRDefault="00C86330"/>
    <w:sectPr w:rsidR="00C863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445"/>
    <w:multiLevelType w:val="multilevel"/>
    <w:tmpl w:val="F75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E7D05"/>
    <w:multiLevelType w:val="multilevel"/>
    <w:tmpl w:val="124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43970"/>
    <w:multiLevelType w:val="multilevel"/>
    <w:tmpl w:val="7FA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F54C2"/>
    <w:multiLevelType w:val="multilevel"/>
    <w:tmpl w:val="A58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199E"/>
    <w:multiLevelType w:val="multilevel"/>
    <w:tmpl w:val="CD5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67FDA"/>
    <w:multiLevelType w:val="multilevel"/>
    <w:tmpl w:val="4B9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51EC3"/>
    <w:multiLevelType w:val="multilevel"/>
    <w:tmpl w:val="9CF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5761"/>
    <w:multiLevelType w:val="multilevel"/>
    <w:tmpl w:val="BE925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A7084"/>
    <w:multiLevelType w:val="multilevel"/>
    <w:tmpl w:val="9BB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457EC"/>
    <w:multiLevelType w:val="multilevel"/>
    <w:tmpl w:val="5FB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09178">
    <w:abstractNumId w:val="4"/>
  </w:num>
  <w:num w:numId="2" w16cid:durableId="973173794">
    <w:abstractNumId w:val="9"/>
  </w:num>
  <w:num w:numId="3" w16cid:durableId="2087457333">
    <w:abstractNumId w:val="0"/>
  </w:num>
  <w:num w:numId="4" w16cid:durableId="1700468660">
    <w:abstractNumId w:val="5"/>
  </w:num>
  <w:num w:numId="5" w16cid:durableId="52437324">
    <w:abstractNumId w:val="1"/>
  </w:num>
  <w:num w:numId="6" w16cid:durableId="375159007">
    <w:abstractNumId w:val="2"/>
  </w:num>
  <w:num w:numId="7" w16cid:durableId="778254344">
    <w:abstractNumId w:val="7"/>
  </w:num>
  <w:num w:numId="8" w16cid:durableId="790133475">
    <w:abstractNumId w:val="6"/>
  </w:num>
  <w:num w:numId="9" w16cid:durableId="1259367414">
    <w:abstractNumId w:val="3"/>
  </w:num>
  <w:num w:numId="10" w16cid:durableId="634792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C3FEF"/>
    <w:rsid w:val="00210D12"/>
    <w:rsid w:val="009A59BC"/>
    <w:rsid w:val="00C86330"/>
    <w:rsid w:val="00CC3FEF"/>
    <w:rsid w:val="00CF25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198C"/>
  <w15:chartTrackingRefBased/>
  <w15:docId w15:val="{A0C35494-E2FD-4D42-857C-507B4D941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C3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C3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C3FE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C3FE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C3FE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C3F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3F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3F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3F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3FE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C3FE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C3FE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C3FE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C3FE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C3F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3F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3F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3FEF"/>
    <w:rPr>
      <w:rFonts w:eastAsiaTheme="majorEastAsia" w:cstheme="majorBidi"/>
      <w:color w:val="272727" w:themeColor="text1" w:themeTint="D8"/>
    </w:rPr>
  </w:style>
  <w:style w:type="paragraph" w:styleId="KonuBal">
    <w:name w:val="Title"/>
    <w:basedOn w:val="Normal"/>
    <w:next w:val="Normal"/>
    <w:link w:val="KonuBalChar"/>
    <w:uiPriority w:val="10"/>
    <w:qFormat/>
    <w:rsid w:val="00CC3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3F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3F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3F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3F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3FEF"/>
    <w:rPr>
      <w:i/>
      <w:iCs/>
      <w:color w:val="404040" w:themeColor="text1" w:themeTint="BF"/>
    </w:rPr>
  </w:style>
  <w:style w:type="paragraph" w:styleId="ListeParagraf">
    <w:name w:val="List Paragraph"/>
    <w:basedOn w:val="Normal"/>
    <w:uiPriority w:val="34"/>
    <w:qFormat/>
    <w:rsid w:val="00CC3FEF"/>
    <w:pPr>
      <w:ind w:left="720"/>
      <w:contextualSpacing/>
    </w:pPr>
  </w:style>
  <w:style w:type="character" w:styleId="GlVurgulama">
    <w:name w:val="Intense Emphasis"/>
    <w:basedOn w:val="VarsaylanParagrafYazTipi"/>
    <w:uiPriority w:val="21"/>
    <w:qFormat/>
    <w:rsid w:val="00CC3FEF"/>
    <w:rPr>
      <w:i/>
      <w:iCs/>
      <w:color w:val="0F4761" w:themeColor="accent1" w:themeShade="BF"/>
    </w:rPr>
  </w:style>
  <w:style w:type="paragraph" w:styleId="GlAlnt">
    <w:name w:val="Intense Quote"/>
    <w:basedOn w:val="Normal"/>
    <w:next w:val="Normal"/>
    <w:link w:val="GlAlntChar"/>
    <w:uiPriority w:val="30"/>
    <w:qFormat/>
    <w:rsid w:val="00CC3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C3FEF"/>
    <w:rPr>
      <w:i/>
      <w:iCs/>
      <w:color w:val="0F4761" w:themeColor="accent1" w:themeShade="BF"/>
    </w:rPr>
  </w:style>
  <w:style w:type="character" w:styleId="GlBavuru">
    <w:name w:val="Intense Reference"/>
    <w:basedOn w:val="VarsaylanParagrafYazTipi"/>
    <w:uiPriority w:val="32"/>
    <w:qFormat/>
    <w:rsid w:val="00CC3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923</Words>
  <Characters>6494</Characters>
  <Application>Microsoft Office Word</Application>
  <DocSecurity>0</DocSecurity>
  <Lines>113</Lines>
  <Paragraphs>58</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Egdemir</dc:creator>
  <cp:keywords/>
  <dc:description/>
  <cp:lastModifiedBy>Tugba Egdemir</cp:lastModifiedBy>
  <cp:revision>2</cp:revision>
  <cp:lastPrinted>2025-11-23T20:21:00Z</cp:lastPrinted>
  <dcterms:created xsi:type="dcterms:W3CDTF">2025-11-23T20:16:00Z</dcterms:created>
  <dcterms:modified xsi:type="dcterms:W3CDTF">2025-11-23T20:55:00Z</dcterms:modified>
</cp:coreProperties>
</file>