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6.png" ContentType="image/png"/>
  <Override PartName="/word/media/rId20.png" ContentType="image/png"/>
  <Override PartName="/word/media/rId25.png" ContentType="image/png"/>
  <Override PartName="/word/media/rId31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Xa7b18ad57846d4a23f20ad24ee8f3e6c977061f"/>
    <w:p>
      <w:pPr>
        <w:pStyle w:val="Heading1"/>
      </w:pPr>
      <w:r>
        <w:t xml:space="preserve">Battery Sizing for a Diesel-Backed PV–Wind System: Decision-Maker Summary</w:t>
      </w:r>
    </w:p>
    <w:p>
      <w:pPr>
        <w:pStyle w:val="FirstParagraph"/>
      </w:pPr>
      <w:r>
        <w:t xml:space="preserve">What this document is: a plain-language summary of a technical study comparing</w:t>
      </w:r>
      <w:r>
        <w:t xml:space="preserve"> </w:t>
      </w:r>
      <w:r>
        <w:t xml:space="preserve">two ways to decide how big a battery an industrial solar-plus-wind-plus-diesel power</w:t>
      </w:r>
      <w:r>
        <w:t xml:space="preserve"> </w:t>
      </w:r>
      <w:r>
        <w:t xml:space="preserve">system needs — a traditional engineering calculation (</w:t>
      </w:r>
      <w:r>
        <w:t xml:space="preserve">“</w:t>
      </w:r>
      <w:r>
        <w:t xml:space="preserve">mechanistic simulation</w:t>
      </w:r>
      <w:r>
        <w:t xml:space="preserve">”</w:t>
      </w:r>
      <w:r>
        <w:t xml:space="preserve">) and a</w:t>
      </w:r>
      <w:r>
        <w:t xml:space="preserve"> </w:t>
      </w:r>
      <w:r>
        <w:t xml:space="preserve">trained AI model (</w:t>
      </w:r>
      <w:r>
        <w:t xml:space="preserve">“</w:t>
      </w:r>
      <w:r>
        <w:t xml:space="preserve">neural network</w:t>
      </w:r>
      <w:r>
        <w:t xml:space="preserve">”</w:t>
      </w:r>
      <w:r>
        <w:t xml:space="preserve">). It is written for investors, project developers,</w:t>
      </w:r>
      <w:r>
        <w:t xml:space="preserve"> </w:t>
      </w:r>
      <w:r>
        <w:t xml:space="preserve">and policymakers, not engineers. No prior technical knowledge is assumed, and nothing</w:t>
      </w:r>
      <w:r>
        <w:t xml:space="preserve"> </w:t>
      </w:r>
      <w:r>
        <w:t xml:space="preserve">here requires opening another document.</w:t>
      </w:r>
    </w:p>
    <w:p>
      <w:pPr>
        <w:pStyle w:val="BodyText"/>
      </w:pPr>
      <w:r>
        <w:t xml:space="preserve">Study site: an industrial facility in Jinan, China, with 1,800 kW of solar panels,</w:t>
      </w:r>
      <w:r>
        <w:t xml:space="preserve"> </w:t>
      </w:r>
      <w:r>
        <w:t xml:space="preserve">1,450 kW of wind turbines, a diesel generator sized to cover peak demand, and a</w:t>
      </w:r>
      <w:r>
        <w:t xml:space="preserve"> </w:t>
      </w:r>
      <w:r>
        <w:t xml:space="preserve">battery to be sized. Full-year (2023) hourly weather and load data were used.</w:t>
      </w:r>
    </w:p>
    <w:p>
      <w:r>
        <w:pict>
          <v:rect style="width:0;height:1.5pt" o:hralign="center" o:hrstd="t" o:hr="t"/>
        </w:pict>
      </w:r>
    </w:p>
    <w:bookmarkStart w:id="23" w:name="why-battery-sizing-matters"/>
    <w:p>
      <w:pPr>
        <w:pStyle w:val="Heading2"/>
      </w:pPr>
      <w:r>
        <w:t xml:space="preserve">1. Why Battery Sizing Matters</w:t>
      </w:r>
    </w:p>
    <w:p>
      <w:pPr>
        <w:pStyle w:val="FirstParagraph"/>
      </w:pPr>
      <w:r>
        <w:t xml:space="preserve">A battery is the single most expensive, most consequential component to get right in</w:t>
      </w:r>
      <w:r>
        <w:t xml:space="preserve"> </w:t>
      </w:r>
      <w:r>
        <w:t xml:space="preserve">a solar-plus-wind power system. Too small, and the site burns more diesel fuel than</w:t>
      </w:r>
      <w:r>
        <w:t xml:space="preserve"> </w:t>
      </w:r>
      <w:r>
        <w:t xml:space="preserve">necessary and pays more for electricity over the system’s lifetime. Too large, and</w:t>
      </w:r>
      <w:r>
        <w:t xml:space="preserve"> </w:t>
      </w:r>
      <w:r>
        <w:t xml:space="preserve">money is spent on battery capacity that mostly sits idle, since a bigger battery</w:t>
      </w:r>
      <w:r>
        <w:t xml:space="preserve"> </w:t>
      </w:r>
      <w:r>
        <w:t xml:space="preserve">brings diminishing returns once it’s already covering the site’s daily and weekly</w:t>
      </w:r>
      <w:r>
        <w:t xml:space="preserve"> </w:t>
      </w:r>
      <w:r>
        <w:t xml:space="preserve">storage needs.</w:t>
      </w:r>
    </w:p>
    <w:p>
      <w:pPr>
        <w:pStyle w:val="BodyText"/>
      </w:pPr>
      <w:r>
        <w:t xml:space="preserve">This study found the sizing decision is genuinely two-sided, not</w:t>
      </w:r>
      <w:r>
        <w:t xml:space="preserve"> </w:t>
      </w:r>
      <w:r>
        <w:t xml:space="preserve">“</w:t>
      </w:r>
      <w:r>
        <w:t xml:space="preserve">bigger is always</w:t>
      </w:r>
      <w:r>
        <w:t xml:space="preserve"> </w:t>
      </w:r>
      <w:r>
        <w:t xml:space="preserve">safer.</w:t>
      </w:r>
      <w:r>
        <w:t xml:space="preserve">”</w:t>
      </w:r>
      <w:r>
        <w:t xml:space="preserve"> </w:t>
      </w:r>
      <w:r>
        <w:t xml:space="preserve">Figure 1 shows this directly: for this project’s baseline case, the cost of</w:t>
      </w:r>
      <w:r>
        <w:t xml:space="preserve"> </w:t>
      </w:r>
      <w:r>
        <w:t xml:space="preserve">electricity produced by the system (measured in Euros per kilowatt-hour, or</w:t>
      </w:r>
      <w:r>
        <w:t xml:space="preserve"> </w:t>
      </w:r>
      <w:r>
        <w:t xml:space="preserve">“</w:t>
      </w:r>
      <w:r>
        <w:t xml:space="preserve">system</w:t>
      </w:r>
      <w:r>
        <w:t xml:space="preserve"> </w:t>
      </w:r>
      <w:r>
        <w:t xml:space="preserve">LCOE</w:t>
      </w:r>
      <w:r>
        <w:t xml:space="preserve">”</w:t>
      </w:r>
      <w:r>
        <w:t xml:space="preserve"> </w:t>
      </w:r>
      <w:r>
        <w:t xml:space="preserve">— Levelized Cost Of Energy) starts at 0.287 EUR/kWh with no battery at all,</w:t>
      </w:r>
      <w:r>
        <w:t xml:space="preserve"> </w:t>
      </w:r>
      <w:r>
        <w:t xml:space="preserve">falls to a low of 0.239 EUR/kWh at a specific battery size, and then climbs back up</w:t>
      </w:r>
      <w:r>
        <w:t xml:space="preserve"> </w:t>
      </w:r>
      <w:r>
        <w:t xml:space="preserve">again if more battery is added beyond that point. Getting the size right is worth</w:t>
      </w:r>
      <w:r>
        <w:t xml:space="preserve"> </w:t>
      </w:r>
      <w:r>
        <w:t xml:space="preserve">real money; getting it wrong in either direction costs more than it needs to.</w:t>
      </w:r>
    </w:p>
    <w:p>
      <w:pPr>
        <w:pStyle w:val="BodyText"/>
      </w:pPr>
      <w:r>
        <w:drawing>
          <wp:inline>
            <wp:extent cx="5334000" cy="3303929"/>
            <wp:effectExtent b="0" l="0" r="0" t="0"/>
            <wp:docPr descr="System cost of electricity vs. battery size — costs fall, then rise again" title="" id="21" name="Picture"/>
            <a:graphic>
              <a:graphicData uri="http://schemas.openxmlformats.org/drawingml/2006/picture">
                <pic:pic>
                  <pic:nvPicPr>
                    <pic:cNvPr descr="../outputs/figures/27_system_lcoe_vs_capacity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39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Figure 1 — The system’s cost per kilowatt-hour as battery size increases. The lowest-cost point (19 battery modules, 4,750 kWh) sits in the middle — not at zero battery, and not at the largest battery tested.</w:t>
      </w:r>
    </w:p>
    <w:bookmarkEnd w:id="23"/>
    <w:bookmarkStart w:id="24" w:name="comparison-of-the-two-methods"/>
    <w:p>
      <w:pPr>
        <w:pStyle w:val="Heading2"/>
      </w:pPr>
      <w:r>
        <w:t xml:space="preserve">2. Comparison of the Two Methods</w:t>
      </w:r>
    </w:p>
    <w:p>
      <w:pPr>
        <w:pStyle w:val="FirstParagraph"/>
      </w:pPr>
      <w:r>
        <w:t xml:space="preserve">Method 1, mechanistic simulation, works like a very thorough engineering calculation:</w:t>
      </w:r>
      <w:r>
        <w:t xml:space="preserve"> </w:t>
      </w:r>
      <w:r>
        <w:t xml:space="preserve">for every possible battery size (this study tested 81 sizes, from none up to 20,000</w:t>
      </w:r>
      <w:r>
        <w:t xml:space="preserve"> </w:t>
      </w:r>
      <w:r>
        <w:t xml:space="preserve">kWh), it simulates every single hour of a full year — how much solar and wind power</w:t>
      </w:r>
      <w:r>
        <w:t xml:space="preserve"> </w:t>
      </w:r>
      <w:r>
        <w:t xml:space="preserve">was generated, how much the battery charged and discharged, how much diesel fuel was</w:t>
      </w:r>
      <w:r>
        <w:t xml:space="preserve"> </w:t>
      </w:r>
      <w:r>
        <w:t xml:space="preserve">burned to cover the rest — and calculates the total cost. It then picks whichever</w:t>
      </w:r>
      <w:r>
        <w:t xml:space="preserve"> </w:t>
      </w:r>
      <w:r>
        <w:t xml:space="preserve">size gives the lowest cost. This is exhaustive, transparent, and trustworthy, but</w:t>
      </w:r>
      <w:r>
        <w:t xml:space="preserve"> </w:t>
      </w:r>
      <w:r>
        <w:t xml:space="preserve">each full calculation for one system configuration takes a fraction of a second on</w:t>
      </w:r>
      <w:r>
        <w:t xml:space="preserve"> </w:t>
      </w:r>
      <w:r>
        <w:t xml:space="preserve">modern hardware — it only becomes slow when it has to be repeated thousands of times</w:t>
      </w:r>
      <w:r>
        <w:t xml:space="preserve"> </w:t>
      </w:r>
      <w:r>
        <w:t xml:space="preserve">for many different possible projects (different locations, load sizes, equipment</w:t>
      </w:r>
      <w:r>
        <w:t xml:space="preserve"> </w:t>
      </w:r>
      <w:r>
        <w:t xml:space="preserve">mixes).</w:t>
      </w:r>
    </w:p>
    <w:p>
      <w:pPr>
        <w:pStyle w:val="BodyText"/>
      </w:pPr>
      <w:r>
        <w:t xml:space="preserve">Method 2, AI (a trained neural network), is a model trained to predict the answer</w:t>
      </w:r>
      <w:r>
        <w:t xml:space="preserve"> </w:t>
      </w:r>
      <w:r>
        <w:t xml:space="preserve">mechanistic simulation would give, directly from a project’s basic characteristics</w:t>
      </w:r>
      <w:r>
        <w:t xml:space="preserve"> </w:t>
      </w:r>
      <w:r>
        <w:t xml:space="preserve">(solar capacity, wind capacity, expected electricity demand, and a few other inputs)</w:t>
      </w:r>
      <w:r>
        <w:t xml:space="preserve"> </w:t>
      </w:r>
      <w:r>
        <w:t xml:space="preserve">— without running the hour-by-hour simulation at all. Once trained, it produces an</w:t>
      </w:r>
      <w:r>
        <w:t xml:space="preserve"> </w:t>
      </w:r>
      <w:r>
        <w:t xml:space="preserve">answer in a fraction of a millisecond — thousands of times faster than the full</w:t>
      </w:r>
      <w:r>
        <w:t xml:space="preserve"> </w:t>
      </w:r>
      <w:r>
        <w:t xml:space="preserve">simulation. The catch: it has to be trained on a large number of examples where the</w:t>
      </w:r>
      <w:r>
        <w:t xml:space="preserve"> </w:t>
      </w:r>
      <w:r>
        <w:t xml:space="preserve">“</w:t>
      </w:r>
      <w:r>
        <w:t xml:space="preserve">correct</w:t>
      </w:r>
      <w:r>
        <w:t xml:space="preserve">”</w:t>
      </w:r>
      <w:r>
        <w:t xml:space="preserve"> </w:t>
      </w:r>
      <w:r>
        <w:t xml:space="preserve">answer is already known (from the mechanistic method), and its accuracy</w:t>
      </w:r>
      <w:r>
        <w:t xml:space="preserve"> </w:t>
      </w:r>
      <w:r>
        <w:t xml:space="preserve">depends entirely on how much training data it saw.</w:t>
      </w:r>
    </w:p>
    <w:p>
      <w:pPr>
        <w:pStyle w:val="BodyText"/>
      </w:pPr>
      <w:r>
        <w:t xml:space="preserve">Both methods were tested on the same 5,000 example projects, each with different</w:t>
      </w:r>
      <w:r>
        <w:t xml:space="preserve"> </w:t>
      </w:r>
      <w:r>
        <w:t xml:space="preserve">solar/wind capacities, electricity demand, and equipment specifications, so the</w:t>
      </w:r>
      <w:r>
        <w:t xml:space="preserve"> </w:t>
      </w:r>
      <w:r>
        <w:t xml:space="preserve">comparison below is apples-to-apples.</w:t>
      </w:r>
    </w:p>
    <w:bookmarkEnd w:id="24"/>
    <w:bookmarkStart w:id="34" w:name="cost-consequences"/>
    <w:p>
      <w:pPr>
        <w:pStyle w:val="Heading2"/>
      </w:pPr>
      <w:r>
        <w:t xml:space="preserve">3. Cost Consequences</w:t>
      </w:r>
    </w:p>
    <w:p>
      <w:pPr>
        <w:pStyle w:val="FirstParagraph"/>
      </w:pPr>
      <w:r>
        <w:t xml:space="preserve">The central question for a decision-maker: if you trusted the AI’s battery-size</w:t>
      </w:r>
      <w:r>
        <w:t xml:space="preserve"> </w:t>
      </w:r>
      <w:r>
        <w:t xml:space="preserve">recommendation instead of running the full simulation, how much extra would it cost</w:t>
      </w:r>
      <w:r>
        <w:t xml:space="preserve"> </w:t>
      </w:r>
      <w:r>
        <w:t xml:space="preserve">you?</w:t>
      </w:r>
    </w:p>
    <w:p>
      <w:pPr>
        <w:pStyle w:val="BodyText"/>
      </w:pPr>
      <w:r>
        <w:t xml:space="preserve">This was tested directly. For every test project, the AI’s suggested battery size was</w:t>
      </w:r>
      <w:r>
        <w:t xml:space="preserve"> </w:t>
      </w:r>
      <w:r>
        <w:t xml:space="preserve">priced out and compared against the true lowest-cost size the full simulation found.</w:t>
      </w:r>
      <w:r>
        <w:t xml:space="preserve"> </w:t>
      </w:r>
      <w:r>
        <w:t xml:space="preserve">The results depended heavily on how much data the AI had been trained on:</w:t>
      </w:r>
    </w:p>
    <w:p>
      <w:pPr>
        <w:numPr>
          <w:ilvl w:val="0"/>
          <w:numId w:val="1001"/>
        </w:numPr>
        <w:pStyle w:val="Compact"/>
      </w:pPr>
      <w:r>
        <w:t xml:space="preserve">With a small amount of training data (100 example projects), the AI’s</w:t>
      </w:r>
      <w:r>
        <w:t xml:space="preserve"> </w:t>
      </w:r>
      <w:r>
        <w:t xml:space="preserve">recommendations would have cost, on average, an extra 3.6 cents per kilowatt-hour</w:t>
      </w:r>
      <w:r>
        <w:t xml:space="preserve"> </w:t>
      </w:r>
      <w:r>
        <w:t xml:space="preserve">compared to the true optimum — worse than simply guessing the median battery size</w:t>
      </w:r>
      <w:r>
        <w:t xml:space="preserve"> </w:t>
      </w:r>
      <w:r>
        <w:t xml:space="preserve">from past projects (which would have cost 2.2 cents extra). At this stage, the AI</w:t>
      </w:r>
      <w:r>
        <w:t xml:space="preserve"> </w:t>
      </w:r>
      <w:r>
        <w:t xml:space="preserve">was not yet trustworthy.</w:t>
      </w:r>
    </w:p>
    <w:p>
      <w:pPr>
        <w:numPr>
          <w:ilvl w:val="0"/>
          <w:numId w:val="1001"/>
        </w:numPr>
        <w:pStyle w:val="Compact"/>
      </w:pPr>
      <w:r>
        <w:t xml:space="preserve">With a larger amount of training data (5,000 example projects), the same AI</w:t>
      </w:r>
      <w:r>
        <w:t xml:space="preserve"> </w:t>
      </w:r>
      <w:r>
        <w:t xml:space="preserve">architecture, trained on more examples, would have cost only 0.03 cents per</w:t>
      </w:r>
      <w:r>
        <w:t xml:space="preserve"> </w:t>
      </w:r>
      <w:r>
        <w:t xml:space="preserve">kilowatt-hour extra — a negligible amount, essentially free compared to the true</w:t>
      </w:r>
      <w:r>
        <w:t xml:space="preserve"> </w:t>
      </w:r>
      <w:r>
        <w:t xml:space="preserve">optimum, and on par with more traditional statistical methods (Ridge regression,</w:t>
      </w:r>
      <w:r>
        <w:t xml:space="preserve"> </w:t>
      </w:r>
      <w:r>
        <w:t xml:space="preserve">Random Forest) also tested in this study. Figure 2 shows this well-trained</w:t>
      </w:r>
      <w:r>
        <w:t xml:space="preserve"> </w:t>
      </w:r>
      <w:r>
        <w:t xml:space="preserve">comparison across all methods tested.</w:t>
      </w:r>
    </w:p>
    <w:p>
      <w:pPr>
        <w:pStyle w:val="FirstParagraph"/>
      </w:pPr>
      <w:r>
        <w:drawing>
          <wp:inline>
            <wp:extent cx="5334000" cy="3303929"/>
            <wp:effectExtent b="0" l="0" r="0" t="0"/>
            <wp:docPr descr="Extra cost per kilowatt-hour from trusting each model’s recommendation, well-trained version" title="" id="26" name="Picture"/>
            <a:graphic>
              <a:graphicData uri="http://schemas.openxmlformats.org/drawingml/2006/picture">
                <pic:pic>
                  <pic:nvPicPr>
                    <pic:cNvPr descr="../outputs/figures/29_extra_lcoe_by_model_full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39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Figure 2 — Extra cost incurred, per model, from following its battery-size recommendation instead of the true optimum — after training on 5,000 example projects. Lower is better. The AI (neural network) and Random Forest are statistically tied for cheapest to trust.</w:t>
      </w:r>
    </w:p>
    <w:p>
      <w:pPr>
        <w:pStyle w:val="BodyText"/>
      </w:pPr>
      <w:r>
        <w:t xml:space="preserve">The takeaway for investors: an AI model is only as good as the data used to train it.</w:t>
      </w:r>
      <w:r>
        <w:t xml:space="preserve"> </w:t>
      </w:r>
      <w:r>
        <w:t xml:space="preserve">A model trained on too few examples can give recommendations that are actively worse</w:t>
      </w:r>
      <w:r>
        <w:t xml:space="preserve"> </w:t>
      </w:r>
      <w:r>
        <w:t xml:space="preserve">than a naive guess. The same model, given enough training data, becomes essentially</w:t>
      </w:r>
      <w:r>
        <w:t xml:space="preserve"> </w:t>
      </w:r>
      <w:r>
        <w:t xml:space="preserve">as reliable as the full engineering calculation — while still being thousands of</w:t>
      </w:r>
      <w:r>
        <w:t xml:space="preserve"> </w:t>
      </w:r>
      <w:r>
        <w:t xml:space="preserve">times faster to run.</w:t>
      </w:r>
    </w:p>
    <w:p>
      <w:pPr>
        <w:pStyle w:val="BodyText"/>
      </w:pPr>
      <w:r>
        <w:t xml:space="preserve">Figure 3 shows this agreement directly, in the same style as Figure 1’s cost curve, for</w:t>
      </w:r>
      <w:r>
        <w:t xml:space="preserve"> </w:t>
      </w:r>
      <w:r>
        <w:t xml:space="preserve">one example project rather than a single summary number. It re-draws that same</w:t>
      </w:r>
      <w:r>
        <w:t xml:space="preserve"> </w:t>
      </w:r>
      <w:r>
        <w:t xml:space="preserve">U-shaped cost curve for a representative project from the test set, then marks two</w:t>
      </w:r>
      <w:r>
        <w:t xml:space="preserve"> </w:t>
      </w:r>
      <w:r>
        <w:t xml:space="preserve">points on it: the true lowest-cost battery size (green star) and the size the</w:t>
      </w:r>
      <w:r>
        <w:t xml:space="preserve"> </w:t>
      </w:r>
      <w:r>
        <w:t xml:space="preserve">well-trained AI recommended (red star). The two stars sit almost on top of each</w:t>
      </w:r>
      <w:r>
        <w:t xml:space="preserve"> </w:t>
      </w:r>
      <w:r>
        <w:t xml:space="preserve">other, right at the bottom of the curve — the AI’s recommendation and the true</w:t>
      </w:r>
      <w:r>
        <w:t xml:space="preserve"> </w:t>
      </w:r>
      <w:r>
        <w:t xml:space="preserve">optimum both land within about 250 kilowatt-hours of each other, and within half a</w:t>
      </w:r>
      <w:r>
        <w:t xml:space="preserve"> </w:t>
      </w:r>
      <w:r>
        <w:t xml:space="preserve">cent per kilowatt-hour of cost.</w:t>
      </w:r>
    </w:p>
    <w:p>
      <w:pPr>
        <w:pStyle w:val="BodyText"/>
      </w:pPr>
      <w:r>
        <w:drawing>
          <wp:inline>
            <wp:extent cx="5334000" cy="3303929"/>
            <wp:effectExtent b="0" l="0" r="0" t="0"/>
            <wp:docPr descr="System cost of electricity vs. battery size for one example project, with the true optimum and the AI’s recommendation both marked" title="" id="29" name="Picture"/>
            <a:graphic>
              <a:graphicData uri="http://schemas.openxmlformats.org/drawingml/2006/picture">
                <pic:pic>
                  <pic:nvPicPr>
                    <pic:cNvPr descr="../outputs/figures/32_system_lcoe_curve_with_nn_prediction_full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39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Figure 3 — Cost curve for one representative test project, with the true lowest-cost battery size (green star) and the AI’s recommended size (red star) marked. The two stars sit almost on top of each other at the bottom of the curve.</w:t>
      </w:r>
    </w:p>
    <w:p>
      <w:pPr>
        <w:pStyle w:val="BodyText"/>
      </w:pPr>
      <w:r>
        <w:t xml:space="preserve">For a broader check across all 751 test projects at once (not just the one shown in</w:t>
      </w:r>
      <w:r>
        <w:t xml:space="preserve"> </w:t>
      </w:r>
      <w:r>
        <w:t xml:space="preserve">Figure 3), Figure 4 plots the battery size recommended by the traditional engineering</w:t>
      </w:r>
      <w:r>
        <w:t xml:space="preserve"> </w:t>
      </w:r>
      <w:r>
        <w:t xml:space="preserve">calculation against the battery size recommended by the well-trained AI, sorted from</w:t>
      </w:r>
      <w:r>
        <w:t xml:space="preserve"> </w:t>
      </w:r>
      <w:r>
        <w:t xml:space="preserve">smallest to largest project. The two lines follow each other closely across the</w:t>
      </w:r>
      <w:r>
        <w:t xml:space="preserve"> </w:t>
      </w:r>
      <w:r>
        <w:t xml:space="preserve">entire range, from small batteries (a few hundred kilowatt-hours) to large ones</w:t>
      </w:r>
      <w:r>
        <w:t xml:space="preserve"> </w:t>
      </w:r>
      <w:r>
        <w:t xml:space="preserve">(nearly 9,500 kilowatt-hours) — this is the well-trained AI’s recommendation tracking</w:t>
      </w:r>
      <w:r>
        <w:t xml:space="preserve"> </w:t>
      </w:r>
      <w:r>
        <w:t xml:space="preserve">the engineering calculation’s answer project by project, not just matching it on</w:t>
      </w:r>
      <w:r>
        <w:t xml:space="preserve"> </w:t>
      </w:r>
      <w:r>
        <w:t xml:space="preserve">average.</w:t>
      </w:r>
    </w:p>
    <w:p>
      <w:pPr>
        <w:pStyle w:val="BodyText"/>
      </w:pPr>
      <w:r>
        <w:drawing>
          <wp:inline>
            <wp:extent cx="5334000" cy="2637356"/>
            <wp:effectExtent b="0" l="0" r="0" t="0"/>
            <wp:docPr descr="Battery size recommended by the traditional method vs. by the well-trained AI, across 751 test projects" title="" id="32" name="Picture"/>
            <a:graphic>
              <a:graphicData uri="http://schemas.openxmlformats.org/drawingml/2006/picture">
                <pic:pic>
                  <pic:nvPicPr>
                    <pic:cNvPr descr="../outputs/figures/30_capacity_comparison_neural_network_full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7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Figure 4 — Battery size recommended by the traditional engineering calculation (black) vs. the well-trained AI (blue), for 751 test projects sorted by the traditional calculation’s answer. The two lines track closely across the full range of project sizes.</w:t>
      </w:r>
    </w:p>
    <w:bookmarkEnd w:id="34"/>
    <w:bookmarkStart w:id="35" w:name="reliability-risks"/>
    <w:p>
      <w:pPr>
        <w:pStyle w:val="Heading2"/>
      </w:pPr>
      <w:r>
        <w:t xml:space="preserve">4. Reliability Risks</w:t>
      </w:r>
    </w:p>
    <w:p>
      <w:pPr>
        <w:pStyle w:val="FirstParagraph"/>
      </w:pPr>
      <w:r>
        <w:t xml:space="preserve">A separate, equally important question: does the AI’s recommended battery size</w:t>
      </w:r>
      <w:r>
        <w:t xml:space="preserve"> </w:t>
      </w:r>
      <w:r>
        <w:t xml:space="preserve">actually keep the lights on?</w:t>
      </w:r>
    </w:p>
    <w:p>
      <w:pPr>
        <w:pStyle w:val="BodyText"/>
      </w:pPr>
      <w:r>
        <w:t xml:space="preserve">Because this system includes a diesel generator sized to always cover the site’s peak</w:t>
      </w:r>
      <w:r>
        <w:t xml:space="preserve"> </w:t>
      </w:r>
      <w:r>
        <w:t xml:space="preserve">demand, the answer here is reassuring on its own: every battery size tested — no</w:t>
      </w:r>
      <w:r>
        <w:t xml:space="preserve"> </w:t>
      </w:r>
      <w:r>
        <w:t xml:space="preserve">matter which method chose it, and no matter how accurate that method was — resulted</w:t>
      </w:r>
      <w:r>
        <w:t xml:space="preserve"> </w:t>
      </w:r>
      <w:r>
        <w:t xml:space="preserve">in 100% reliability. The diesel generator’s job is precisely to make sure a</w:t>
      </w:r>
      <w:r>
        <w:t xml:space="preserve"> </w:t>
      </w:r>
      <w:r>
        <w:t xml:space="preserve">smaller-than-ideal battery never causes an outage; it just burns more fuel to</w:t>
      </w:r>
      <w:r>
        <w:t xml:space="preserve"> </w:t>
      </w:r>
      <w:r>
        <w:t xml:space="preserve">compensate, which is what shows up as the</w:t>
      </w:r>
      <w:r>
        <w:t xml:space="preserve"> </w:t>
      </w:r>
      <w:r>
        <w:t xml:space="preserve">“</w:t>
      </w:r>
      <w:r>
        <w:t xml:space="preserve">extra cost</w:t>
      </w:r>
      <w:r>
        <w:t xml:space="preserve">”</w:t>
      </w:r>
      <w:r>
        <w:t xml:space="preserve"> </w:t>
      </w:r>
      <w:r>
        <w:t xml:space="preserve">in Section 3.</w:t>
      </w:r>
    </w:p>
    <w:p>
      <w:pPr>
        <w:pStyle w:val="BodyText"/>
      </w:pPr>
      <w:r>
        <w:t xml:space="preserve">This matters practically: a project will not go dark because the AI’s battery-size</w:t>
      </w:r>
      <w:r>
        <w:t xml:space="preserve"> </w:t>
      </w:r>
      <w:r>
        <w:t xml:space="preserve">guess was slightly off. The financial risk from an inaccurate AI recommendation is</w:t>
      </w:r>
      <w:r>
        <w:t xml:space="preserve"> </w:t>
      </w:r>
      <w:r>
        <w:t xml:space="preserve">real (Section 3), but it is a cost-efficiency risk, not a power-supply risk, as long</w:t>
      </w:r>
      <w:r>
        <w:t xml:space="preserve"> </w:t>
      </w:r>
      <w:r>
        <w:t xml:space="preserve">as the diesel backup itself is not undersized. (A diesel generator that is</w:t>
      </w:r>
      <w:r>
        <w:t xml:space="preserve"> </w:t>
      </w:r>
      <w:r>
        <w:t xml:space="preserve">deliberately undersized relative to peak demand — which this study did not</w:t>
      </w:r>
      <w:r>
        <w:t xml:space="preserve"> </w:t>
      </w:r>
      <w:r>
        <w:t xml:space="preserve">recommend and does not use in its default design — would reintroduce a genuine</w:t>
      </w:r>
      <w:r>
        <w:t xml:space="preserve"> </w:t>
      </w:r>
      <w:r>
        <w:t xml:space="preserve">reliability risk; this was tested separately as a specific what-if scenario, not as</w:t>
      </w:r>
      <w:r>
        <w:t xml:space="preserve"> </w:t>
      </w:r>
      <w:r>
        <w:t xml:space="preserve">part of the standard design.)</w:t>
      </w:r>
    </w:p>
    <w:bookmarkEnd w:id="35"/>
    <w:bookmarkStart w:id="39" w:name="when-ai-is-useful"/>
    <w:p>
      <w:pPr>
        <w:pStyle w:val="Heading2"/>
      </w:pPr>
      <w:r>
        <w:t xml:space="preserve">5. When AI Is Useful</w:t>
      </w:r>
    </w:p>
    <w:p>
      <w:pPr>
        <w:pStyle w:val="FirstParagraph"/>
      </w:pPr>
      <w:r>
        <w:t xml:space="preserve">AI inference is dramatically faster than the full simulation (Figure 5) — a single</w:t>
      </w:r>
      <w:r>
        <w:t xml:space="preserve"> </w:t>
      </w:r>
      <w:r>
        <w:t xml:space="preserve">prediction takes a fraction of a millisecond, versus roughly a tenth to a third of a</w:t>
      </w:r>
      <w:r>
        <w:t xml:space="preserve"> </w:t>
      </w:r>
      <w:r>
        <w:t xml:space="preserve">second for the full simulation. But training an AI model itself takes time and</w:t>
      </w:r>
      <w:r>
        <w:t xml:space="preserve"> </w:t>
      </w:r>
      <w:r>
        <w:t xml:space="preserve">requires generating training examples with the (slower) mechanistic method first.</w:t>
      </w:r>
      <w:r>
        <w:t xml:space="preserve"> </w:t>
      </w:r>
      <w:r>
        <w:t xml:space="preserve">This means AI only pays off once it is used enough times to recoup that upfront</w:t>
      </w:r>
      <w:r>
        <w:t xml:space="preserve"> </w:t>
      </w:r>
      <w:r>
        <w:t xml:space="preserve">cost.</w:t>
      </w:r>
    </w:p>
    <w:p>
      <w:pPr>
        <w:pStyle w:val="BodyText"/>
      </w:pPr>
      <w:r>
        <w:t xml:space="preserve">In this study, that break-even point was consistently just above the number of</w:t>
      </w:r>
      <w:r>
        <w:t xml:space="preserve"> </w:t>
      </w:r>
      <w:r>
        <w:t xml:space="preserve">example projects used to train the model — for a model trained on 100 examples, AI</w:t>
      </w:r>
      <w:r>
        <w:t xml:space="preserve"> </w:t>
      </w:r>
      <w:r>
        <w:t xml:space="preserve">became worth it after roughly 100–130 total evaluations; for a model trained on 5,000</w:t>
      </w:r>
      <w:r>
        <w:t xml:space="preserve"> </w:t>
      </w:r>
      <w:r>
        <w:t xml:space="preserve">examples, after roughly 5,000–5,200 evaluations.</w:t>
      </w:r>
    </w:p>
    <w:p>
      <w:pPr>
        <w:pStyle w:val="BodyText"/>
      </w:pPr>
      <w:r>
        <w:t xml:space="preserve">Practical translation: AI is worth the investment when a developer or investor needs</w:t>
      </w:r>
      <w:r>
        <w:t xml:space="preserve"> </w:t>
      </w:r>
      <w:r>
        <w:t xml:space="preserve">to rapidly screen a large number of candidate projects or system configurations —</w:t>
      </w:r>
      <w:r>
        <w:t xml:space="preserve"> </w:t>
      </w:r>
      <w:r>
        <w:t xml:space="preserve">for example, comparing hundreds of potential sites, or running rapid what-if analysis</w:t>
      </w:r>
      <w:r>
        <w:t xml:space="preserve"> </w:t>
      </w:r>
      <w:r>
        <w:t xml:space="preserve">across many possible equipment combinations. For a single one-off project evaluation,</w:t>
      </w:r>
      <w:r>
        <w:t xml:space="preserve"> </w:t>
      </w:r>
      <w:r>
        <w:t xml:space="preserve">the traditional simulation is already fast enough and remains the more directly</w:t>
      </w:r>
      <w:r>
        <w:t xml:space="preserve"> </w:t>
      </w:r>
      <w:r>
        <w:t xml:space="preserve">trustworthy choice.</w:t>
      </w:r>
    </w:p>
    <w:p>
      <w:pPr>
        <w:pStyle w:val="BodyText"/>
      </w:pPr>
      <w:r>
        <w:drawing>
          <wp:inline>
            <wp:extent cx="5334000" cy="3297709"/>
            <wp:effectExtent b="0" l="0" r="0" t="0"/>
            <wp:docPr descr="How long each step takes, from full simulation to AI prediction (log scale)" title="" id="37" name="Picture"/>
            <a:graphic>
              <a:graphicData uri="http://schemas.openxmlformats.org/drawingml/2006/picture">
                <pic:pic>
                  <pic:nvPicPr>
                    <pic:cNvPr descr="../outputs/figures/24_runtime_comparison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77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Figure 5 — Time required per evaluation, from slowest (full mechanistic simulation) to fastest (AI inference) — note the scale is logarithmic, so each step down is roughly a 10x-1000x speed difference.</w:t>
      </w:r>
    </w:p>
    <w:bookmarkEnd w:id="39"/>
    <w:bookmarkStart w:id="40" w:name="Xb9b126069a4f018084d0da23d969ee6e78da413"/>
    <w:p>
      <w:pPr>
        <w:pStyle w:val="Heading2"/>
      </w:pPr>
      <w:r>
        <w:t xml:space="preserve">6. When Mechanistic Verification Is Necessary</w:t>
      </w:r>
    </w:p>
    <w:p>
      <w:pPr>
        <w:pStyle w:val="FirstParagraph"/>
      </w:pPr>
      <w:r>
        <w:t xml:space="preserve">AI predictions should never be the final word on an actual battery purchase decision</w:t>
      </w:r>
      <w:r>
        <w:t xml:space="preserve"> </w:t>
      </w:r>
      <w:r>
        <w:t xml:space="preserve">without being checked against the full simulation first. This is not a hedge or a</w:t>
      </w:r>
      <w:r>
        <w:t xml:space="preserve"> </w:t>
      </w:r>
      <w:r>
        <w:t xml:space="preserve">formality — it is the central, repeated finding of this study.</w:t>
      </w:r>
    </w:p>
    <w:p>
      <w:pPr>
        <w:pStyle w:val="BodyText"/>
      </w:pPr>
      <w:r>
        <w:t xml:space="preserve">Even the best-trained AI model in this study, after training on 5,000 examples, still</w:t>
      </w:r>
      <w:r>
        <w:t xml:space="preserve"> </w:t>
      </w:r>
      <w:r>
        <w:t xml:space="preserve">had prediction errors: on the held-out test set, its battery-size predictions were on</w:t>
      </w:r>
      <w:r>
        <w:t xml:space="preserve"> </w:t>
      </w:r>
      <w:r>
        <w:t xml:space="preserve">average off by about 99 kWh (against typical project sizes in the thousands of kWh),</w:t>
      </w:r>
      <w:r>
        <w:t xml:space="preserve"> </w:t>
      </w:r>
      <w:r>
        <w:t xml:space="preserve">and its financial impact, while small (0.03 cents/kWh extra on average), was not</w:t>
      </w:r>
      <w:r>
        <w:t xml:space="preserve"> </w:t>
      </w:r>
      <w:r>
        <w:t xml:space="preserve">exactly zero for every single project. On a smaller training set, the same model’s</w:t>
      </w:r>
      <w:r>
        <w:t xml:space="preserve"> </w:t>
      </w:r>
      <w:r>
        <w:t xml:space="preserve">errors were large enough to be actively costly. The only way to know which situation</w:t>
      </w:r>
      <w:r>
        <w:t xml:space="preserve"> </w:t>
      </w:r>
      <w:r>
        <w:t xml:space="preserve">you are in for any given project is to check the AI’s answer against the full</w:t>
      </w:r>
      <w:r>
        <w:t xml:space="preserve"> </w:t>
      </w:r>
      <w:r>
        <w:t xml:space="preserve">simulation — which, given the simulation only takes a fraction of a second per</w:t>
      </w:r>
      <w:r>
        <w:t xml:space="preserve"> </w:t>
      </w:r>
      <w:r>
        <w:t xml:space="preserve">project, is inexpensive insurance against a wrong AI answer.</w:t>
      </w:r>
    </w:p>
    <w:p>
      <w:pPr>
        <w:pStyle w:val="BodyText"/>
      </w:pPr>
      <w:r>
        <w:t xml:space="preserve">The recommended workflow: use AI for fast, first-pass screening across many</w:t>
      </w:r>
      <w:r>
        <w:t xml:space="preserve"> </w:t>
      </w:r>
      <w:r>
        <w:t xml:space="preserve">candidate projects, then always run the full mechanistic simulation on whichever</w:t>
      </w:r>
      <w:r>
        <w:t xml:space="preserve"> </w:t>
      </w:r>
      <w:r>
        <w:t xml:space="preserve">candidates are shortlisted for actual investment, before committing capital.</w:t>
      </w:r>
    </w:p>
    <w:bookmarkEnd w:id="40"/>
    <w:bookmarkStart w:id="41" w:name="interpretability"/>
    <w:p>
      <w:pPr>
        <w:pStyle w:val="Heading2"/>
      </w:pPr>
      <w:r>
        <w:t xml:space="preserve">7. Interpretability</w:t>
      </w:r>
    </w:p>
    <w:p>
      <w:pPr>
        <w:pStyle w:val="FirstParagraph"/>
      </w:pPr>
      <w:r>
        <w:t xml:space="preserve">The two methods differ fundamentally in how much you can trust why they gave a</w:t>
      </w:r>
      <w:r>
        <w:t xml:space="preserve"> </w:t>
      </w:r>
      <w:r>
        <w:t xml:space="preserve">particular answer.</w:t>
      </w:r>
    </w:p>
    <w:p>
      <w:pPr>
        <w:pStyle w:val="BodyText"/>
      </w:pPr>
      <w:r>
        <w:t xml:space="preserve">The mechanistic simulation is fully transparent: every input (weather, equipment</w:t>
      </w:r>
      <w:r>
        <w:t xml:space="preserve"> </w:t>
      </w:r>
      <w:r>
        <w:t xml:space="preserve">specifications, fuel prices, financing assumptions) and every calculation step is</w:t>
      </w:r>
      <w:r>
        <w:t xml:space="preserve"> </w:t>
      </w:r>
      <w:r>
        <w:t xml:space="preserve">visible and auditable. If a stakeholder asks</w:t>
      </w:r>
      <w:r>
        <w:t xml:space="preserve"> </w:t>
      </w:r>
      <w:r>
        <w:t xml:space="preserve">“</w:t>
      </w:r>
      <w:r>
        <w:t xml:space="preserve">why is 4,750 kWh the recommended</w:t>
      </w:r>
      <w:r>
        <w:t xml:space="preserve"> </w:t>
      </w:r>
      <w:r>
        <w:t xml:space="preserve">battery size,</w:t>
      </w:r>
      <w:r>
        <w:t xml:space="preserve">”</w:t>
      </w:r>
      <w:r>
        <w:t xml:space="preserve"> </w:t>
      </w:r>
      <w:r>
        <w:t xml:space="preserve">the answer can be traced exactly: at that size, the trade-off between</w:t>
      </w:r>
      <w:r>
        <w:t xml:space="preserve"> </w:t>
      </w:r>
      <w:r>
        <w:t xml:space="preserve">battery cost and diesel fuel savings is optimal, and every number behind that</w:t>
      </w:r>
      <w:r>
        <w:t xml:space="preserve"> </w:t>
      </w:r>
      <w:r>
        <w:t xml:space="preserve">statement can be shown.</w:t>
      </w:r>
    </w:p>
    <w:p>
      <w:pPr>
        <w:pStyle w:val="BodyText"/>
      </w:pPr>
      <w:r>
        <w:t xml:space="preserve">The AI model is a</w:t>
      </w:r>
      <w:r>
        <w:t xml:space="preserve"> </w:t>
      </w:r>
      <w:r>
        <w:t xml:space="preserve">“</w:t>
      </w:r>
      <w:r>
        <w:t xml:space="preserve">black box</w:t>
      </w:r>
      <w:r>
        <w:t xml:space="preserve">”</w:t>
      </w:r>
      <w:r>
        <w:t xml:space="preserve"> </w:t>
      </w:r>
      <w:r>
        <w:t xml:space="preserve">by comparison: it is a mathematical function with over</w:t>
      </w:r>
      <w:r>
        <w:t xml:space="preserve"> </w:t>
      </w:r>
      <w:r>
        <w:t xml:space="preserve">15,000 internal parameters, learned from examples, with no direct equation a person</w:t>
      </w:r>
      <w:r>
        <w:t xml:space="preserve"> </w:t>
      </w:r>
      <w:r>
        <w:t xml:space="preserve">can read and interpret. It cannot explain why it recommends a particular battery</w:t>
      </w:r>
      <w:r>
        <w:t xml:space="preserve"> </w:t>
      </w:r>
      <w:r>
        <w:t xml:space="preserve">size beyond</w:t>
      </w:r>
      <w:r>
        <w:t xml:space="preserve"> </w:t>
      </w:r>
      <w:r>
        <w:t xml:space="preserve">“</w:t>
      </w:r>
      <w:r>
        <w:t xml:space="preserve">this is what the pattern in its training data suggests.</w:t>
      </w:r>
      <w:r>
        <w:t xml:space="preserve">”</w:t>
      </w:r>
      <w:r>
        <w:t xml:space="preserve"> </w:t>
      </w:r>
      <w:r>
        <w:t xml:space="preserve">This is a real</w:t>
      </w:r>
      <w:r>
        <w:t xml:space="preserve"> </w:t>
      </w:r>
      <w:r>
        <w:t xml:space="preserve">limitation for regulatory, financing, or public-accountability contexts where a</w:t>
      </w:r>
      <w:r>
        <w:t xml:space="preserve"> </w:t>
      </w:r>
      <w:r>
        <w:t xml:space="preserve">documented, auditable justification is required, not just a number.</w:t>
      </w:r>
    </w:p>
    <w:bookmarkEnd w:id="41"/>
    <w:bookmarkStart w:id="42" w:name="data-requirements"/>
    <w:p>
      <w:pPr>
        <w:pStyle w:val="Heading2"/>
      </w:pPr>
      <w:r>
        <w:t xml:space="preserve">8. Data Requirements</w:t>
      </w:r>
    </w:p>
    <w:p>
      <w:pPr>
        <w:pStyle w:val="FirstParagraph"/>
      </w:pPr>
      <w:r>
        <w:t xml:space="preserve">To use the mechanistic method on a new site, a developer needs: a year of hourly</w:t>
      </w:r>
      <w:r>
        <w:t xml:space="preserve"> </w:t>
      </w:r>
      <w:r>
        <w:t xml:space="preserve">weather data for that location (solar irradiance, temperature, wind speed — publicly</w:t>
      </w:r>
      <w:r>
        <w:t xml:space="preserve"> </w:t>
      </w:r>
      <w:r>
        <w:t xml:space="preserve">available for most locations worldwide via satellite/reanalysis data), the site’s</w:t>
      </w:r>
      <w:r>
        <w:t xml:space="preserve"> </w:t>
      </w:r>
      <w:r>
        <w:t xml:space="preserve">expected electricity demand profile, and basic equipment cost assumptions (solar</w:t>
      </w:r>
      <w:r>
        <w:t xml:space="preserve"> </w:t>
      </w:r>
      <w:r>
        <w:t xml:space="preserve">panel cost, wind turbine cost, battery cost, diesel fuel price). No historical</w:t>
      </w:r>
      <w:r>
        <w:t xml:space="preserve"> </w:t>
      </w:r>
      <w:r>
        <w:t xml:space="preserve">project database is needed — the simulation works from physics and cost inputs alone.</w:t>
      </w:r>
    </w:p>
    <w:p>
      <w:pPr>
        <w:pStyle w:val="BodyText"/>
      </w:pPr>
      <w:r>
        <w:t xml:space="preserve">To use the AI method on a new site (or, more precisely, to build a trustworthy AI</w:t>
      </w:r>
      <w:r>
        <w:t xml:space="preserve"> </w:t>
      </w:r>
      <w:r>
        <w:t xml:space="preserve">model for a new context), a developer additionally needs a large number of example</w:t>
      </w:r>
      <w:r>
        <w:t xml:space="preserve"> </w:t>
      </w:r>
      <w:r>
        <w:t xml:space="preserve">projects with known</w:t>
      </w:r>
      <w:r>
        <w:t xml:space="preserve"> </w:t>
      </w:r>
      <w:r>
        <w:t xml:space="preserve">“</w:t>
      </w:r>
      <w:r>
        <w:t xml:space="preserve">correct</w:t>
      </w:r>
      <w:r>
        <w:t xml:space="preserve">”</w:t>
      </w:r>
      <w:r>
        <w:t xml:space="preserve"> </w:t>
      </w:r>
      <w:r>
        <w:t xml:space="preserve">answers to train on. This study found that roughly</w:t>
      </w:r>
      <w:r>
        <w:t xml:space="preserve"> </w:t>
      </w:r>
      <w:r>
        <w:t xml:space="preserve">100 examples were not enough for a reliable model; 5,000 examples produced a</w:t>
      </w:r>
      <w:r>
        <w:t xml:space="preserve"> </w:t>
      </w:r>
      <w:r>
        <w:t xml:space="preserve">reliable one. Generating those examples requires running the mechanistic simulation</w:t>
      </w:r>
      <w:r>
        <w:t xml:space="preserve"> </w:t>
      </w:r>
      <w:r>
        <w:t xml:space="preserve">thousands of times up front — meaning the AI approach has a real one-time setup cost</w:t>
      </w:r>
      <w:r>
        <w:t xml:space="preserve"> </w:t>
      </w:r>
      <w:r>
        <w:t xml:space="preserve">in both computing time and mechanistic-method expertise before it can be trusted for</w:t>
      </w:r>
      <w:r>
        <w:t xml:space="preserve"> </w:t>
      </w:r>
      <w:r>
        <w:t xml:space="preserve">a new context (new geography, new climate, new equipment class).</w:t>
      </w:r>
    </w:p>
    <w:bookmarkEnd w:id="42"/>
    <w:bookmarkStart w:id="43" w:name="implementation-risks"/>
    <w:p>
      <w:pPr>
        <w:pStyle w:val="Heading2"/>
      </w:pPr>
      <w:r>
        <w:t xml:space="preserve">9. Implementation Risks</w:t>
      </w:r>
    </w:p>
    <w:p>
      <w:pPr>
        <w:numPr>
          <w:ilvl w:val="0"/>
          <w:numId w:val="1002"/>
        </w:numPr>
        <w:pStyle w:val="Compact"/>
      </w:pPr>
      <w:r>
        <w:t xml:space="preserve">Geographic and climate transfer is untested. This entire study used a single</w:t>
      </w:r>
      <w:r>
        <w:t xml:space="preserve"> </w:t>
      </w:r>
      <w:r>
        <w:t xml:space="preserve">location (Jinan, China) and a single weather year (2023). Neither method’s accuracy</w:t>
      </w:r>
      <w:r>
        <w:t xml:space="preserve"> </w:t>
      </w:r>
      <w:r>
        <w:t xml:space="preserve">or reliability has been verified for a different climate, region, or year. Applying</w:t>
      </w:r>
      <w:r>
        <w:t xml:space="preserve"> </w:t>
      </w:r>
      <w:r>
        <w:t xml:space="preserve">either method’s conclusions to a new geography without re-validating on that</w:t>
      </w:r>
      <w:r>
        <w:t xml:space="preserve"> </w:t>
      </w:r>
      <w:r>
        <w:t xml:space="preserve">location’s own data would be a real risk, not a safe assumption.</w:t>
      </w:r>
    </w:p>
    <w:p>
      <w:pPr>
        <w:numPr>
          <w:ilvl w:val="0"/>
          <w:numId w:val="1002"/>
        </w:numPr>
        <w:pStyle w:val="Compact"/>
      </w:pPr>
      <w:r>
        <w:t xml:space="preserve">Cost assumptions are point estimates, not guarantees. Every cost figure used in</w:t>
      </w:r>
      <w:r>
        <w:t xml:space="preserve"> </w:t>
      </w:r>
      <w:r>
        <w:t xml:space="preserve">this study (diesel fuel price, battery cost, solar/wind installed cost) is a</w:t>
      </w:r>
      <w:r>
        <w:t xml:space="preserve"> </w:t>
      </w:r>
      <w:r>
        <w:t xml:space="preserve">documented planning assumption based on public benchmark data, not a signed</w:t>
      </w:r>
      <w:r>
        <w:t xml:space="preserve"> </w:t>
      </w:r>
      <w:r>
        <w:t xml:space="preserve">vendor quote. Actual project economics will shift if real quoted prices differ from</w:t>
      </w:r>
      <w:r>
        <w:t xml:space="preserve"> </w:t>
      </w:r>
      <w:r>
        <w:t xml:space="preserve">these assumptions, and this study did not test how sensitive the results are to</w:t>
      </w:r>
      <w:r>
        <w:t xml:space="preserve"> </w:t>
      </w:r>
      <w:r>
        <w:t xml:space="preserve">that.</w:t>
      </w:r>
    </w:p>
    <w:p>
      <w:pPr>
        <w:numPr>
          <w:ilvl w:val="0"/>
          <w:numId w:val="1002"/>
        </w:numPr>
        <w:pStyle w:val="Compact"/>
      </w:pPr>
      <w:r>
        <w:t xml:space="preserve">Equipment specifications are generic, not manufacturer-certified. The wind</w:t>
      </w:r>
      <w:r>
        <w:t xml:space="preserve"> </w:t>
      </w:r>
      <w:r>
        <w:t xml:space="preserve">turbine performance curve and solar panel temperature behavior used in this study</w:t>
      </w:r>
      <w:r>
        <w:t xml:space="preserve"> </w:t>
      </w:r>
      <w:r>
        <w:t xml:space="preserve">are industry-standard generic models, not specifications from an actual selected</w:t>
      </w:r>
      <w:r>
        <w:t xml:space="preserve"> </w:t>
      </w:r>
      <w:r>
        <w:t xml:space="preserve">product. A real procurement process should re-verify sizing against the</w:t>
      </w:r>
      <w:r>
        <w:t xml:space="preserve"> </w:t>
      </w:r>
      <w:r>
        <w:t xml:space="preserve">manufacturer’s actual certified specifications before finalizing a purchase.</w:t>
      </w:r>
    </w:p>
    <w:p>
      <w:pPr>
        <w:numPr>
          <w:ilvl w:val="0"/>
          <w:numId w:val="1002"/>
        </w:numPr>
        <w:pStyle w:val="Compact"/>
      </w:pPr>
      <w:r>
        <w:t xml:space="preserve">The AI model’s accuracy is specific to this exact problem setup. A change to</w:t>
      </w:r>
      <w:r>
        <w:t xml:space="preserve"> </w:t>
      </w:r>
      <w:r>
        <w:t xml:space="preserve">the underlying cost assumptions, equipment choices, or reliability targets would</w:t>
      </w:r>
      <w:r>
        <w:t xml:space="preserve"> </w:t>
      </w:r>
      <w:r>
        <w:t xml:space="preserve">make an already-trained AI model’s predictions unreliable until it is retrained on</w:t>
      </w:r>
      <w:r>
        <w:t xml:space="preserve"> </w:t>
      </w:r>
      <w:r>
        <w:t xml:space="preserve">new examples reflecting the change. AI predictions should not be reused across</w:t>
      </w:r>
      <w:r>
        <w:t xml:space="preserve"> </w:t>
      </w:r>
      <w:r>
        <w:t xml:space="preserve">materially different project designs without retraining.</w:t>
      </w:r>
    </w:p>
    <w:bookmarkEnd w:id="43"/>
    <w:bookmarkStart w:id="44" w:name="recommendations"/>
    <w:p>
      <w:pPr>
        <w:pStyle w:val="Heading2"/>
      </w:pPr>
      <w:r>
        <w:t xml:space="preserve">10. Recommendations</w:t>
      </w:r>
    </w:p>
    <w:p>
      <w:pPr>
        <w:numPr>
          <w:ilvl w:val="0"/>
          <w:numId w:val="1003"/>
        </w:numPr>
        <w:pStyle w:val="Compact"/>
      </w:pPr>
      <w:r>
        <w:t xml:space="preserve">Use the mechanistic simulation as the basis for any actual investment decision.</w:t>
      </w:r>
      <w:r>
        <w:t xml:space="preserve"> </w:t>
      </w:r>
      <w:r>
        <w:t xml:space="preserve">It is transparent, auditable, and — at the scale this study tested — fast enough</w:t>
      </w:r>
      <w:r>
        <w:t xml:space="preserve"> </w:t>
      </w:r>
      <w:r>
        <w:t xml:space="preserve">(a fraction of a second per candidate) that speed is not a compelling reason to</w:t>
      </w:r>
      <w:r>
        <w:t xml:space="preserve"> </w:t>
      </w:r>
      <w:r>
        <w:t xml:space="preserve">skip it for a single project evaluation.</w:t>
      </w:r>
    </w:p>
    <w:p>
      <w:pPr>
        <w:numPr>
          <w:ilvl w:val="0"/>
          <w:numId w:val="1003"/>
        </w:numPr>
        <w:pStyle w:val="Compact"/>
      </w:pPr>
      <w:r>
        <w:t xml:space="preserve">Use AI only for fast screening across many candidate projects at once, where</w:t>
      </w:r>
      <w:r>
        <w:t xml:space="preserve"> </w:t>
      </w:r>
      <w:r>
        <w:t xml:space="preserve">evaluating hundreds or thousands of configurations with full simulation would be</w:t>
      </w:r>
      <w:r>
        <w:t xml:space="preserve"> </w:t>
      </w:r>
      <w:r>
        <w:t xml:space="preserve">impractically slow — and only after confirming the AI model was trained on enough</w:t>
      </w:r>
      <w:r>
        <w:t xml:space="preserve"> </w:t>
      </w:r>
      <w:r>
        <w:t xml:space="preserve">representative examples (this study’s evidence suggests low hundreds of examples</w:t>
      </w:r>
      <w:r>
        <w:t xml:space="preserve"> </w:t>
      </w:r>
      <w:r>
        <w:t xml:space="preserve">is not enough; low thousands was).</w:t>
      </w:r>
    </w:p>
    <w:p>
      <w:pPr>
        <w:numPr>
          <w:ilvl w:val="0"/>
          <w:numId w:val="1003"/>
        </w:numPr>
        <w:pStyle w:val="Compact"/>
      </w:pPr>
      <w:r>
        <w:t xml:space="preserve">Always verify an AI-shortlisted project with the full simulation before</w:t>
      </w:r>
      <w:r>
        <w:t xml:space="preserve"> </w:t>
      </w:r>
      <w:r>
        <w:t xml:space="preserve">committing capital. This is the single most important operational safeguard</w:t>
      </w:r>
      <w:r>
        <w:t xml:space="preserve"> </w:t>
      </w:r>
      <w:r>
        <w:t xml:space="preserve">this study identified — the AI’s recommendation should be treated as a</w:t>
      </w:r>
      <w:r>
        <w:t xml:space="preserve"> </w:t>
      </w:r>
      <w:r>
        <w:t xml:space="preserve">starting point for further analysis, never as the final sizing decision.</w:t>
      </w:r>
    </w:p>
    <w:p>
      <w:pPr>
        <w:numPr>
          <w:ilvl w:val="0"/>
          <w:numId w:val="1003"/>
        </w:numPr>
        <w:pStyle w:val="Compact"/>
      </w:pPr>
      <w:r>
        <w:t xml:space="preserve">Size the diesel backup generator conservatively (at or above the site’s peak</w:t>
      </w:r>
      <w:r>
        <w:t xml:space="preserve"> </w:t>
      </w:r>
      <w:r>
        <w:t xml:space="preserve">demand). This is what makes the overall system forgiving of an imperfect</w:t>
      </w:r>
      <w:r>
        <w:t xml:space="preserve"> </w:t>
      </w:r>
      <w:r>
        <w:t xml:space="preserve">battery-size recommendation, whichever method produced it — reliability risk from</w:t>
      </w:r>
      <w:r>
        <w:t xml:space="preserve"> </w:t>
      </w:r>
      <w:r>
        <w:t xml:space="preserve">a wrong AI guess is effectively eliminated as long as the diesel backup itself is</w:t>
      </w:r>
      <w:r>
        <w:t xml:space="preserve"> </w:t>
      </w:r>
      <w:r>
        <w:t xml:space="preserve">adequately sized.</w:t>
      </w:r>
    </w:p>
    <w:p>
      <w:pPr>
        <w:numPr>
          <w:ilvl w:val="0"/>
          <w:numId w:val="1003"/>
        </w:numPr>
        <w:pStyle w:val="Compact"/>
      </w:pPr>
      <w:r>
        <w:t xml:space="preserve">Before applying these findings to a new site, re-run the underlying analysis</w:t>
      </w:r>
      <w:r>
        <w:t xml:space="preserve"> </w:t>
      </w:r>
      <w:r>
        <w:t xml:space="preserve">on that site’s own weather and demand data. Every specific number in this report</w:t>
      </w:r>
      <w:r>
        <w:t xml:space="preserve"> </w:t>
      </w:r>
      <w:r>
        <w:t xml:space="preserve">(the 0.239 EUR/kWh optimal cost, the 19-module optimal battery size, the accuracy</w:t>
      </w:r>
      <w:r>
        <w:t xml:space="preserve"> </w:t>
      </w:r>
      <w:r>
        <w:t xml:space="preserve">figures) is specific to the Jinan, China case study and its particular cost</w:t>
      </w:r>
      <w:r>
        <w:t xml:space="preserve"> </w:t>
      </w:r>
      <w:r>
        <w:t xml:space="preserve">assumptions — they should be treated as a demonstrated methodology, not as</w:t>
      </w:r>
      <w:r>
        <w:t xml:space="preserve"> </w:t>
      </w:r>
      <w:r>
        <w:t xml:space="preserve">universal figures to copy into a different project.</w:t>
      </w:r>
    </w:p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6" Target="media/rId36.png" /><Relationship Type="http://schemas.openxmlformats.org/officeDocument/2006/relationships/image" Id="rId20" Target="media/rId20.png" /><Relationship Type="http://schemas.openxmlformats.org/officeDocument/2006/relationships/image" Id="rId25" Target="media/rId25.png" /><Relationship Type="http://schemas.openxmlformats.org/officeDocument/2006/relationships/image" Id="rId31" Target="media/rId31.png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2026-07-22T04:14:43Z</dcterms:created>
  <dcterms:modified xsi:type="dcterms:W3CDTF">2026-07-22T04:14:43Z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