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Available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 blocks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rectangle block with image and title of the event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a quick visual look for available events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details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Event’s image (output)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visual representation of the event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 user easily recognize the 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REQ_IO0101 is pressed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 title (output)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with event title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 user knows the event official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REQ_IO0101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 date (output)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with starting date and time and ending date and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let user know when is the event happening and make a schedule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REQ_IO0101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 location (output)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that shows where the event held and its 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let user know where to go for the 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REQ_IO0101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 capacity (output)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that shows how many slots for participants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let user know how limited slots of the events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REQ_IO0101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 ticket price (output)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that shows the price of ticket to enter the event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let user knows the cost required to attend the event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REQ_IO0101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Event’s remark (output)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that contains other detail about the event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let user knows the any additional information about the event such as stuff to bring, attire and 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REQ_IO0101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event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button with a text of “Register Event” on 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user to register 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REQ_IO0301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 for event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field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with user’s account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choose to re-enter the text field to desire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“{name}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REQ_IO0208 is pressed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ID field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with user’s account student 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choose to re-enter the text field to desire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ASCII code from decimal 48 to 57 and 65 to 90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REQ_IO0208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number field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labelled with “mobile number”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let organizer to contact the participant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“{area}-{subscriber}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REQ_IO0208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address field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labelled with “email”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let organizer inform participant any event details and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“{name}@{domain}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REQ_IO0208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 payment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button labelled with “Pay for Ticket”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let user proceed to payment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applicable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REQ_IO0208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