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54560" w14:textId="77777777" w:rsidR="0056468D" w:rsidRDefault="0056468D">
      <w:pPr>
        <w:spacing w:before="100" w:after="100"/>
      </w:pPr>
    </w:p>
    <w:p w14:paraId="0FE35F2D" w14:textId="77777777" w:rsidR="0056468D" w:rsidRDefault="00B17D5D">
      <w:pPr>
        <w:spacing w:before="80" w:after="60"/>
        <w:jc w:val="center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MEETING 2 OF 3  </w:t>
      </w:r>
      <w:r>
        <w:rPr>
          <w:rFonts w:ascii="Arial" w:eastAsia="Arial" w:hAnsi="Arial" w:cs="Arial"/>
          <w:color w:val="1B5E4A"/>
          <w:sz w:val="18"/>
          <w:szCs w:val="18"/>
        </w:rPr>
        <w:t>●</w:t>
      </w:r>
      <w:r>
        <w:rPr>
          <w:rFonts w:ascii="Arial" w:eastAsia="Arial" w:hAnsi="Arial" w:cs="Arial"/>
          <w:color w:val="888888"/>
          <w:sz w:val="18"/>
          <w:szCs w:val="18"/>
        </w:rPr>
        <w:t xml:space="preserve">  MINUTES OF MEETING</w:t>
      </w:r>
    </w:p>
    <w:p w14:paraId="20C6F906" w14:textId="77777777" w:rsidR="0056468D" w:rsidRDefault="00B17D5D">
      <w:pPr>
        <w:spacing w:after="60"/>
        <w:jc w:val="center"/>
      </w:pPr>
      <w:r>
        <w:rPr>
          <w:rFonts w:ascii="Arial" w:eastAsia="Arial" w:hAnsi="Arial" w:cs="Arial"/>
          <w:b/>
          <w:bCs/>
          <w:color w:val="1B3A6B"/>
          <w:sz w:val="38"/>
          <w:szCs w:val="38"/>
        </w:rPr>
        <w:t>MID-PROJECT DESIGN REVIEW</w:t>
      </w:r>
    </w:p>
    <w:p w14:paraId="0C4C0D16" w14:textId="77777777" w:rsidR="0056468D" w:rsidRDefault="00B17D5D">
      <w:pPr>
        <w:spacing w:after="200"/>
        <w:jc w:val="center"/>
      </w:pPr>
      <w:r>
        <w:rPr>
          <w:rFonts w:ascii="Arial" w:eastAsia="Arial" w:hAnsi="Arial" w:cs="Arial"/>
          <w:color w:val="1B5E4A"/>
          <w:sz w:val="24"/>
          <w:szCs w:val="24"/>
        </w:rPr>
        <w:t>SafeNight SD — WBS Review, Financial Validation &amp; Risk Planning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6468D" w14:paraId="2E5230A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C9EB76B" w14:textId="77777777" w:rsidR="0056468D" w:rsidRDefault="00B17D5D">
            <w:r>
              <w:rPr>
                <w:rFonts w:ascii="Arial" w:eastAsia="Arial" w:hAnsi="Arial" w:cs="Arial"/>
                <w:b/>
                <w:bCs/>
                <w:color w:val="1B3A6B"/>
                <w:sz w:val="22"/>
                <w:szCs w:val="22"/>
              </w:rPr>
              <w:t>Date: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FEF6713" w14:textId="77777777" w:rsidR="0056468D" w:rsidRDefault="00B17D5D"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Monday, March 16, 2026</w:t>
            </w:r>
          </w:p>
        </w:tc>
      </w:tr>
      <w:tr w:rsidR="0056468D" w14:paraId="0FBD336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220331B" w14:textId="77777777" w:rsidR="0056468D" w:rsidRDefault="00B17D5D">
            <w:r>
              <w:rPr>
                <w:rFonts w:ascii="Arial" w:eastAsia="Arial" w:hAnsi="Arial" w:cs="Arial"/>
                <w:b/>
                <w:bCs/>
                <w:color w:val="1B3A6B"/>
                <w:sz w:val="22"/>
                <w:szCs w:val="22"/>
              </w:rPr>
              <w:t>Time: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8556980" w14:textId="77777777" w:rsidR="0056468D" w:rsidRDefault="00B17D5D"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6:00 PM – 8:15 PM  (135 minutes)</w:t>
            </w:r>
          </w:p>
        </w:tc>
      </w:tr>
      <w:tr w:rsidR="0056468D" w14:paraId="6E2576B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86A09CD" w14:textId="77777777" w:rsidR="0056468D" w:rsidRDefault="00B17D5D">
            <w:r>
              <w:rPr>
                <w:rFonts w:ascii="Arial" w:eastAsia="Arial" w:hAnsi="Arial" w:cs="Arial"/>
                <w:b/>
                <w:bCs/>
                <w:color w:val="1B3A6B"/>
                <w:sz w:val="22"/>
                <w:szCs w:val="22"/>
              </w:rPr>
              <w:t>Location: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706E253" w14:textId="215A9C02" w:rsidR="0056468D" w:rsidRDefault="005E6E32"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MS Teams</w:t>
            </w:r>
          </w:p>
        </w:tc>
      </w:tr>
      <w:tr w:rsidR="0056468D" w14:paraId="3DE6F24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E48789D" w14:textId="77777777" w:rsidR="0056468D" w:rsidRDefault="00B17D5D">
            <w:r>
              <w:rPr>
                <w:rFonts w:ascii="Arial" w:eastAsia="Arial" w:hAnsi="Arial" w:cs="Arial"/>
                <w:b/>
                <w:bCs/>
                <w:color w:val="1B3A6B"/>
                <w:sz w:val="22"/>
                <w:szCs w:val="22"/>
              </w:rPr>
              <w:t>Meeting Type: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D47FDF9" w14:textId="77777777" w:rsidR="0056468D" w:rsidRDefault="00B17D5D"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Working Session — Design Review &amp; Issue Resolution</w:t>
            </w:r>
          </w:p>
        </w:tc>
      </w:tr>
      <w:tr w:rsidR="0056468D" w14:paraId="7515107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72BA217" w14:textId="77777777" w:rsidR="0056468D" w:rsidRDefault="00B17D5D">
            <w:r>
              <w:rPr>
                <w:rFonts w:ascii="Arial" w:eastAsia="Arial" w:hAnsi="Arial" w:cs="Arial"/>
                <w:b/>
                <w:bCs/>
                <w:color w:val="1B3A6B"/>
                <w:sz w:val="22"/>
                <w:szCs w:val="22"/>
              </w:rPr>
              <w:t>Note-Taker: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FF6407F" w14:textId="77777777" w:rsidR="0056468D" w:rsidRDefault="00B17D5D"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Clarisa</w:t>
            </w:r>
          </w:p>
        </w:tc>
      </w:tr>
    </w:tbl>
    <w:p w14:paraId="4424A3C1" w14:textId="77777777" w:rsidR="0056468D" w:rsidRDefault="0056468D">
      <w:pPr>
        <w:spacing w:before="100" w:after="100"/>
      </w:pPr>
    </w:p>
    <w:p w14:paraId="4CAB01BF" w14:textId="77777777" w:rsidR="0056468D" w:rsidRDefault="00B17D5D">
      <w:pPr>
        <w:pStyle w:val="Heading1"/>
        <w:pBdr>
          <w:bottom w:val="single" w:sz="4" w:space="4" w:color="1B5E4A"/>
        </w:pBdr>
        <w:spacing w:before="32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1. Attendees &amp; Pre-Work Check-In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260"/>
        <w:gridCol w:w="2500"/>
        <w:gridCol w:w="2500"/>
      </w:tblGrid>
      <w:tr w:rsidR="0056468D" w14:paraId="64D40CE8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4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6EE609" w14:textId="77777777" w:rsidR="0056468D" w:rsidRDefault="00B17D5D">
            <w:r>
              <w:rPr>
                <w:rFonts w:ascii="Arial" w:eastAsia="Arial" w:hAnsi="Arial" w:cs="Arial"/>
                <w:b/>
                <w:bCs/>
                <w:color w:val="FFFFFF"/>
              </w:rPr>
              <w:t>Name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4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7BC574" w14:textId="77777777" w:rsidR="0056468D" w:rsidRDefault="00B17D5D">
            <w:r>
              <w:rPr>
                <w:rFonts w:ascii="Arial" w:eastAsia="Arial" w:hAnsi="Arial" w:cs="Arial"/>
                <w:b/>
                <w:bCs/>
                <w:color w:val="FFFFFF"/>
              </w:rPr>
              <w:t>Role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4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52D958" w14:textId="77777777" w:rsidR="0056468D" w:rsidRDefault="00B17D5D">
            <w:r>
              <w:rPr>
                <w:rFonts w:ascii="Arial" w:eastAsia="Arial" w:hAnsi="Arial" w:cs="Arial"/>
                <w:b/>
                <w:bCs/>
                <w:color w:val="FFFFFF"/>
              </w:rPr>
              <w:t>Pre-Work Submitted?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4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68D585" w14:textId="77777777" w:rsidR="0056468D" w:rsidRDefault="00B17D5D">
            <w:r>
              <w:rPr>
                <w:rFonts w:ascii="Arial" w:eastAsia="Arial" w:hAnsi="Arial" w:cs="Arial"/>
                <w:b/>
                <w:bCs/>
                <w:color w:val="FFFFFF"/>
              </w:rPr>
              <w:t>Notes</w:t>
            </w:r>
          </w:p>
        </w:tc>
      </w:tr>
      <w:tr w:rsidR="0056468D" w14:paraId="0696E776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0005F6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Brenda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F17480" w14:textId="148ED720" w:rsidR="0056468D" w:rsidRDefault="00B17D5D">
            <w:r>
              <w:rPr>
                <w:rFonts w:ascii="Arial" w:eastAsia="Arial" w:hAnsi="Arial" w:cs="Arial"/>
                <w:color w:val="1A1A2E"/>
              </w:rPr>
              <w:t>Project Manager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0F2CEF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Yes — WBS draft + revenue model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3BD63F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Led session; presented financials</w:t>
            </w:r>
          </w:p>
        </w:tc>
      </w:tr>
      <w:tr w:rsidR="0056468D" w14:paraId="78A796BD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3A52A9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Clarisa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821175" w14:textId="3F7FF9AA" w:rsidR="0056468D" w:rsidRDefault="005E6E32">
            <w:r>
              <w:rPr>
                <w:rFonts w:ascii="Arial" w:eastAsia="Arial" w:hAnsi="Arial" w:cs="Arial"/>
                <w:color w:val="1A1A2E"/>
              </w:rPr>
              <w:t>Project Manager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E49D35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Yes — Vendor research + Risk register v1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6FBCB8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Took notes; presented vendor options</w:t>
            </w:r>
          </w:p>
        </w:tc>
      </w:tr>
      <w:tr w:rsidR="0056468D" w14:paraId="188C5E9B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4EBDD4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Natasha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D560E1" w14:textId="0779F332" w:rsidR="0056468D" w:rsidRDefault="005E6E32">
            <w:r>
              <w:rPr>
                <w:rFonts w:ascii="Arial" w:eastAsia="Arial" w:hAnsi="Arial" w:cs="Arial"/>
                <w:color w:val="1A1A2E"/>
              </w:rPr>
              <w:t>Project Manager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F28309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Partial — Stakeholder list (power grid pending)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99CE4E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Action item assigned; MOU outline due</w:t>
            </w:r>
          </w:p>
        </w:tc>
      </w:tr>
    </w:tbl>
    <w:p w14:paraId="5C1612BC" w14:textId="77777777" w:rsidR="0056468D" w:rsidRDefault="0056468D">
      <w:pPr>
        <w:spacing w:before="100" w:after="100"/>
      </w:pPr>
    </w:p>
    <w:p w14:paraId="55D99980" w14:textId="77777777" w:rsidR="0056468D" w:rsidRDefault="00B17D5D">
      <w:pPr>
        <w:pStyle w:val="Heading1"/>
        <w:pBdr>
          <w:bottom w:val="single" w:sz="4" w:space="4" w:color="1B5E4A"/>
        </w:pBdr>
        <w:spacing w:before="32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2. WBS &amp; Timeline Review</w:t>
      </w:r>
    </w:p>
    <w:p w14:paraId="17E2B039" w14:textId="59232677" w:rsidR="0056468D" w:rsidRDefault="00B17D5D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Brenda walked the group through the draft Work Breakdown Structure and project Gantt timeline for the 9-month pilot. The following items were reviewed, debated, and resolved by all three team members.</w:t>
      </w:r>
    </w:p>
    <w:p w14:paraId="6E8F43AF" w14:textId="77777777" w:rsidR="0056468D" w:rsidRDefault="0056468D">
      <w:pPr>
        <w:spacing w:before="100" w:after="100"/>
      </w:pPr>
    </w:p>
    <w:p w14:paraId="09248DA2" w14:textId="77777777" w:rsidR="0056468D" w:rsidRDefault="00B17D5D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color w:val="0D7377"/>
          <w:sz w:val="24"/>
          <w:szCs w:val="24"/>
        </w:rPr>
        <w:t>2.1  Phase Structure — Confirmed by All Three Members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2"/>
        <w:gridCol w:w="2397"/>
        <w:gridCol w:w="2796"/>
        <w:gridCol w:w="3795"/>
      </w:tblGrid>
      <w:tr w:rsidR="0056468D" w14:paraId="42A3FE89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4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5A3978" w14:textId="77777777" w:rsidR="0056468D" w:rsidRDefault="00B17D5D"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4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5BA495" w14:textId="77777777" w:rsidR="0056468D" w:rsidRDefault="00B17D5D">
            <w:r>
              <w:rPr>
                <w:rFonts w:ascii="Arial" w:eastAsia="Arial" w:hAnsi="Arial" w:cs="Arial"/>
                <w:b/>
                <w:bCs/>
                <w:color w:val="FFFFFF"/>
              </w:rPr>
              <w:t>Phase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4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0C5C8DD" w14:textId="77777777" w:rsidR="0056468D" w:rsidRDefault="00B17D5D">
            <w:r>
              <w:rPr>
                <w:rFonts w:ascii="Arial" w:eastAsia="Arial" w:hAnsi="Arial" w:cs="Arial"/>
                <w:b/>
                <w:bCs/>
                <w:color w:val="FFFFFF"/>
              </w:rPr>
              <w:t>Timeline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4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EB78CDE" w14:textId="77777777" w:rsidR="0056468D" w:rsidRDefault="00B17D5D">
            <w:r>
              <w:rPr>
                <w:rFonts w:ascii="Arial" w:eastAsia="Arial" w:hAnsi="Arial" w:cs="Arial"/>
                <w:b/>
                <w:bCs/>
                <w:color w:val="FFFFFF"/>
              </w:rPr>
              <w:t>Outcome After Review</w:t>
            </w:r>
          </w:p>
        </w:tc>
      </w:tr>
      <w:tr w:rsidR="0056468D" w14:paraId="3EA6C3AD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68981A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9FD81D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Vendor Procurement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32B2FE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Month 1 (Apr–May 2026)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0987AD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Confirmed — RFP approach agreed; Clarisa leads</w:t>
            </w:r>
          </w:p>
        </w:tc>
      </w:tr>
      <w:tr w:rsidR="0056468D" w14:paraId="32B67570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AD96CC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7EC683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Site Development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923E20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Month 2 (Jun 2026)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65FD63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Confirmed — 20 candidate sites to score; Natasha leads outreach</w:t>
            </w:r>
          </w:p>
        </w:tc>
      </w:tr>
      <w:tr w:rsidR="0056468D" w14:paraId="161757E1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C4258D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E16039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Install &amp; Deploy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3547EC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Month 3 (Jul 2026)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14DAB7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Confirmed — 15 units; vendor installs; Clarisa oversees</w:t>
            </w:r>
          </w:p>
        </w:tc>
      </w:tr>
      <w:tr w:rsidR="0056468D" w14:paraId="69316F66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9319D4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lastRenderedPageBreak/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52A3CD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Pilot Operations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62CDF1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Months 4–9 (Aug–Jan 2027)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8353C5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Confirmed — 6-month live window; all three monitor KPIs</w:t>
            </w:r>
          </w:p>
        </w:tc>
      </w:tr>
      <w:tr w:rsidR="0056468D" w14:paraId="0EF78703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8B9D28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18E01A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Evaluation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59ED62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Month 9 (Feb–Apr 2027)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F49B53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Confirmed — KPI report + expansion recommendation</w:t>
            </w:r>
          </w:p>
        </w:tc>
      </w:tr>
    </w:tbl>
    <w:p w14:paraId="490338FC" w14:textId="77777777" w:rsidR="0056468D" w:rsidRDefault="0056468D">
      <w:pPr>
        <w:spacing w:before="100" w:after="100"/>
      </w:pPr>
    </w:p>
    <w:p w14:paraId="1BADEC8C" w14:textId="77777777" w:rsidR="0056468D" w:rsidRDefault="00B17D5D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color w:val="0D7377"/>
          <w:sz w:val="24"/>
          <w:szCs w:val="24"/>
        </w:rPr>
        <w:t>2.2  Open Issues Raised &amp; Resolved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0"/>
        <w:gridCol w:w="2040"/>
        <w:gridCol w:w="4680"/>
      </w:tblGrid>
      <w:tr w:rsidR="0056468D" w14:paraId="4ED413DA" w14:textId="77777777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4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A5877E5" w14:textId="77777777" w:rsidR="0056468D" w:rsidRDefault="00B17D5D">
            <w:r>
              <w:rPr>
                <w:rFonts w:ascii="Arial" w:eastAsia="Arial" w:hAnsi="Arial" w:cs="Arial"/>
                <w:b/>
                <w:bCs/>
                <w:color w:val="FFFFFF"/>
              </w:rPr>
              <w:t>Issue Raised By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4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FC7F82" w14:textId="77777777" w:rsidR="0056468D" w:rsidRDefault="00B17D5D">
            <w:r>
              <w:rPr>
                <w:rFonts w:ascii="Arial" w:eastAsia="Arial" w:hAnsi="Arial" w:cs="Arial"/>
                <w:b/>
                <w:bCs/>
                <w:color w:val="FFFFFF"/>
              </w:rPr>
              <w:t>Raised By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4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7B466AF" w14:textId="77777777" w:rsidR="0056468D" w:rsidRDefault="00B17D5D">
            <w:r>
              <w:rPr>
                <w:rFonts w:ascii="Arial" w:eastAsia="Arial" w:hAnsi="Arial" w:cs="Arial"/>
                <w:b/>
                <w:bCs/>
                <w:color w:val="FFFFFF"/>
              </w:rPr>
              <w:t>Resolution</w:t>
            </w:r>
          </w:p>
        </w:tc>
      </w:tr>
      <w:tr w:rsidR="0056468D" w14:paraId="777CF672" w14:textId="77777777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0A6897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Is 3 months for installation too aggressive for 15 units?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5B2CE4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Clarisa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D5FDF8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Kept at Month 3; vendor delivery 4–6 weeks; parallel installs possible. Added spare unit buffer to risk plan.</w:t>
            </w:r>
          </w:p>
        </w:tc>
      </w:tr>
      <w:tr w:rsidR="0056468D" w14:paraId="26172893" w14:textId="77777777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076E13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Who owns compliance verification before vendor award?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168FB8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Brenda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943DE3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Assigned to Clarisa; CA DMV breathalyzer standards added as mandatory RFP requirement.</w:t>
            </w:r>
          </w:p>
        </w:tc>
      </w:tr>
      <w:tr w:rsidR="0056468D" w14:paraId="5CC72F36" w14:textId="77777777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7C5396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What happens if a kiosk underperforms its KPI targets?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9F8691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Natasha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FA6A26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Added weekly data integrity review; vendor SLA must include 48-hr escalation path.</w:t>
            </w:r>
          </w:p>
        </w:tc>
      </w:tr>
      <w:tr w:rsidR="0056468D" w14:paraId="11390AEC" w14:textId="77777777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6B0AC0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Should the financial model still work if grants are not awarded?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884351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Brenda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8B2C8D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Yes — advertising + SaaS subscriptions alone cover operating costs. Grant funding modeled as upside, not required.</w:t>
            </w:r>
          </w:p>
        </w:tc>
      </w:tr>
    </w:tbl>
    <w:p w14:paraId="5464B036" w14:textId="77777777" w:rsidR="0056468D" w:rsidRDefault="0056468D">
      <w:pPr>
        <w:spacing w:before="100" w:after="100"/>
      </w:pPr>
    </w:p>
    <w:p w14:paraId="35C8F577" w14:textId="77777777" w:rsidR="0056468D" w:rsidRDefault="00B17D5D">
      <w:pPr>
        <w:pStyle w:val="Heading1"/>
        <w:pBdr>
          <w:bottom w:val="single" w:sz="4" w:space="4" w:color="1B5E4A"/>
        </w:pBdr>
        <w:spacing w:before="32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3. Financial Model Review</w:t>
      </w:r>
    </w:p>
    <w:p w14:paraId="797D94A4" w14:textId="77777777" w:rsidR="0056468D" w:rsidRDefault="00B17D5D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color w:val="0D7377"/>
          <w:sz w:val="24"/>
          <w:szCs w:val="24"/>
        </w:rPr>
        <w:t>3.1  Cost Estimates — Validated</w:t>
      </w:r>
    </w:p>
    <w:p w14:paraId="61BC638B" w14:textId="77777777" w:rsidR="0056468D" w:rsidRDefault="00B17D5D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Brenda presented the draft cost model. Reviewed and approved by Clarisa and Natasha:</w:t>
      </w:r>
    </w:p>
    <w:p w14:paraId="1343B107" w14:textId="77777777" w:rsidR="0056468D" w:rsidRDefault="00B17D5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Hardware cost per unit: Initially estimated at $3,000 — revised to $3,500 after Clarisa's vendor research confirmed current market pricing for fuel-cell breathalyzer kiosks</w:t>
      </w:r>
    </w:p>
    <w:p w14:paraId="26EB11BE" w14:textId="77777777" w:rsidR="0056468D" w:rsidRDefault="00B17D5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Installation per site: $500/site confirmed reasonable based on comparable kiosk deployment case studies</w:t>
      </w:r>
    </w:p>
    <w:p w14:paraId="23146258" w14:textId="77777777" w:rsidR="0056468D" w:rsidRDefault="00B17D5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Part-time coordinator: $12,500/year (10 hrs/week at $24/hr) — agreed by all three and retained</w:t>
      </w:r>
    </w:p>
    <w:p w14:paraId="600D85E9" w14:textId="77777777" w:rsidR="0056468D" w:rsidRDefault="00B17D5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Total Year 1 investment confirmed at $65,000</w:t>
      </w:r>
    </w:p>
    <w:p w14:paraId="01D7217A" w14:textId="77777777" w:rsidR="0056468D" w:rsidRDefault="00B17D5D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color w:val="0D7377"/>
          <w:sz w:val="24"/>
          <w:szCs w:val="24"/>
        </w:rPr>
        <w:t>3.2  Revenue Model — Debated &amp; Refined</w:t>
      </w:r>
    </w:p>
    <w:p w14:paraId="352BF307" w14:textId="77777777" w:rsidR="0056468D" w:rsidRDefault="00B17D5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Advertising revenue ($180,000): Natasha flagged this as optimistic for a pilot. Team agreed to keep as Year 1 target but note it as ramp-up revenue requiring advertiser sign-ups before launch</w:t>
      </w:r>
    </w:p>
    <w:p w14:paraId="721725BD" w14:textId="77777777" w:rsidR="0056468D" w:rsidRDefault="00B17D5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Government grants ($150,000): Brenda confirmed CA OTS DUI grants exist; team agreed to focus on CA OTS and NHTSA Section 405d. Natasha to research application process</w:t>
      </w:r>
    </w:p>
    <w:p w14:paraId="7D0FBE77" w14:textId="77777777" w:rsidR="0056468D" w:rsidRDefault="00B17D5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lastRenderedPageBreak/>
        <w:t>B2B data licensing ($60,000): Clarisa raised privacy concern — confirmed all data is anonymized and aggregated; no PII involved. Natasha to note this in stakeholder communications</w:t>
      </w:r>
    </w:p>
    <w:p w14:paraId="600AD057" w14:textId="77777777" w:rsidR="0056468D" w:rsidRDefault="00B17D5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Bar SaaS subscriptions ($35,880): Based on $199/month per venue for 15 venues; Natasha noted this must be included in the MOU terms</w:t>
      </w:r>
    </w:p>
    <w:p w14:paraId="19E79637" w14:textId="77777777" w:rsidR="0056468D" w:rsidRDefault="00B17D5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Rideshare commissions ($7,000): Conservative estimate at $0.50–$1.00 per Uber/Lyft booking generated via QR code</w:t>
      </w:r>
    </w:p>
    <w:p w14:paraId="647A7214" w14:textId="77777777" w:rsidR="0056468D" w:rsidRDefault="0056468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6468D" w14:paraId="4082C7F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87748A6" w14:textId="77777777" w:rsidR="0056468D" w:rsidRDefault="00B17D5D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B5E20"/>
                <w:sz w:val="22"/>
                <w:szCs w:val="22"/>
              </w:rPr>
              <w:t>Financial Consensus — Agreed by Brenda, Clarisa &amp; Natasha</w:t>
            </w:r>
          </w:p>
          <w:p w14:paraId="232AEAEA" w14:textId="77777777" w:rsidR="0056468D" w:rsidRDefault="00B17D5D"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Year 1 estimated gross revenue: $432,880  |  Total investment: $65,000  |  Net profit: $367,880 Social ROI (Conservative): 21× based on NHTSA valuation of $1.4M per prevented fatal DUI incident.</w:t>
            </w:r>
          </w:p>
        </w:tc>
      </w:tr>
    </w:tbl>
    <w:p w14:paraId="743ED221" w14:textId="77777777" w:rsidR="0056468D" w:rsidRDefault="0056468D">
      <w:pPr>
        <w:spacing w:before="100" w:after="100"/>
      </w:pPr>
    </w:p>
    <w:p w14:paraId="2910360C" w14:textId="77777777" w:rsidR="0056468D" w:rsidRDefault="00B17D5D">
      <w:pPr>
        <w:pStyle w:val="Heading1"/>
        <w:pBdr>
          <w:bottom w:val="single" w:sz="4" w:space="4" w:color="1B5E4A"/>
        </w:pBdr>
        <w:spacing w:before="32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4. Risk Register Review</w:t>
      </w:r>
    </w:p>
    <w:p w14:paraId="6DF64026" w14:textId="5B31E170" w:rsidR="0056468D" w:rsidRDefault="00B17D5D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Clarisa presented Risk Registe</w:t>
      </w:r>
      <w:r w:rsidR="00790FB4">
        <w:rPr>
          <w:rFonts w:ascii="Arial" w:eastAsia="Arial" w:hAnsi="Arial" w:cs="Arial"/>
          <w:color w:val="1A1A2E"/>
          <w:sz w:val="22"/>
          <w:szCs w:val="22"/>
        </w:rPr>
        <w:t>r</w:t>
      </w:r>
      <w:r>
        <w:rPr>
          <w:rFonts w:ascii="Arial" w:eastAsia="Arial" w:hAnsi="Arial" w:cs="Arial"/>
          <w:color w:val="1A1A2E"/>
          <w:sz w:val="22"/>
          <w:szCs w:val="22"/>
        </w:rPr>
        <w:t>. All three members reviewed and adjusted ratings together. Two new risks were added during this session.</w:t>
      </w:r>
    </w:p>
    <w:p w14:paraId="1B07F12F" w14:textId="77777777" w:rsidR="0056468D" w:rsidRDefault="0056468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4"/>
        <w:gridCol w:w="972"/>
        <w:gridCol w:w="972"/>
        <w:gridCol w:w="1538"/>
        <w:gridCol w:w="3524"/>
      </w:tblGrid>
      <w:tr w:rsidR="0056468D" w14:paraId="4D6108B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4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ABC69D3" w14:textId="77777777" w:rsidR="0056468D" w:rsidRDefault="00B17D5D">
            <w:r>
              <w:rPr>
                <w:rFonts w:ascii="Arial" w:eastAsia="Arial" w:hAnsi="Arial" w:cs="Arial"/>
                <w:b/>
                <w:bCs/>
                <w:color w:val="FFFFFF"/>
              </w:rPr>
              <w:t>Risk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4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347DA6" w14:textId="77777777" w:rsidR="0056468D" w:rsidRDefault="00B17D5D">
            <w:r>
              <w:rPr>
                <w:rFonts w:ascii="Arial" w:eastAsia="Arial" w:hAnsi="Arial" w:cs="Arial"/>
                <w:b/>
                <w:bCs/>
                <w:color w:val="FFFFFF"/>
              </w:rPr>
              <w:t>Like.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4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C51368" w14:textId="77777777" w:rsidR="0056468D" w:rsidRDefault="00B17D5D">
            <w:r>
              <w:rPr>
                <w:rFonts w:ascii="Arial" w:eastAsia="Arial" w:hAnsi="Arial" w:cs="Arial"/>
                <w:b/>
                <w:bCs/>
                <w:color w:val="FFFFFF"/>
              </w:rPr>
              <w:t>Impact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4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866F46" w14:textId="77777777" w:rsidR="0056468D" w:rsidRDefault="00B17D5D">
            <w:r>
              <w:rPr>
                <w:rFonts w:ascii="Arial" w:eastAsia="Arial" w:hAnsi="Arial" w:cs="Arial"/>
                <w:b/>
                <w:bCs/>
                <w:color w:val="FFFFFF"/>
              </w:rPr>
              <w:t>Owner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4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C6798E3" w14:textId="77777777" w:rsidR="0056468D" w:rsidRDefault="00B17D5D">
            <w:r>
              <w:rPr>
                <w:rFonts w:ascii="Arial" w:eastAsia="Arial" w:hAnsi="Arial" w:cs="Arial"/>
                <w:b/>
                <w:bCs/>
                <w:color w:val="FFFFFF"/>
              </w:rPr>
              <w:t>Agreed Mitigation</w:t>
            </w:r>
          </w:p>
        </w:tc>
      </w:tr>
      <w:tr w:rsidR="0056468D" w14:paraId="438E23F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99376B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Vendor delays on hardware delivery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EFC7E7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D4E66C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98A0A9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Clarisa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587506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Pre-qualify 2 backup vendors during RFP; 2-week schedule buffer</w:t>
            </w:r>
          </w:p>
        </w:tc>
      </w:tr>
      <w:tr w:rsidR="0056468D" w14:paraId="11B135C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05E0AB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Venue partner withdraws from MOU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88CD39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Low-Med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35DA07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Medium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F9FB9D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Natasha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366AF0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Maintain 5 alternate site options; flexible MOU exit clauses</w:t>
            </w:r>
          </w:p>
        </w:tc>
      </w:tr>
      <w:tr w:rsidR="0056468D" w14:paraId="2EA2F79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69F7A7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Low public adoption of kiosks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4E9703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0423A8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D8CE81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Natasha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77090C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Pre-launch awareness campaign; Uber/Lyft promo codes as incentive</w:t>
            </w:r>
          </w:p>
        </w:tc>
      </w:tr>
      <w:tr w:rsidR="0056468D" w14:paraId="42B449B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001FDC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Equipment malfunction / downtime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D31EE0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545D0D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82A838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Clarisa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7C46C9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48-hr vendor SLA; spare units held at 2 high-traffic locations</w:t>
            </w:r>
          </w:p>
        </w:tc>
      </w:tr>
      <w:tr w:rsidR="0056468D" w14:paraId="7CC7D7A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7CA9E7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Grant funding not awarded ★ NEW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8ED424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6D3F06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1789C6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Brenda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0D1412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Model remains viable without grants; advertising + SaaS cover core costs</w:t>
            </w:r>
          </w:p>
        </w:tc>
      </w:tr>
      <w:tr w:rsidR="0056468D" w14:paraId="2257BF8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A8D55F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Negative public perception re: privacy ★ NEW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0E5DDF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343557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Medium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EF11DE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Natasha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8D1B29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Emphasize fully anonymized data in all public-facing communications</w:t>
            </w:r>
          </w:p>
        </w:tc>
      </w:tr>
    </w:tbl>
    <w:p w14:paraId="1B5A4F8B" w14:textId="77777777" w:rsidR="0056468D" w:rsidRDefault="00B17D5D">
      <w:pPr>
        <w:spacing w:before="80" w:after="80"/>
      </w:pPr>
      <w:r>
        <w:rPr>
          <w:rFonts w:ascii="Arial" w:eastAsia="Arial" w:hAnsi="Arial" w:cs="Arial"/>
          <w:i/>
          <w:iCs/>
          <w:color w:val="888888"/>
          <w:sz w:val="22"/>
          <w:szCs w:val="22"/>
        </w:rPr>
        <w:t>★ Two risks (grant funding not awarded, privacy perception) were added during this session — not present in v1.</w:t>
      </w:r>
    </w:p>
    <w:p w14:paraId="72AA4A41" w14:textId="77777777" w:rsidR="0056468D" w:rsidRDefault="0056468D">
      <w:pPr>
        <w:spacing w:before="100" w:after="100"/>
      </w:pPr>
    </w:p>
    <w:p w14:paraId="09EF99C0" w14:textId="77777777" w:rsidR="0056468D" w:rsidRDefault="00B17D5D">
      <w:pPr>
        <w:pStyle w:val="Heading1"/>
        <w:pBdr>
          <w:bottom w:val="single" w:sz="4" w:space="4" w:color="1B5E4A"/>
        </w:pBdr>
        <w:spacing w:before="32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5. Stakeholder Analysis Status</w:t>
      </w:r>
    </w:p>
    <w:p w14:paraId="47EA1139" w14:textId="77777777" w:rsidR="0056468D" w:rsidRDefault="00B17D5D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color w:val="0D7377"/>
          <w:sz w:val="24"/>
          <w:szCs w:val="24"/>
        </w:rPr>
        <w:t>5.1  Stakeholders Confirmed by Natasha</w:t>
      </w:r>
    </w:p>
    <w:p w14:paraId="1361160B" w14:textId="77777777" w:rsidR="0056468D" w:rsidRDefault="00B17D5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Government: California Office of Traffic Safety (CA OTS), SDPD, NHTSA</w:t>
      </w:r>
    </w:p>
    <w:p w14:paraId="0E975AEC" w14:textId="77777777" w:rsidR="0056468D" w:rsidRDefault="00B17D5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lastRenderedPageBreak/>
        <w:t>Commercial Partners: Uber, Lyft, San Diego bar and venue owners</w:t>
      </w:r>
    </w:p>
    <w:p w14:paraId="5F87C8AE" w14:textId="77777777" w:rsidR="0056468D" w:rsidRDefault="00B17D5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Technology Vendors: BACtrack Solutions, AlcoHAWK Pro, SmartStart Inc.</w:t>
      </w:r>
    </w:p>
    <w:p w14:paraId="772A96D8" w14:textId="77777777" w:rsidR="0056468D" w:rsidRDefault="00B17D5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Community: San Diego residents, bar patrons, public health organizations</w:t>
      </w:r>
    </w:p>
    <w:p w14:paraId="37E9E24B" w14:textId="77777777" w:rsidR="0056468D" w:rsidRDefault="00B17D5D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color w:val="0D7377"/>
          <w:sz w:val="24"/>
          <w:szCs w:val="24"/>
        </w:rPr>
        <w:t>5.2  Outstanding Items (Action Items Assigned)</w:t>
      </w:r>
    </w:p>
    <w:p w14:paraId="229B1A9C" w14:textId="77777777" w:rsidR="0056468D" w:rsidRDefault="00B17D5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Power/influence grid to be completed by Natasha before next meeting</w:t>
      </w:r>
    </w:p>
    <w:p w14:paraId="33589176" w14:textId="77777777" w:rsidR="0056468D" w:rsidRDefault="00B17D5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Engagement strategy per stakeholder tier (supporter, neutral, resistant) — Natasha</w:t>
      </w:r>
    </w:p>
    <w:p w14:paraId="67D13DF2" w14:textId="77777777" w:rsidR="0056468D" w:rsidRDefault="00B17D5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MOU template outline to be drafted by Natasha by March 28, 2026</w:t>
      </w:r>
    </w:p>
    <w:p w14:paraId="61426433" w14:textId="77777777" w:rsidR="0056468D" w:rsidRDefault="0056468D">
      <w:pPr>
        <w:spacing w:before="100" w:after="100"/>
      </w:pPr>
    </w:p>
    <w:p w14:paraId="4B0AD8F6" w14:textId="77777777" w:rsidR="0056468D" w:rsidRDefault="00B17D5D">
      <w:pPr>
        <w:pStyle w:val="Heading1"/>
        <w:pBdr>
          <w:bottom w:val="single" w:sz="4" w:space="4" w:color="1B5E4A"/>
        </w:pBdr>
        <w:spacing w:before="32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6. Presentation Planning</w:t>
      </w:r>
    </w:p>
    <w:p w14:paraId="7A322670" w14:textId="77777777" w:rsidR="0056468D" w:rsidRDefault="00B17D5D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The team agreed on slide ownership for the final presentation. Full rehearsal set for April 16, 2026. All slides merged into one deck by April 10, 2026.</w:t>
      </w:r>
    </w:p>
    <w:p w14:paraId="70F9850E" w14:textId="77777777" w:rsidR="0056468D" w:rsidRDefault="0056468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580"/>
        <w:gridCol w:w="2580"/>
      </w:tblGrid>
      <w:tr w:rsidR="0056468D" w14:paraId="3E58BB1D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4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72595B" w14:textId="77777777" w:rsidR="0056468D" w:rsidRDefault="00B17D5D">
            <w:r>
              <w:rPr>
                <w:rFonts w:ascii="Arial" w:eastAsia="Arial" w:hAnsi="Arial" w:cs="Arial"/>
                <w:b/>
                <w:bCs/>
                <w:color w:val="FFFFFF"/>
              </w:rPr>
              <w:t>Presentation Section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4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0DAC7DB" w14:textId="77777777" w:rsidR="0056468D" w:rsidRDefault="00B17D5D">
            <w:r>
              <w:rPr>
                <w:rFonts w:ascii="Arial" w:eastAsia="Arial" w:hAnsi="Arial" w:cs="Arial"/>
                <w:b/>
                <w:bCs/>
                <w:color w:val="FFFFFF"/>
              </w:rPr>
              <w:t>Owner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4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32078E" w14:textId="77777777" w:rsidR="0056468D" w:rsidRDefault="00B17D5D">
            <w:r>
              <w:rPr>
                <w:rFonts w:ascii="Arial" w:eastAsia="Arial" w:hAnsi="Arial" w:cs="Arial"/>
                <w:b/>
                <w:bCs/>
                <w:color w:val="FFFFFF"/>
              </w:rPr>
              <w:t>Notes</w:t>
            </w:r>
          </w:p>
        </w:tc>
      </w:tr>
      <w:tr w:rsidR="0056468D" w14:paraId="46AFE307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0F09FE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Title slide &amp; Agenda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FF59E5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Brenda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289384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Keep to 1–2 slides</w:t>
            </w:r>
          </w:p>
        </w:tc>
      </w:tr>
      <w:tr w:rsidR="0056468D" w14:paraId="623E23E3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A56699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The Problem — DUI stats &amp; gap in the system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5DF15F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Clarisa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0191AC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Lead with the key numbers</w:t>
            </w:r>
          </w:p>
        </w:tc>
      </w:tr>
      <w:tr w:rsidR="0056468D" w14:paraId="30BC9968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F3A258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Our Solution — kiosk design &amp; workflow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A7CC82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Clarisa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5D5617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Include how-it-works flow diagram</w:t>
            </w:r>
          </w:p>
        </w:tc>
      </w:tr>
      <w:tr w:rsidR="0056468D" w14:paraId="1D3EA7D5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55F7BB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Project Methodology &amp; Timeline (WBS + Gantt)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0DAFAD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Brenda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196B85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Color-coded phase Gantt chart</w:t>
            </w:r>
          </w:p>
        </w:tc>
      </w:tr>
      <w:tr w:rsidR="0056468D" w14:paraId="2A6370C0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B95A0B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Stakeholder Analysis &amp; Partnership Model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C00C4B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Natasha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A49135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RACI + stakeholder register table</w:t>
            </w:r>
          </w:p>
        </w:tc>
      </w:tr>
      <w:tr w:rsidR="0056468D" w14:paraId="06489022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E94F11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Financial Strategy &amp; Social ROI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8B066E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Brenda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82A033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Bar charts for revenue streams; ROI scenarios</w:t>
            </w:r>
          </w:p>
        </w:tc>
      </w:tr>
      <w:tr w:rsidR="0056468D" w14:paraId="58B59354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CE2665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Risk Analysis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A3B375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Clarisa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283CE9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Risk matrix with color coding</w:t>
            </w:r>
          </w:p>
        </w:tc>
      </w:tr>
      <w:tr w:rsidR="0056468D" w14:paraId="03111FF5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E1F1CE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Quality Plan, Recommendations &amp; Closing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064215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Brenda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21D5BA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End with strong call to action</w:t>
            </w:r>
          </w:p>
        </w:tc>
      </w:tr>
    </w:tbl>
    <w:p w14:paraId="4303B63F" w14:textId="77777777" w:rsidR="0056468D" w:rsidRDefault="0056468D">
      <w:pPr>
        <w:spacing w:before="100" w:after="100"/>
      </w:pPr>
    </w:p>
    <w:p w14:paraId="00736A3B" w14:textId="77777777" w:rsidR="0056468D" w:rsidRDefault="00B17D5D">
      <w:pPr>
        <w:pStyle w:val="Heading1"/>
        <w:pBdr>
          <w:bottom w:val="single" w:sz="4" w:space="4" w:color="1B5E4A"/>
        </w:pBdr>
        <w:spacing w:before="32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7. Action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360"/>
        <w:gridCol w:w="1600"/>
        <w:gridCol w:w="1600"/>
      </w:tblGrid>
      <w:tr w:rsidR="0056468D" w14:paraId="747D4AE1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4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6BF0DA8" w14:textId="77777777" w:rsidR="0056468D" w:rsidRDefault="00B17D5D">
            <w:r>
              <w:rPr>
                <w:rFonts w:ascii="Arial" w:eastAsia="Arial" w:hAnsi="Arial" w:cs="Arial"/>
                <w:b/>
                <w:bCs/>
                <w:color w:val="FFFFFF"/>
              </w:rPr>
              <w:t>Action Item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4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7BD706" w14:textId="77777777" w:rsidR="0056468D" w:rsidRDefault="00B17D5D">
            <w:r>
              <w:rPr>
                <w:rFonts w:ascii="Arial" w:eastAsia="Arial" w:hAnsi="Arial" w:cs="Arial"/>
                <w:b/>
                <w:bCs/>
                <w:color w:val="FFFFFF"/>
              </w:rPr>
              <w:t>Owner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4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BF4E330" w14:textId="77777777" w:rsidR="0056468D" w:rsidRDefault="00B17D5D">
            <w:r>
              <w:rPr>
                <w:rFonts w:ascii="Arial" w:eastAsia="Arial" w:hAnsi="Arial" w:cs="Arial"/>
                <w:b/>
                <w:bCs/>
                <w:color w:val="FFFFFF"/>
              </w:rPr>
              <w:t>Due 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4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CBC7264" w14:textId="77777777" w:rsidR="0056468D" w:rsidRDefault="00B17D5D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56468D" w14:paraId="2D15A0A3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AE90CE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Update WBS with Phase 3 installation buffer note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F5D414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Brenda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D5C14F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Mar 20, 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65B675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Open</w:t>
            </w:r>
          </w:p>
        </w:tc>
      </w:tr>
      <w:tr w:rsidR="0056468D" w14:paraId="5C7F0B4C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C069E7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Complete vendor evaluation matrix — pricing from 3 vendors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AB90D8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Clarisa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E084B5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Mar 25, 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501694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Open</w:t>
            </w:r>
          </w:p>
        </w:tc>
      </w:tr>
      <w:tr w:rsidR="0056468D" w14:paraId="6FC7D663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E15328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lastRenderedPageBreak/>
              <w:t>Finalize revenue model — confirm bar SaaS at $199/month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3FD244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Brenda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723F0A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Mar 22, 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E92F49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Open</w:t>
            </w:r>
          </w:p>
        </w:tc>
      </w:tr>
      <w:tr w:rsidR="0056468D" w14:paraId="26A17515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78901F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Add 2 new risks to register (grant funding, privacy concern)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3DCE5B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Clarisa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222B69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Mar 18, 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E83761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Open</w:t>
            </w:r>
          </w:p>
        </w:tc>
      </w:tr>
      <w:tr w:rsidR="0056468D" w14:paraId="7A10F9CB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156F3D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Complete stakeholder power grid + draft MOU template outline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592B03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Natasha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D3E03E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Mar 28, 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4E6F4F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Open</w:t>
            </w:r>
          </w:p>
        </w:tc>
      </w:tr>
      <w:tr w:rsidR="0056468D" w14:paraId="79DA03D0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4BE79D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Research CA OTS and NHTSA grant application requirements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017071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Natasha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436303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Mar 28, 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3A3A43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Open</w:t>
            </w:r>
          </w:p>
        </w:tc>
      </w:tr>
      <w:tr w:rsidR="0056468D" w14:paraId="36E63690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D13CD9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Draft assigned slides — rough content, no final design yet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181517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All Three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EDFF66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Apr 5, 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6BE969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Open</w:t>
            </w:r>
          </w:p>
        </w:tc>
      </w:tr>
      <w:tr w:rsidR="0056468D" w14:paraId="278B14C5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C80EDA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Merge all slides into master deck; check for consistency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EE812E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Brenda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DEC68E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Apr 10, 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7437BD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Open</w:t>
            </w:r>
          </w:p>
        </w:tc>
      </w:tr>
      <w:tr w:rsidR="0056468D" w14:paraId="4F542FE5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A88B81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Full presentation rehearsal — time each presenter, peer feedback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FCA7B5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All Three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BAAE69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Apr 16, 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C1BBF4" w14:textId="77777777" w:rsidR="0056468D" w:rsidRDefault="00B17D5D">
            <w:r>
              <w:rPr>
                <w:rFonts w:ascii="Arial" w:eastAsia="Arial" w:hAnsi="Arial" w:cs="Arial"/>
                <w:color w:val="1A1A2E"/>
              </w:rPr>
              <w:t>Open</w:t>
            </w:r>
          </w:p>
        </w:tc>
      </w:tr>
    </w:tbl>
    <w:p w14:paraId="6BBE3D21" w14:textId="77777777" w:rsidR="0056468D" w:rsidRDefault="0056468D">
      <w:pPr>
        <w:spacing w:before="100" w:after="100"/>
      </w:pPr>
    </w:p>
    <w:p w14:paraId="7C3C0C20" w14:textId="77777777" w:rsidR="0056468D" w:rsidRDefault="00B17D5D">
      <w:pPr>
        <w:pStyle w:val="Heading1"/>
        <w:pBdr>
          <w:bottom w:val="single" w:sz="4" w:space="4" w:color="1B5E4A"/>
        </w:pBdr>
        <w:spacing w:before="32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8. Parking Lot</w:t>
      </w:r>
    </w:p>
    <w:p w14:paraId="26AA329E" w14:textId="77777777" w:rsidR="0056468D" w:rsidRDefault="00B17D5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Brand name confirmed: 'SafeNight SD' and tagline 'Drink Well. Leave Better.' — agreed by all three members.</w:t>
      </w:r>
    </w:p>
    <w:p w14:paraId="6A64AF23" w14:textId="77777777" w:rsidR="0056468D" w:rsidRDefault="00B17D5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CCPA compliance for anonymized BAC data: noted as out of scope for this project plan; flagged as a post-pilot legal review item (Brenda to add a note in Recommendations slide).</w:t>
      </w:r>
    </w:p>
    <w:p w14:paraId="339FC674" w14:textId="77777777" w:rsidR="0056468D" w:rsidRDefault="00B17D5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Scalability question: Brenda to prepare one-sentence expansion note in case professor asks about scaling to Los Angeles.</w:t>
      </w:r>
    </w:p>
    <w:p w14:paraId="138D29D5" w14:textId="77777777" w:rsidR="0056468D" w:rsidRDefault="0056468D">
      <w:pPr>
        <w:spacing w:before="100" w:after="100"/>
      </w:pPr>
    </w:p>
    <w:p w14:paraId="298A941E" w14:textId="77777777" w:rsidR="0056468D" w:rsidRDefault="00B17D5D">
      <w:pPr>
        <w:pStyle w:val="Heading1"/>
        <w:pBdr>
          <w:bottom w:val="single" w:sz="4" w:space="4" w:color="1B5E4A"/>
        </w:pBdr>
        <w:spacing w:before="32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9. Next Meeting</w:t>
      </w:r>
    </w:p>
    <w:p w14:paraId="4460FE2B" w14:textId="77777777" w:rsidR="0056468D" w:rsidRDefault="00B17D5D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Meeting #3 is the Final Presentation Day — Thursday, April 24, 2026 as part of the OM637 class session. No additional team meetings scheduled unless rehearsal on April 16 reveals gaps requiring another session. Brenda will send a final reminder via group text on April 22.</w:t>
      </w:r>
    </w:p>
    <w:p w14:paraId="1ED9BA27" w14:textId="348786BC" w:rsidR="0056468D" w:rsidRDefault="0056468D">
      <w:pPr>
        <w:spacing w:before="80" w:after="80"/>
      </w:pPr>
    </w:p>
    <w:sectPr w:rsidR="0056468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3BF86" w14:textId="77777777" w:rsidR="007B05BA" w:rsidRDefault="007B05BA">
      <w:r>
        <w:separator/>
      </w:r>
    </w:p>
  </w:endnote>
  <w:endnote w:type="continuationSeparator" w:id="0">
    <w:p w14:paraId="6F8D66FB" w14:textId="77777777" w:rsidR="007B05BA" w:rsidRDefault="007B0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8ECCE" w14:textId="77777777" w:rsidR="0056468D" w:rsidRDefault="00B17D5D">
    <w:pPr>
      <w:pBdr>
        <w:top w:val="single" w:sz="2" w:space="4" w:color="CCCCCC"/>
      </w:pBdr>
      <w:tabs>
        <w:tab w:val="right" w:pos="9360"/>
      </w:tabs>
    </w:pPr>
    <w:proofErr w:type="spellStart"/>
    <w:r>
      <w:rPr>
        <w:rFonts w:ascii="Arial" w:eastAsia="Arial" w:hAnsi="Arial" w:cs="Arial"/>
        <w:color w:val="888888"/>
        <w:sz w:val="18"/>
        <w:szCs w:val="18"/>
      </w:rPr>
      <w:t>SafeNight</w:t>
    </w:r>
    <w:proofErr w:type="spellEnd"/>
    <w:r>
      <w:rPr>
        <w:rFonts w:ascii="Arial" w:eastAsia="Arial" w:hAnsi="Arial" w:cs="Arial"/>
        <w:color w:val="888888"/>
        <w:sz w:val="18"/>
        <w:szCs w:val="18"/>
      </w:rPr>
      <w:t xml:space="preserve"> SD — MOM #2 — Mid-Project Design Review</w:t>
    </w:r>
    <w:r>
      <w:rPr>
        <w:rFonts w:ascii="Arial" w:eastAsia="Arial" w:hAnsi="Arial" w:cs="Arial"/>
        <w:color w:val="888888"/>
        <w:sz w:val="18"/>
        <w:szCs w:val="18"/>
      </w:rPr>
      <w:tab/>
      <w:t xml:space="preserve">Page </w:t>
    </w:r>
    <w:r>
      <w:rPr>
        <w:rFonts w:ascii="Arial" w:eastAsia="Arial" w:hAnsi="Arial" w:cs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840D9" w14:textId="77777777" w:rsidR="007B05BA" w:rsidRDefault="007B05BA">
      <w:r>
        <w:separator/>
      </w:r>
    </w:p>
  </w:footnote>
  <w:footnote w:type="continuationSeparator" w:id="0">
    <w:p w14:paraId="15688D38" w14:textId="77777777" w:rsidR="007B05BA" w:rsidRDefault="007B05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1B3E1" w14:textId="77777777" w:rsidR="0056468D" w:rsidRDefault="00B17D5D">
    <w:pPr>
      <w:shd w:val="clear" w:color="auto" w:fill="1B5E4A"/>
    </w:pPr>
    <w:r>
      <w:rPr>
        <w:rFonts w:ascii="Arial" w:eastAsia="Arial" w:hAnsi="Arial" w:cs="Arial"/>
        <w:b/>
        <w:bCs/>
        <w:color w:val="FFFFFF"/>
        <w:sz w:val="22"/>
        <w:szCs w:val="22"/>
      </w:rPr>
      <w:t xml:space="preserve">  </w:t>
    </w:r>
    <w:proofErr w:type="spellStart"/>
    <w:r>
      <w:rPr>
        <w:rFonts w:ascii="Arial" w:eastAsia="Arial" w:hAnsi="Arial" w:cs="Arial"/>
        <w:b/>
        <w:bCs/>
        <w:color w:val="FFFFFF"/>
        <w:sz w:val="22"/>
        <w:szCs w:val="22"/>
      </w:rPr>
      <w:t>SafeNight</w:t>
    </w:r>
    <w:proofErr w:type="spellEnd"/>
    <w:r>
      <w:rPr>
        <w:rFonts w:ascii="Arial" w:eastAsia="Arial" w:hAnsi="Arial" w:cs="Arial"/>
        <w:b/>
        <w:bCs/>
        <w:color w:val="FFFFFF"/>
        <w:sz w:val="22"/>
        <w:szCs w:val="22"/>
      </w:rPr>
      <w:t xml:space="preserve"> </w:t>
    </w:r>
    <w:proofErr w:type="gramStart"/>
    <w:r>
      <w:rPr>
        <w:rFonts w:ascii="Arial" w:eastAsia="Arial" w:hAnsi="Arial" w:cs="Arial"/>
        <w:b/>
        <w:bCs/>
        <w:color w:val="FFFFFF"/>
        <w:sz w:val="22"/>
        <w:szCs w:val="22"/>
      </w:rPr>
      <w:t>SD  |</w:t>
    </w:r>
    <w:proofErr w:type="gramEnd"/>
    <w:r>
      <w:rPr>
        <w:rFonts w:ascii="Arial" w:eastAsia="Arial" w:hAnsi="Arial" w:cs="Arial"/>
        <w:b/>
        <w:bCs/>
        <w:color w:val="FFFFFF"/>
        <w:sz w:val="22"/>
        <w:szCs w:val="22"/>
      </w:rPr>
      <w:t xml:space="preserve">  Meeting 2 of 3 — Mid-Project Design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79FA"/>
    <w:multiLevelType w:val="hybridMultilevel"/>
    <w:tmpl w:val="669CFF64"/>
    <w:lvl w:ilvl="0" w:tplc="52503576">
      <w:start w:val="1"/>
      <w:numFmt w:val="bullet"/>
      <w:lvlText w:val="•"/>
      <w:lvlJc w:val="left"/>
      <w:pPr>
        <w:ind w:left="720" w:hanging="360"/>
      </w:pPr>
    </w:lvl>
    <w:lvl w:ilvl="1" w:tplc="5A9EB4A8">
      <w:start w:val="1"/>
      <w:numFmt w:val="bullet"/>
      <w:lvlText w:val="○"/>
      <w:lvlJc w:val="left"/>
      <w:pPr>
        <w:ind w:left="1080" w:hanging="360"/>
      </w:pPr>
    </w:lvl>
    <w:lvl w:ilvl="2" w:tplc="3E62B194">
      <w:numFmt w:val="decimal"/>
      <w:lvlText w:val=""/>
      <w:lvlJc w:val="left"/>
    </w:lvl>
    <w:lvl w:ilvl="3" w:tplc="16647F34">
      <w:numFmt w:val="decimal"/>
      <w:lvlText w:val=""/>
      <w:lvlJc w:val="left"/>
    </w:lvl>
    <w:lvl w:ilvl="4" w:tplc="7CB82DA2">
      <w:numFmt w:val="decimal"/>
      <w:lvlText w:val=""/>
      <w:lvlJc w:val="left"/>
    </w:lvl>
    <w:lvl w:ilvl="5" w:tplc="183CF554">
      <w:numFmt w:val="decimal"/>
      <w:lvlText w:val=""/>
      <w:lvlJc w:val="left"/>
    </w:lvl>
    <w:lvl w:ilvl="6" w:tplc="28407F5C">
      <w:numFmt w:val="decimal"/>
      <w:lvlText w:val=""/>
      <w:lvlJc w:val="left"/>
    </w:lvl>
    <w:lvl w:ilvl="7" w:tplc="840AE2AE">
      <w:numFmt w:val="decimal"/>
      <w:lvlText w:val=""/>
      <w:lvlJc w:val="left"/>
    </w:lvl>
    <w:lvl w:ilvl="8" w:tplc="B66A6D58">
      <w:numFmt w:val="decimal"/>
      <w:lvlText w:val=""/>
      <w:lvlJc w:val="left"/>
    </w:lvl>
  </w:abstractNum>
  <w:abstractNum w:abstractNumId="1" w15:restartNumberingAfterBreak="0">
    <w:nsid w:val="3EC66D87"/>
    <w:multiLevelType w:val="hybridMultilevel"/>
    <w:tmpl w:val="22C421BC"/>
    <w:lvl w:ilvl="0" w:tplc="7A8CF25E">
      <w:start w:val="1"/>
      <w:numFmt w:val="bullet"/>
      <w:lvlText w:val="●"/>
      <w:lvlJc w:val="left"/>
      <w:pPr>
        <w:ind w:left="720" w:hanging="360"/>
      </w:pPr>
    </w:lvl>
    <w:lvl w:ilvl="1" w:tplc="B4AA8CC0">
      <w:start w:val="1"/>
      <w:numFmt w:val="bullet"/>
      <w:lvlText w:val="○"/>
      <w:lvlJc w:val="left"/>
      <w:pPr>
        <w:ind w:left="1440" w:hanging="360"/>
      </w:pPr>
    </w:lvl>
    <w:lvl w:ilvl="2" w:tplc="0CB00EA2">
      <w:start w:val="1"/>
      <w:numFmt w:val="bullet"/>
      <w:lvlText w:val="■"/>
      <w:lvlJc w:val="left"/>
      <w:pPr>
        <w:ind w:left="2160" w:hanging="360"/>
      </w:pPr>
    </w:lvl>
    <w:lvl w:ilvl="3" w:tplc="C7C0960A">
      <w:start w:val="1"/>
      <w:numFmt w:val="bullet"/>
      <w:lvlText w:val="●"/>
      <w:lvlJc w:val="left"/>
      <w:pPr>
        <w:ind w:left="2880" w:hanging="360"/>
      </w:pPr>
    </w:lvl>
    <w:lvl w:ilvl="4" w:tplc="7B166FF0">
      <w:start w:val="1"/>
      <w:numFmt w:val="bullet"/>
      <w:lvlText w:val="○"/>
      <w:lvlJc w:val="left"/>
      <w:pPr>
        <w:ind w:left="3600" w:hanging="360"/>
      </w:pPr>
    </w:lvl>
    <w:lvl w:ilvl="5" w:tplc="BE569712">
      <w:start w:val="1"/>
      <w:numFmt w:val="bullet"/>
      <w:lvlText w:val="■"/>
      <w:lvlJc w:val="left"/>
      <w:pPr>
        <w:ind w:left="4320" w:hanging="360"/>
      </w:pPr>
    </w:lvl>
    <w:lvl w:ilvl="6" w:tplc="0BBC6A0E">
      <w:start w:val="1"/>
      <w:numFmt w:val="bullet"/>
      <w:lvlText w:val="●"/>
      <w:lvlJc w:val="left"/>
      <w:pPr>
        <w:ind w:left="5040" w:hanging="360"/>
      </w:pPr>
    </w:lvl>
    <w:lvl w:ilvl="7" w:tplc="FC04A800">
      <w:start w:val="1"/>
      <w:numFmt w:val="bullet"/>
      <w:lvlText w:val="●"/>
      <w:lvlJc w:val="left"/>
      <w:pPr>
        <w:ind w:left="5760" w:hanging="360"/>
      </w:pPr>
    </w:lvl>
    <w:lvl w:ilvl="8" w:tplc="A692AA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0F16A4"/>
    <w:multiLevelType w:val="hybridMultilevel"/>
    <w:tmpl w:val="850ECFF8"/>
    <w:lvl w:ilvl="0" w:tplc="F1CCA58E">
      <w:start w:val="1"/>
      <w:numFmt w:val="decimal"/>
      <w:lvlText w:val="%1."/>
      <w:lvlJc w:val="left"/>
      <w:pPr>
        <w:ind w:left="720" w:hanging="360"/>
      </w:pPr>
    </w:lvl>
    <w:lvl w:ilvl="1" w:tplc="C3505C86">
      <w:numFmt w:val="decimal"/>
      <w:lvlText w:val=""/>
      <w:lvlJc w:val="left"/>
    </w:lvl>
    <w:lvl w:ilvl="2" w:tplc="F286A41C">
      <w:numFmt w:val="decimal"/>
      <w:lvlText w:val=""/>
      <w:lvlJc w:val="left"/>
    </w:lvl>
    <w:lvl w:ilvl="3" w:tplc="563467C4">
      <w:numFmt w:val="decimal"/>
      <w:lvlText w:val=""/>
      <w:lvlJc w:val="left"/>
    </w:lvl>
    <w:lvl w:ilvl="4" w:tplc="613C9DFC">
      <w:numFmt w:val="decimal"/>
      <w:lvlText w:val=""/>
      <w:lvlJc w:val="left"/>
    </w:lvl>
    <w:lvl w:ilvl="5" w:tplc="6FF0E4CE">
      <w:numFmt w:val="decimal"/>
      <w:lvlText w:val=""/>
      <w:lvlJc w:val="left"/>
    </w:lvl>
    <w:lvl w:ilvl="6" w:tplc="549440E8">
      <w:numFmt w:val="decimal"/>
      <w:lvlText w:val=""/>
      <w:lvlJc w:val="left"/>
    </w:lvl>
    <w:lvl w:ilvl="7" w:tplc="68282F9C">
      <w:numFmt w:val="decimal"/>
      <w:lvlText w:val=""/>
      <w:lvlJc w:val="left"/>
    </w:lvl>
    <w:lvl w:ilvl="8" w:tplc="E21E2D0C">
      <w:numFmt w:val="decimal"/>
      <w:lvlText w:val=""/>
      <w:lvlJc w:val="left"/>
    </w:lvl>
  </w:abstractNum>
  <w:num w:numId="1" w16cid:durableId="512496078">
    <w:abstractNumId w:val="1"/>
    <w:lvlOverride w:ilvl="0">
      <w:startOverride w:val="1"/>
    </w:lvlOverride>
  </w:num>
  <w:num w:numId="2" w16cid:durableId="20939693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68D"/>
    <w:rsid w:val="0056468D"/>
    <w:rsid w:val="005E6E32"/>
    <w:rsid w:val="00713B58"/>
    <w:rsid w:val="00790FB4"/>
    <w:rsid w:val="007B05BA"/>
    <w:rsid w:val="00B17D5D"/>
    <w:rsid w:val="00B77BC0"/>
    <w:rsid w:val="00BD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635A8"/>
  <w15:docId w15:val="{0E68288D-7076-42DD-B4C9-74DF48018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90F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1172</Words>
  <Characters>6681</Characters>
  <Application>Microsoft Office Word</Application>
  <DocSecurity>0</DocSecurity>
  <Lines>55</Lines>
  <Paragraphs>15</Paragraphs>
  <ScaleCrop>false</ScaleCrop>
  <Company/>
  <LinksUpToDate>false</LinksUpToDate>
  <CharactersWithSpaces>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Natasha Sulistyo</cp:lastModifiedBy>
  <cp:revision>7</cp:revision>
  <dcterms:created xsi:type="dcterms:W3CDTF">2026-05-02T23:44:00Z</dcterms:created>
  <dcterms:modified xsi:type="dcterms:W3CDTF">2026-05-03T04:40:00Z</dcterms:modified>
</cp:coreProperties>
</file>