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C1E8" w14:textId="77777777" w:rsidR="00BB0D4C" w:rsidRDefault="00BB0D4C">
      <w:pPr>
        <w:spacing w:before="100" w:after="100"/>
      </w:pPr>
    </w:p>
    <w:p w14:paraId="3809D7AB" w14:textId="77777777" w:rsidR="00BB0D4C" w:rsidRDefault="001E4CF8">
      <w:pPr>
        <w:spacing w:before="80" w:after="60"/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MEETING 3 OF </w:t>
      </w:r>
      <w:proofErr w:type="gramStart"/>
      <w:r>
        <w:rPr>
          <w:rFonts w:ascii="Arial" w:eastAsia="Arial" w:hAnsi="Arial" w:cs="Arial"/>
          <w:color w:val="888888"/>
          <w:sz w:val="18"/>
          <w:szCs w:val="18"/>
        </w:rPr>
        <w:t xml:space="preserve">3  </w:t>
      </w:r>
      <w:r>
        <w:rPr>
          <w:rFonts w:ascii="Arial" w:eastAsia="Arial" w:hAnsi="Arial" w:cs="Arial"/>
          <w:color w:val="4A1942"/>
          <w:sz w:val="18"/>
          <w:szCs w:val="18"/>
        </w:rPr>
        <w:t>●</w:t>
      </w:r>
      <w:proofErr w:type="gramEnd"/>
      <w:r>
        <w:rPr>
          <w:rFonts w:ascii="Arial" w:eastAsia="Arial" w:hAnsi="Arial" w:cs="Arial"/>
          <w:color w:val="888888"/>
          <w:sz w:val="18"/>
          <w:szCs w:val="18"/>
        </w:rPr>
        <w:t xml:space="preserve">  MINUTES OF MEETING</w:t>
      </w:r>
    </w:p>
    <w:p w14:paraId="6CA394A8" w14:textId="77777777" w:rsidR="00BB0D4C" w:rsidRDefault="001E4CF8">
      <w:pPr>
        <w:spacing w:after="60"/>
        <w:jc w:val="center"/>
      </w:pPr>
      <w:r>
        <w:rPr>
          <w:rFonts w:ascii="Arial" w:eastAsia="Arial" w:hAnsi="Arial" w:cs="Arial"/>
          <w:b/>
          <w:bCs/>
          <w:color w:val="1B3A6B"/>
          <w:sz w:val="38"/>
          <w:szCs w:val="38"/>
        </w:rPr>
        <w:t>FINAL PRESENTATION DAY</w:t>
      </w:r>
    </w:p>
    <w:p w14:paraId="5A8AF38E" w14:textId="77777777" w:rsidR="00BB0D4C" w:rsidRDefault="001E4CF8">
      <w:pPr>
        <w:spacing w:after="200"/>
        <w:jc w:val="center"/>
      </w:pPr>
      <w:proofErr w:type="spellStart"/>
      <w:r>
        <w:rPr>
          <w:rFonts w:ascii="Arial" w:eastAsia="Arial" w:hAnsi="Arial" w:cs="Arial"/>
          <w:color w:val="4A1942"/>
          <w:sz w:val="24"/>
          <w:szCs w:val="24"/>
        </w:rPr>
        <w:t>SafeNight</w:t>
      </w:r>
      <w:proofErr w:type="spellEnd"/>
      <w:r>
        <w:rPr>
          <w:rFonts w:ascii="Arial" w:eastAsia="Arial" w:hAnsi="Arial" w:cs="Arial"/>
          <w:color w:val="4A1942"/>
          <w:sz w:val="24"/>
          <w:szCs w:val="24"/>
        </w:rPr>
        <w:t xml:space="preserve"> SD — OM637 Group Project Presentation &amp; Debrief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0D4C" w14:paraId="0E995B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AE789D" w14:textId="77777777" w:rsidR="00BB0D4C" w:rsidRDefault="001E4CF8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Date: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55D357" w14:textId="61487F64" w:rsidR="00BB0D4C" w:rsidRDefault="001E4CF8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Thursday, </w:t>
            </w:r>
            <w:r w:rsidR="00414E6D">
              <w:rPr>
                <w:rFonts w:ascii="Arial" w:eastAsia="Arial" w:hAnsi="Arial" w:cs="Arial"/>
                <w:color w:val="1A1A2E"/>
                <w:sz w:val="22"/>
                <w:szCs w:val="22"/>
              </w:rPr>
              <w:t>May 30</w:t>
            </w:r>
            <w:r w:rsidR="00414E6D" w:rsidRPr="00414E6D">
              <w:rPr>
                <w:rFonts w:ascii="Arial" w:eastAsia="Arial" w:hAnsi="Arial" w:cs="Arial"/>
                <w:color w:val="1A1A2E"/>
                <w:sz w:val="22"/>
                <w:szCs w:val="22"/>
                <w:vertAlign w:val="superscript"/>
              </w:rPr>
              <w:t>th</w:t>
            </w:r>
            <w:r w:rsidR="00414E6D"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2026</w:t>
            </w:r>
          </w:p>
        </w:tc>
      </w:tr>
      <w:tr w:rsidR="00BB0D4C" w14:paraId="03E121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651987" w14:textId="77777777" w:rsidR="00BB0D4C" w:rsidRDefault="001E4CF8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Time: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912264" w14:textId="1D38E066" w:rsidR="00BB0D4C" w:rsidRDefault="001E4CF8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Class session — approx. </w:t>
            </w:r>
            <w:r w:rsidR="00414E6D">
              <w:rPr>
                <w:rFonts w:ascii="Arial" w:eastAsia="Arial" w:hAnsi="Arial" w:cs="Arial"/>
                <w:color w:val="1A1A2E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:</w:t>
            </w:r>
            <w:r w:rsidR="00414E6D">
              <w:rPr>
                <w:rFonts w:ascii="Arial" w:eastAsia="Arial" w:hAnsi="Arial" w:cs="Arial"/>
                <w:color w:val="1A1A2E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0 PM start</w:t>
            </w:r>
          </w:p>
        </w:tc>
      </w:tr>
      <w:tr w:rsidR="00BB0D4C" w14:paraId="121D4D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D6EC40" w14:textId="77777777" w:rsidR="00BB0D4C" w:rsidRDefault="001E4CF8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Location: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3248BD" w14:textId="77777777" w:rsidR="00BB0D4C" w:rsidRDefault="001E4CF8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California State University San Marcos — OM637 Classroom</w:t>
            </w:r>
          </w:p>
        </w:tc>
      </w:tr>
      <w:tr w:rsidR="00BB0D4C" w14:paraId="03A5CE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2B9097" w14:textId="77777777" w:rsidR="00BB0D4C" w:rsidRDefault="001E4CF8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Meeting Type: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56AFDE" w14:textId="77777777" w:rsidR="00BB0D4C" w:rsidRDefault="001E4CF8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Final Group Project Presentation &amp; Post-Presentation Debrief</w:t>
            </w:r>
          </w:p>
        </w:tc>
      </w:tr>
      <w:tr w:rsidR="00BB0D4C" w14:paraId="041039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F507C7" w14:textId="77777777" w:rsidR="00BB0D4C" w:rsidRDefault="001E4CF8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Presenter: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38187C" w14:textId="77777777" w:rsidR="00BB0D4C" w:rsidRDefault="001E4CF8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Brenda (primary), Clarisa, Natasha (shared sections)</w:t>
            </w:r>
          </w:p>
        </w:tc>
      </w:tr>
      <w:tr w:rsidR="00BB0D4C" w14:paraId="6DF653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8AC35C" w14:textId="77777777" w:rsidR="00BB0D4C" w:rsidRDefault="001E4CF8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Note-Taker: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759C34" w14:textId="77777777" w:rsidR="00BB0D4C" w:rsidRDefault="001E4CF8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Brenda (post-presentation debrief notes)</w:t>
            </w:r>
          </w:p>
        </w:tc>
      </w:tr>
    </w:tbl>
    <w:p w14:paraId="1DEB62F4" w14:textId="77777777" w:rsidR="00BB0D4C" w:rsidRDefault="00BB0D4C">
      <w:pPr>
        <w:spacing w:before="100" w:after="100"/>
      </w:pPr>
    </w:p>
    <w:p w14:paraId="6A3FE2E9" w14:textId="77777777" w:rsidR="00BB0D4C" w:rsidRDefault="001E4CF8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1. Attendees</w:t>
      </w: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109"/>
      </w:tblGrid>
      <w:tr w:rsidR="00414E6D" w14:paraId="5BCC8ECE" w14:textId="77777777" w:rsidTr="00414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F0EE4B" w14:textId="77777777" w:rsidR="00414E6D" w:rsidRDefault="00414E6D"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7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F2916E" w14:textId="77777777" w:rsidR="00414E6D" w:rsidRDefault="00414E6D"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</w:tr>
      <w:tr w:rsidR="00414E6D" w14:paraId="1546385C" w14:textId="77777777" w:rsidTr="00414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F58CA" w14:textId="77777777" w:rsidR="00414E6D" w:rsidRDefault="00414E6D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7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E2311" w14:textId="5626EC04" w:rsidR="00414E6D" w:rsidRDefault="00414E6D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</w:tr>
      <w:tr w:rsidR="00414E6D" w14:paraId="59416377" w14:textId="77777777" w:rsidTr="00414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CCEC1" w14:textId="77777777" w:rsidR="00414E6D" w:rsidRDefault="00414E6D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7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497D5" w14:textId="74E9C654" w:rsidR="00414E6D" w:rsidRDefault="00414E6D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</w:tr>
      <w:tr w:rsidR="00414E6D" w14:paraId="1CA3DAFD" w14:textId="77777777" w:rsidTr="00414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1AC5D" w14:textId="77777777" w:rsidR="00414E6D" w:rsidRDefault="00414E6D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7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E4759" w14:textId="6B54818E" w:rsidR="00414E6D" w:rsidRDefault="00414E6D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</w:tr>
      <w:tr w:rsidR="00414E6D" w14:paraId="5047186C" w14:textId="77777777" w:rsidTr="00414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4CC63" w14:textId="6ACCC2F0" w:rsidR="00414E6D" w:rsidRDefault="00414E6D">
            <w:r>
              <w:rPr>
                <w:rFonts w:ascii="Arial" w:eastAsia="Arial" w:hAnsi="Arial" w:cs="Arial"/>
                <w:color w:val="1A1A2E"/>
              </w:rPr>
              <w:t>Course Instructor (Professor) &amp; Classmates</w:t>
            </w:r>
          </w:p>
        </w:tc>
        <w:tc>
          <w:tcPr>
            <w:tcW w:w="7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1DFD0" w14:textId="77777777" w:rsidR="00414E6D" w:rsidRDefault="00414E6D">
            <w:r>
              <w:rPr>
                <w:rFonts w:ascii="Arial" w:eastAsia="Arial" w:hAnsi="Arial" w:cs="Arial"/>
                <w:color w:val="1A1A2E"/>
              </w:rPr>
              <w:t>Faculty Evaluator</w:t>
            </w:r>
          </w:p>
        </w:tc>
      </w:tr>
    </w:tbl>
    <w:p w14:paraId="5280CCC3" w14:textId="77777777" w:rsidR="00BB0D4C" w:rsidRDefault="00BB0D4C">
      <w:pPr>
        <w:spacing w:before="100" w:after="100"/>
      </w:pPr>
    </w:p>
    <w:p w14:paraId="323C3367" w14:textId="77777777" w:rsidR="00BB0D4C" w:rsidRDefault="001E4CF8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2. Presentation Summary</w:t>
      </w:r>
    </w:p>
    <w:p w14:paraId="12B1B89B" w14:textId="2C49349E" w:rsidR="00BB0D4C" w:rsidRDefault="001E4CF8" w:rsidP="00414E6D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Brenda, Clarisa, and Natasha delivered the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SafeNight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SD group presentation to the OM637 class. The following is a summary of each section presented.</w:t>
      </w:r>
    </w:p>
    <w:p w14:paraId="4703D1C6" w14:textId="77777777" w:rsidR="00BB0D4C" w:rsidRDefault="001E4CF8">
      <w:pPr>
        <w:pStyle w:val="Heading2"/>
        <w:spacing w:before="24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2.1  The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Problem — Presented by Clarisa</w:t>
      </w:r>
    </w:p>
    <w:p w14:paraId="78936CFF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Presented key DUI statistics: 2,100+ arrests annually in San Diego County; $487M annual economic cost</w:t>
      </w:r>
    </w:p>
    <w:p w14:paraId="4AC96B32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30% of San Diego crashes are alcohol-related and preventable with early intervention</w:t>
      </w:r>
    </w:p>
    <w:p w14:paraId="2C22410C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Identified the critical gap: no infrastructure exists at the decision point when someone leaves a bar</w:t>
      </w:r>
    </w:p>
    <w:p w14:paraId="392621B5" w14:textId="77777777" w:rsidR="00BB0D4C" w:rsidRPr="00414E6D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Highlighted urgency: every hour without an intervention system costs approximately $55,600 in DUI-related economic damage</w:t>
      </w:r>
    </w:p>
    <w:p w14:paraId="7183505F" w14:textId="77777777" w:rsidR="00414E6D" w:rsidRDefault="00414E6D" w:rsidP="00BF59E3">
      <w:pPr>
        <w:pStyle w:val="ListParagraph"/>
        <w:spacing w:before="60" w:after="60"/>
        <w:ind w:left="720"/>
      </w:pPr>
    </w:p>
    <w:p w14:paraId="06E7E703" w14:textId="457F81DA" w:rsidR="00BB0D4C" w:rsidRDefault="001E4CF8">
      <w:pPr>
        <w:pStyle w:val="Heading2"/>
        <w:spacing w:before="24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lastRenderedPageBreak/>
        <w:t>2.2  Our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Solution — Presented by </w:t>
      </w:r>
      <w:r w:rsidR="00414E6D">
        <w:rPr>
          <w:rFonts w:ascii="Arial" w:eastAsia="Arial" w:hAnsi="Arial" w:cs="Arial"/>
          <w:b/>
          <w:bCs/>
          <w:color w:val="0D7377"/>
          <w:sz w:val="24"/>
          <w:szCs w:val="24"/>
        </w:rPr>
        <w:t>Brenda</w:t>
      </w:r>
    </w:p>
    <w:p w14:paraId="099611CB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Proposed 15 self-service breathalyzer kiosks at bar exits, transit hubs, and entertainment districts</w:t>
      </w:r>
    </w:p>
    <w:p w14:paraId="5D3558F5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Kiosk workflow: BAC test in under 10 seconds, color-coded result (green/amber/red), QR code to Uber/Lyft with promo code</w:t>
      </w:r>
    </w:p>
    <w:p w14:paraId="62A2A264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Target locations: Gaslamp Quarter, North Park, Pacific Beach, downtown transit stations, and major event venues</w:t>
      </w:r>
    </w:p>
    <w:p w14:paraId="143CCC0B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Behavioral economics framework: kiosks positioned at the exact moment the drive-or-ride decision is made</w:t>
      </w:r>
    </w:p>
    <w:p w14:paraId="7B6C832E" w14:textId="77777777" w:rsidR="00BB0D4C" w:rsidRDefault="001E4CF8">
      <w:pPr>
        <w:pStyle w:val="Heading2"/>
        <w:spacing w:before="24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2.3  Project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Methodology &amp; Timeline — Presented by Brenda</w:t>
      </w:r>
    </w:p>
    <w:p w14:paraId="0CF17CF7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5-phase project plan over a 9-month pilot (April 2026 – April 2027) presented with Gantt chart</w:t>
      </w:r>
    </w:p>
    <w:p w14:paraId="2753CFF2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Phase 1: Vendor Procurement; Phase 2: Site Development; Phase 3: Install &amp; Deploy; Phase 4: Pilot Operations; Phase 5: Evaluation</w:t>
      </w:r>
    </w:p>
    <w:p w14:paraId="555D43F0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KPIs established: 25+ BAC tests/kiosk/day, 95%+ device uptime, 100% data collection rate</w:t>
      </w:r>
    </w:p>
    <w:p w14:paraId="760443E6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Critical path milestones identified: Vendor Selection (June 1), Operational Readiness (August 4)</w:t>
      </w:r>
    </w:p>
    <w:p w14:paraId="1CADB61C" w14:textId="77777777" w:rsidR="00BB0D4C" w:rsidRDefault="001E4CF8">
      <w:pPr>
        <w:pStyle w:val="Heading2"/>
        <w:spacing w:before="24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2.4  Stakeholder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Analysis — Presented by Natasha</w:t>
      </w:r>
    </w:p>
    <w:p w14:paraId="4F3004D9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Presented stakeholder register including CA OTS, SDPD, NHTSA, Uber, Lyft, bar owners, and the community</w:t>
      </w:r>
    </w:p>
    <w:p w14:paraId="0036C6E9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Power/influence grid shown: CA OTS and bar venue owners identified as highest influence stakeholders</w:t>
      </w:r>
    </w:p>
    <w:p w14:paraId="50799676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Engagement strategy: government partners (monthly reporting), rideshare providers (monthly KPI data), bar venues (weekly check-ins)</w:t>
      </w:r>
    </w:p>
    <w:p w14:paraId="638E0116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MOU structure outlined: venue subscriptions at $199/month in exchange for kiosk installation and data access</w:t>
      </w:r>
    </w:p>
    <w:p w14:paraId="59CC9783" w14:textId="6A0791E1" w:rsidR="00BB0D4C" w:rsidRDefault="001E4CF8">
      <w:pPr>
        <w:pStyle w:val="Heading2"/>
        <w:spacing w:before="24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2.5  Financial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Strategy &amp; Social ROI — Presented by </w:t>
      </w:r>
      <w:r w:rsidR="00414E6D">
        <w:rPr>
          <w:rFonts w:ascii="Arial" w:eastAsia="Arial" w:hAnsi="Arial" w:cs="Arial"/>
          <w:b/>
          <w:bCs/>
          <w:color w:val="0D7377"/>
          <w:sz w:val="24"/>
          <w:szCs w:val="24"/>
        </w:rPr>
        <w:t>Natasha</w:t>
      </w:r>
    </w:p>
    <w:p w14:paraId="18DD535C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Total Year 1 investment: $65,000 ($52,500 hardware + $12,500 coordinator)</w:t>
      </w:r>
    </w:p>
    <w:p w14:paraId="7DD3B0EF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Estimated Year 1 gross revenue: $432,880 across 5 streams</w:t>
      </w:r>
    </w:p>
    <w:p w14:paraId="3D37A9B9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Net profit Year 1: $367,880 — 5.7× revenue-to-cost ratio</w:t>
      </w:r>
    </w:p>
    <w:p w14:paraId="1B770370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Social ROI presented in 3 scenarios: Conservative 21× ($1.4M / 1 DUI prevented); Realistic 64× (3 incidents); Optimistic 215× (10 incidents)</w:t>
      </w:r>
    </w:p>
    <w:p w14:paraId="3FCBA260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Investor breakeven timeline: bar owners Week 1, government/grant funders Month 1–2</w:t>
      </w:r>
    </w:p>
    <w:p w14:paraId="022109AE" w14:textId="10E4C620" w:rsidR="00BB0D4C" w:rsidRDefault="001E4CF8">
      <w:pPr>
        <w:pStyle w:val="Heading2"/>
        <w:spacing w:before="24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2.6  Risk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Analysis — Presented by </w:t>
      </w:r>
      <w:r w:rsidR="00414E6D">
        <w:rPr>
          <w:rFonts w:ascii="Arial" w:eastAsia="Arial" w:hAnsi="Arial" w:cs="Arial"/>
          <w:b/>
          <w:bCs/>
          <w:color w:val="0D7377"/>
          <w:sz w:val="24"/>
          <w:szCs w:val="24"/>
        </w:rPr>
        <w:t>Natasha</w:t>
      </w:r>
    </w:p>
    <w:p w14:paraId="487D12A8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Four primary risks presented: vendor delays, venue withdrawal, low adoption, equipment malfunction</w:t>
      </w:r>
    </w:p>
    <w:p w14:paraId="01418497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Two secondary risks added during team review: grant funding not awarded, negative privacy perception</w:t>
      </w:r>
    </w:p>
    <w:p w14:paraId="498838E5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Each risk presented with likelihood, impact, owner, and mitigation plan</w:t>
      </w:r>
    </w:p>
    <w:p w14:paraId="09FB9132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>Mitigation highlights: secondary vendor shortlist, 5 backup site locations, pre-launch marketing campaign, 48-hour vendor SLA</w:t>
      </w:r>
    </w:p>
    <w:p w14:paraId="12FDEE9A" w14:textId="71E1568B" w:rsidR="00BB0D4C" w:rsidRDefault="001E4CF8">
      <w:pPr>
        <w:pStyle w:val="Heading2"/>
        <w:spacing w:before="24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2.7  Quality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Plan &amp; Recommendations — Presented by </w:t>
      </w:r>
      <w:r w:rsidR="00414E6D">
        <w:rPr>
          <w:rFonts w:ascii="Arial" w:eastAsia="Arial" w:hAnsi="Arial" w:cs="Arial"/>
          <w:b/>
          <w:bCs/>
          <w:color w:val="0D7377"/>
          <w:sz w:val="24"/>
          <w:szCs w:val="24"/>
        </w:rPr>
        <w:t>Natasha, Clarisa</w:t>
      </w:r>
    </w:p>
    <w:p w14:paraId="32B74FB4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Quality standards: 95% uptime SLA, weekly data integrity checks, vendor compliance verification as critical path task</w:t>
      </w:r>
    </w:p>
    <w:p w14:paraId="3D798A5A" w14:textId="77777777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Evaluation framework: KPI report delivered Month 9 to support expansion decision</w:t>
      </w:r>
    </w:p>
    <w:p w14:paraId="6F8DE1A6" w14:textId="32E9EEA0" w:rsidR="00BB0D4C" w:rsidRDefault="001E4CF8" w:rsidP="00414E6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Four key recommendations: lead with the $65K vs. $1.4M cost argument; prioritize location scoring; vendor data capability over hardware cost; launch marketing before kiosks go live</w:t>
      </w:r>
    </w:p>
    <w:p w14:paraId="3116956A" w14:textId="2CCDF6DB" w:rsidR="00BB0D4C" w:rsidRDefault="00414E6D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3</w:t>
      </w:r>
      <w:r w:rsidR="001E4CF8">
        <w:rPr>
          <w:rFonts w:ascii="Arial" w:eastAsia="Arial" w:hAnsi="Arial" w:cs="Arial"/>
          <w:b/>
          <w:bCs/>
          <w:color w:val="1B3A6B"/>
          <w:sz w:val="28"/>
          <w:szCs w:val="28"/>
        </w:rPr>
        <w:t>. Post-Presentation Debrief (Team Only)</w:t>
      </w:r>
    </w:p>
    <w:p w14:paraId="4A6EE3F1" w14:textId="77777777" w:rsidR="00BB0D4C" w:rsidRDefault="001E4CF8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Following the class session, Brenda, Clarisa, and Natasha held a brief debrief to capture lessons learned and confirm any remaining documentation tasks.</w:t>
      </w:r>
    </w:p>
    <w:p w14:paraId="3FF3E363" w14:textId="4B565341" w:rsidR="00BB0D4C" w:rsidRDefault="00414E6D">
      <w:pPr>
        <w:pStyle w:val="Heading2"/>
        <w:spacing w:before="24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3</w:t>
      </w:r>
      <w:r w:rsidR="001E4CF8">
        <w:rPr>
          <w:rFonts w:ascii="Arial" w:eastAsia="Arial" w:hAnsi="Arial" w:cs="Arial"/>
          <w:b/>
          <w:bCs/>
          <w:color w:val="0D7377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D7377"/>
          <w:sz w:val="24"/>
          <w:szCs w:val="24"/>
        </w:rPr>
        <w:t>1</w:t>
      </w:r>
      <w:r w:rsidR="001E4CF8"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 Areas</w:t>
      </w:r>
      <w:proofErr w:type="gramEnd"/>
      <w:r w:rsidR="001E4CF8"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for Improvement</w:t>
      </w:r>
    </w:p>
    <w:p w14:paraId="0A672B61" w14:textId="17A0FC0A" w:rsidR="00BB0D4C" w:rsidRDefault="001E4CF8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Recommendations</w:t>
      </w:r>
      <w:r w:rsidR="00414E6D">
        <w:rPr>
          <w:rFonts w:ascii="Arial" w:eastAsia="Arial" w:hAnsi="Arial" w:cs="Arial"/>
          <w:color w:val="1A1A2E"/>
          <w:sz w:val="22"/>
          <w:szCs w:val="22"/>
        </w:rPr>
        <w:t xml:space="preserve"> slide need to add more pictures instead of text</w:t>
      </w:r>
    </w:p>
    <w:p w14:paraId="0D7B09FF" w14:textId="2038BC7B" w:rsidR="00BB0D4C" w:rsidRDefault="00414E6D" w:rsidP="00414E6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Need to consider privacy policy</w:t>
      </w:r>
    </w:p>
    <w:p w14:paraId="443B3063" w14:textId="0B2FC541" w:rsidR="00BB0D4C" w:rsidRDefault="00414E6D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4</w:t>
      </w:r>
      <w:r w:rsidR="001E4CF8">
        <w:rPr>
          <w:rFonts w:ascii="Arial" w:eastAsia="Arial" w:hAnsi="Arial" w:cs="Arial"/>
          <w:b/>
          <w:bCs/>
          <w:color w:val="1B3A6B"/>
          <w:sz w:val="28"/>
          <w:szCs w:val="28"/>
        </w:rPr>
        <w:t>. Final Documentation Checklist</w:t>
      </w:r>
    </w:p>
    <w:p w14:paraId="2DBC1B03" w14:textId="77777777" w:rsidR="00BB0D4C" w:rsidRDefault="001E4CF8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The team confirmed the following documentation deliverables to be submitted to the professor: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BB0D4C" w14:paraId="304050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64FBC9" w14:textId="77777777" w:rsidR="00BB0D4C" w:rsidRDefault="001E4CF8">
            <w:r>
              <w:rPr>
                <w:rFonts w:ascii="Arial" w:eastAsia="Arial" w:hAnsi="Arial" w:cs="Arial"/>
                <w:b/>
                <w:bCs/>
                <w:color w:val="FFFFFF"/>
              </w:rPr>
              <w:t>Document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1C229D" w14:textId="77777777" w:rsidR="00BB0D4C" w:rsidRDefault="001E4CF8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68BDA6" w14:textId="77777777" w:rsidR="00BB0D4C" w:rsidRDefault="001E4CF8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BB0D4C" w14:paraId="559521E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3F4B4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MOM #1 — Project Kickoff (February 18, 2026)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F797A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4203A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Complete</w:t>
            </w:r>
          </w:p>
        </w:tc>
      </w:tr>
      <w:tr w:rsidR="00BB0D4C" w14:paraId="119B21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30DD6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MOM #2 — Mid-Project Design Review (March 16, 2026)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69FF0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281D2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Complete</w:t>
            </w:r>
          </w:p>
        </w:tc>
      </w:tr>
      <w:tr w:rsidR="00BB0D4C" w14:paraId="5384A1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66DF1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MOM #3 — Final Presentation Day (April 24, 2026)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47676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18ABE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Complete</w:t>
            </w:r>
          </w:p>
        </w:tc>
      </w:tr>
      <w:tr w:rsidR="00BB0D4C" w14:paraId="33DAFC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9C779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Research &amp; Related Articles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6368A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70DD9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Complete</w:t>
            </w:r>
          </w:p>
        </w:tc>
      </w:tr>
      <w:tr w:rsidR="00BB0D4C" w14:paraId="3CB090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00195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Cost Analysis &amp; Vendor Selection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9A02D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29950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Complete</w:t>
            </w:r>
          </w:p>
        </w:tc>
      </w:tr>
      <w:tr w:rsidR="00BB0D4C" w14:paraId="62B8AC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02FC2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Work Breakdown &amp; Team Responsibilities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500BE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All Three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0A35A4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Complete</w:t>
            </w:r>
          </w:p>
        </w:tc>
      </w:tr>
      <w:tr w:rsidR="00BB0D4C" w14:paraId="5F310A1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A7408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Final Presentation Slide Deck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SafeNight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SD)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252D6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All Three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0C636" w14:textId="77777777" w:rsidR="00BB0D4C" w:rsidRDefault="001E4CF8">
            <w:r>
              <w:rPr>
                <w:rFonts w:ascii="Arial" w:eastAsia="Arial" w:hAnsi="Arial" w:cs="Arial"/>
                <w:color w:val="1A1A2E"/>
              </w:rPr>
              <w:t>Complete — submitted</w:t>
            </w:r>
          </w:p>
        </w:tc>
      </w:tr>
    </w:tbl>
    <w:p w14:paraId="43F9BC86" w14:textId="3890F664" w:rsidR="00BB0D4C" w:rsidRDefault="00414E6D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5</w:t>
      </w:r>
      <w:r w:rsidR="001E4CF8">
        <w:rPr>
          <w:rFonts w:ascii="Arial" w:eastAsia="Arial" w:hAnsi="Arial" w:cs="Arial"/>
          <w:b/>
          <w:bCs/>
          <w:color w:val="1B3A6B"/>
          <w:sz w:val="28"/>
          <w:szCs w:val="28"/>
        </w:rPr>
        <w:t>. Project Close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0D4C" w14:paraId="401249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C24468" w14:textId="77777777" w:rsidR="00BB0D4C" w:rsidRDefault="001E4CF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Project Status: COMPLETE</w:t>
            </w:r>
          </w:p>
          <w:p w14:paraId="5DC740EA" w14:textId="0A7BC2FB" w:rsidR="00BB0D4C" w:rsidRDefault="001E4CF8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SafeNight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SD OM637 group project has been successfully delivered. All presentation and documentation deliverables are complete. Brenda, Clarisa, and Natasha formally close out the project as of April </w:t>
            </w:r>
            <w:r w:rsidR="00414E6D">
              <w:rPr>
                <w:rFonts w:ascii="Arial" w:eastAsia="Arial" w:hAnsi="Arial" w:cs="Arial"/>
                <w:color w:val="1A1A2E"/>
                <w:sz w:val="22"/>
                <w:szCs w:val="22"/>
              </w:rPr>
              <w:t>30</w:t>
            </w: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, 2026.</w:t>
            </w:r>
          </w:p>
        </w:tc>
      </w:tr>
    </w:tbl>
    <w:p w14:paraId="53832F2A" w14:textId="42AF0ED4" w:rsidR="00BB0D4C" w:rsidRDefault="00BB0D4C">
      <w:pPr>
        <w:spacing w:before="80" w:after="80"/>
      </w:pPr>
    </w:p>
    <w:sectPr w:rsidR="00BB0D4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28AFC" w14:textId="77777777" w:rsidR="008231A6" w:rsidRDefault="008231A6">
      <w:r>
        <w:separator/>
      </w:r>
    </w:p>
  </w:endnote>
  <w:endnote w:type="continuationSeparator" w:id="0">
    <w:p w14:paraId="1610F813" w14:textId="77777777" w:rsidR="008231A6" w:rsidRDefault="00823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606B1" w14:textId="77777777" w:rsidR="00BB0D4C" w:rsidRDefault="001E4CF8">
    <w:pPr>
      <w:pBdr>
        <w:top w:val="single" w:sz="2" w:space="4" w:color="CCCCCC"/>
      </w:pBdr>
      <w:tabs>
        <w:tab w:val="right" w:pos="9360"/>
      </w:tabs>
    </w:pPr>
    <w:proofErr w:type="spellStart"/>
    <w:r>
      <w:rPr>
        <w:rFonts w:ascii="Arial" w:eastAsia="Arial" w:hAnsi="Arial" w:cs="Arial"/>
        <w:color w:val="888888"/>
        <w:sz w:val="18"/>
        <w:szCs w:val="18"/>
      </w:rPr>
      <w:t>SafeNight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SD — MOM #3 — Final Presentation Day</w:t>
    </w:r>
    <w:r>
      <w:rPr>
        <w:rFonts w:ascii="Arial" w:eastAsia="Arial" w:hAnsi="Arial" w:cs="Arial"/>
        <w:color w:val="888888"/>
        <w:sz w:val="18"/>
        <w:szCs w:val="18"/>
      </w:rPr>
      <w:tab/>
      <w:t xml:space="preserve">Page </w:t>
    </w:r>
    <w:r>
      <w:rPr>
        <w:rFonts w:ascii="Arial" w:eastAsia="Arial" w:hAnsi="Arial" w:cs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B5E50" w14:textId="77777777" w:rsidR="008231A6" w:rsidRDefault="008231A6">
      <w:r>
        <w:separator/>
      </w:r>
    </w:p>
  </w:footnote>
  <w:footnote w:type="continuationSeparator" w:id="0">
    <w:p w14:paraId="072AA16A" w14:textId="77777777" w:rsidR="008231A6" w:rsidRDefault="00823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381DF" w14:textId="77777777" w:rsidR="00BB0D4C" w:rsidRDefault="001E4CF8">
    <w:pPr>
      <w:shd w:val="clear" w:color="auto" w:fill="4A1942"/>
    </w:pPr>
    <w:r>
      <w:rPr>
        <w:rFonts w:ascii="Arial" w:eastAsia="Arial" w:hAnsi="Arial" w:cs="Arial"/>
        <w:b/>
        <w:bCs/>
        <w:color w:val="FFFFFF"/>
        <w:sz w:val="22"/>
        <w:szCs w:val="22"/>
      </w:rPr>
      <w:t xml:space="preserve">  </w:t>
    </w:r>
    <w:proofErr w:type="spellStart"/>
    <w:r>
      <w:rPr>
        <w:rFonts w:ascii="Arial" w:eastAsia="Arial" w:hAnsi="Arial" w:cs="Arial"/>
        <w:b/>
        <w:bCs/>
        <w:color w:val="FFFFFF"/>
        <w:sz w:val="22"/>
        <w:szCs w:val="22"/>
      </w:rPr>
      <w:t>SafeNight</w:t>
    </w:r>
    <w:proofErr w:type="spellEnd"/>
    <w:r>
      <w:rPr>
        <w:rFonts w:ascii="Arial" w:eastAsia="Arial" w:hAnsi="Arial" w:cs="Arial"/>
        <w:b/>
        <w:bCs/>
        <w:color w:val="FFFFFF"/>
        <w:sz w:val="22"/>
        <w:szCs w:val="22"/>
      </w:rPr>
      <w:t xml:space="preserve"> </w:t>
    </w:r>
    <w:proofErr w:type="gramStart"/>
    <w:r>
      <w:rPr>
        <w:rFonts w:ascii="Arial" w:eastAsia="Arial" w:hAnsi="Arial" w:cs="Arial"/>
        <w:b/>
        <w:bCs/>
        <w:color w:val="FFFFFF"/>
        <w:sz w:val="22"/>
        <w:szCs w:val="22"/>
      </w:rPr>
      <w:t>SD  |</w:t>
    </w:r>
    <w:proofErr w:type="gramEnd"/>
    <w:r>
      <w:rPr>
        <w:rFonts w:ascii="Arial" w:eastAsia="Arial" w:hAnsi="Arial" w:cs="Arial"/>
        <w:b/>
        <w:bCs/>
        <w:color w:val="FFFFFF"/>
        <w:sz w:val="22"/>
        <w:szCs w:val="22"/>
      </w:rPr>
      <w:t xml:space="preserve">  Meeting 3 of 3 — Final Presentation Day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44B5"/>
    <w:multiLevelType w:val="hybridMultilevel"/>
    <w:tmpl w:val="45E4A0A8"/>
    <w:lvl w:ilvl="0" w:tplc="F4608AA4">
      <w:start w:val="1"/>
      <w:numFmt w:val="decimal"/>
      <w:lvlText w:val="%1."/>
      <w:lvlJc w:val="left"/>
      <w:pPr>
        <w:ind w:left="720" w:hanging="360"/>
      </w:pPr>
    </w:lvl>
    <w:lvl w:ilvl="1" w:tplc="2A185ACC">
      <w:numFmt w:val="decimal"/>
      <w:lvlText w:val=""/>
      <w:lvlJc w:val="left"/>
    </w:lvl>
    <w:lvl w:ilvl="2" w:tplc="C4C8B7F6">
      <w:numFmt w:val="decimal"/>
      <w:lvlText w:val=""/>
      <w:lvlJc w:val="left"/>
    </w:lvl>
    <w:lvl w:ilvl="3" w:tplc="CD70BA40">
      <w:numFmt w:val="decimal"/>
      <w:lvlText w:val=""/>
      <w:lvlJc w:val="left"/>
    </w:lvl>
    <w:lvl w:ilvl="4" w:tplc="B3647732">
      <w:numFmt w:val="decimal"/>
      <w:lvlText w:val=""/>
      <w:lvlJc w:val="left"/>
    </w:lvl>
    <w:lvl w:ilvl="5" w:tplc="37820412">
      <w:numFmt w:val="decimal"/>
      <w:lvlText w:val=""/>
      <w:lvlJc w:val="left"/>
    </w:lvl>
    <w:lvl w:ilvl="6" w:tplc="7848E21A">
      <w:numFmt w:val="decimal"/>
      <w:lvlText w:val=""/>
      <w:lvlJc w:val="left"/>
    </w:lvl>
    <w:lvl w:ilvl="7" w:tplc="8C40F78E">
      <w:numFmt w:val="decimal"/>
      <w:lvlText w:val=""/>
      <w:lvlJc w:val="left"/>
    </w:lvl>
    <w:lvl w:ilvl="8" w:tplc="C9264520">
      <w:numFmt w:val="decimal"/>
      <w:lvlText w:val=""/>
      <w:lvlJc w:val="left"/>
    </w:lvl>
  </w:abstractNum>
  <w:abstractNum w:abstractNumId="1" w15:restartNumberingAfterBreak="0">
    <w:nsid w:val="5DDD20DA"/>
    <w:multiLevelType w:val="hybridMultilevel"/>
    <w:tmpl w:val="3200A962"/>
    <w:lvl w:ilvl="0" w:tplc="90E8897A">
      <w:start w:val="1"/>
      <w:numFmt w:val="bullet"/>
      <w:lvlText w:val="●"/>
      <w:lvlJc w:val="left"/>
      <w:pPr>
        <w:ind w:left="720" w:hanging="360"/>
      </w:pPr>
    </w:lvl>
    <w:lvl w:ilvl="1" w:tplc="9B9C2832">
      <w:start w:val="1"/>
      <w:numFmt w:val="bullet"/>
      <w:lvlText w:val="○"/>
      <w:lvlJc w:val="left"/>
      <w:pPr>
        <w:ind w:left="1440" w:hanging="360"/>
      </w:pPr>
    </w:lvl>
    <w:lvl w:ilvl="2" w:tplc="6906A672">
      <w:start w:val="1"/>
      <w:numFmt w:val="bullet"/>
      <w:lvlText w:val="■"/>
      <w:lvlJc w:val="left"/>
      <w:pPr>
        <w:ind w:left="2160" w:hanging="360"/>
      </w:pPr>
    </w:lvl>
    <w:lvl w:ilvl="3" w:tplc="01D80308">
      <w:start w:val="1"/>
      <w:numFmt w:val="bullet"/>
      <w:lvlText w:val="●"/>
      <w:lvlJc w:val="left"/>
      <w:pPr>
        <w:ind w:left="2880" w:hanging="360"/>
      </w:pPr>
    </w:lvl>
    <w:lvl w:ilvl="4" w:tplc="956012C8">
      <w:start w:val="1"/>
      <w:numFmt w:val="bullet"/>
      <w:lvlText w:val="○"/>
      <w:lvlJc w:val="left"/>
      <w:pPr>
        <w:ind w:left="3600" w:hanging="360"/>
      </w:pPr>
    </w:lvl>
    <w:lvl w:ilvl="5" w:tplc="F71C9024">
      <w:start w:val="1"/>
      <w:numFmt w:val="bullet"/>
      <w:lvlText w:val="■"/>
      <w:lvlJc w:val="left"/>
      <w:pPr>
        <w:ind w:left="4320" w:hanging="360"/>
      </w:pPr>
    </w:lvl>
    <w:lvl w:ilvl="6" w:tplc="544A1E00">
      <w:start w:val="1"/>
      <w:numFmt w:val="bullet"/>
      <w:lvlText w:val="●"/>
      <w:lvlJc w:val="left"/>
      <w:pPr>
        <w:ind w:left="5040" w:hanging="360"/>
      </w:pPr>
    </w:lvl>
    <w:lvl w:ilvl="7" w:tplc="36222916">
      <w:start w:val="1"/>
      <w:numFmt w:val="bullet"/>
      <w:lvlText w:val="●"/>
      <w:lvlJc w:val="left"/>
      <w:pPr>
        <w:ind w:left="5760" w:hanging="360"/>
      </w:pPr>
    </w:lvl>
    <w:lvl w:ilvl="8" w:tplc="B276CF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6F092B"/>
    <w:multiLevelType w:val="hybridMultilevel"/>
    <w:tmpl w:val="D0DE72A4"/>
    <w:lvl w:ilvl="0" w:tplc="65A00D9C">
      <w:start w:val="1"/>
      <w:numFmt w:val="bullet"/>
      <w:lvlText w:val="•"/>
      <w:lvlJc w:val="left"/>
      <w:pPr>
        <w:ind w:left="720" w:hanging="360"/>
      </w:pPr>
    </w:lvl>
    <w:lvl w:ilvl="1" w:tplc="8F2ABBE2">
      <w:start w:val="1"/>
      <w:numFmt w:val="bullet"/>
      <w:lvlText w:val="○"/>
      <w:lvlJc w:val="left"/>
      <w:pPr>
        <w:ind w:left="1080" w:hanging="360"/>
      </w:pPr>
    </w:lvl>
    <w:lvl w:ilvl="2" w:tplc="7868CC88">
      <w:numFmt w:val="decimal"/>
      <w:lvlText w:val=""/>
      <w:lvlJc w:val="left"/>
    </w:lvl>
    <w:lvl w:ilvl="3" w:tplc="F6C8DACA">
      <w:numFmt w:val="decimal"/>
      <w:lvlText w:val=""/>
      <w:lvlJc w:val="left"/>
    </w:lvl>
    <w:lvl w:ilvl="4" w:tplc="FEEEB96C">
      <w:numFmt w:val="decimal"/>
      <w:lvlText w:val=""/>
      <w:lvlJc w:val="left"/>
    </w:lvl>
    <w:lvl w:ilvl="5" w:tplc="FEB27CCE">
      <w:numFmt w:val="decimal"/>
      <w:lvlText w:val=""/>
      <w:lvlJc w:val="left"/>
    </w:lvl>
    <w:lvl w:ilvl="6" w:tplc="74488A6E">
      <w:numFmt w:val="decimal"/>
      <w:lvlText w:val=""/>
      <w:lvlJc w:val="left"/>
    </w:lvl>
    <w:lvl w:ilvl="7" w:tplc="3F305E94">
      <w:numFmt w:val="decimal"/>
      <w:lvlText w:val=""/>
      <w:lvlJc w:val="left"/>
    </w:lvl>
    <w:lvl w:ilvl="8" w:tplc="DB828AFE">
      <w:numFmt w:val="decimal"/>
      <w:lvlText w:val=""/>
      <w:lvlJc w:val="left"/>
    </w:lvl>
  </w:abstractNum>
  <w:num w:numId="1" w16cid:durableId="1571962635">
    <w:abstractNumId w:val="1"/>
    <w:lvlOverride w:ilvl="0">
      <w:startOverride w:val="1"/>
    </w:lvlOverride>
  </w:num>
  <w:num w:numId="2" w16cid:durableId="17048205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D4C"/>
    <w:rsid w:val="001E4CF8"/>
    <w:rsid w:val="00414E6D"/>
    <w:rsid w:val="004F61AB"/>
    <w:rsid w:val="008231A6"/>
    <w:rsid w:val="00BB0D4C"/>
    <w:rsid w:val="00BF59E3"/>
    <w:rsid w:val="00E4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CBF2"/>
  <w15:docId w15:val="{9EC89A63-AEAC-4295-A4AD-E7BFAB77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Natasha Sulistyo</cp:lastModifiedBy>
  <cp:revision>3</cp:revision>
  <dcterms:created xsi:type="dcterms:W3CDTF">2026-05-02T05:09:00Z</dcterms:created>
  <dcterms:modified xsi:type="dcterms:W3CDTF">2026-05-03T04:34:00Z</dcterms:modified>
</cp:coreProperties>
</file>