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Integrador — Caderno Mestre de Organização</w:t>
      </w:r>
    </w:p>
    <w:p>
      <w:pPr>
        <w:pStyle w:val="Subtitle"/>
        <w:jc w:val="center"/>
      </w:pPr>
      <w:r>
        <w:rPr>
          <w:i/>
          <w:color w:val="373737"/>
        </w:rPr>
        <w:t>Estrutura documental sequenciada para evolução do projeto e criação de user stories</w:t>
      </w:r>
    </w:p>
    <w:p/>
    <w:p>
      <w:pPr>
        <w:pStyle w:val="Heading1"/>
      </w:pPr>
      <w:r>
        <w:t>1. Objetivo deste pacote</w:t>
      </w:r>
    </w:p>
    <w:p>
      <w:pPr/>
      <w:r>
        <w:t>Este pacote reorganiza o projeto Integrador em arquivos independentes, porém encadeados, para facilitar leitura executiva, modelagem funcional, decomposição de backlog e redação de user stories. A lógica adotada preserva a separação entre base estrutural, autorização, fluxo, parametrização, execução governada e automação.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Princípio de organização</w:t>
              <w:br/>
            </w:r>
            <w:r>
              <w:rPr>
                <w:sz w:val="20"/>
              </w:rPr>
              <w:t>Cada arquivo responde a uma pergunta central do projeto. A sequência foi desenhada para que a leitura avance do mais estável e estrutural para o mais operacional e transacional.</w:t>
            </w:r>
          </w:p>
        </w:tc>
      </w:tr>
    </w:tbl>
    <w:p/>
    <w:p>
      <w:pPr>
        <w:pStyle w:val="Heading1"/>
      </w:pPr>
      <w:r>
        <w:t>2. Sequência recomendada de leitura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Ordem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Arquivo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central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Quando usar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00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Caderno Mestre de Organização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os documentos se conectam?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Leitura inicial e alinhamento de escopo.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Fundação Organizacional e de Acesso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Quem existe no sistema, em qual escopo e com quais limites?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Definição de identidade, tenant, papéis, escopos e governança.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Arquitetura de Processo e Execução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o fluxo é estruturado, executado e rastreado?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Modelagem de ciclo, estágio, gate, responsáveis e histórico.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Parametrização Contextual e Rotinas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o contexto altera comportamento do sistema?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campo, defaults, domínios, validações e rotinas reutilizáveis.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Integrações, Aprovações e Automação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o sistema integra, aprova e automatiza sem perder governança?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APIs Protheus, movimentos sob aprovação, MCP e agentes.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Guia para Conversão em User Stories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transformar o projeto em backlog executável?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Epics, capabilities, histórias candidatas, critérios de aceite e ondas de entrega.</w:t>
            </w:r>
          </w:p>
        </w:tc>
      </w:tr>
    </w:tbl>
    <w:p/>
    <w:p>
      <w:pPr>
        <w:pStyle w:val="Heading1"/>
      </w:pPr>
      <w:r>
        <w:t>3. Mapa lógico consolidado do projeto</w:t>
      </w:r>
    </w:p>
    <w:p>
      <w:pPr>
        <w:ind w:left="227" w:hanging="227"/>
      </w:pPr>
      <w:r>
        <w:rPr>
          <w:b/>
        </w:rPr>
        <w:t xml:space="preserve">1. </w:t>
      </w:r>
      <w:r>
        <w:t>A estrutura organizacional define pertencimento, consolidação e materialização jurídica do grupo.</w:t>
      </w:r>
    </w:p>
    <w:p>
      <w:pPr>
        <w:ind w:left="227" w:hanging="227"/>
      </w:pPr>
      <w:r>
        <w:rPr>
          <w:b/>
        </w:rPr>
        <w:t xml:space="preserve">2. </w:t>
      </w:r>
      <w:r>
        <w:t>O modelo de permissões e acessos define quem pode fazer o quê, em qual escopo e sob quais regras de governança.</w:t>
      </w:r>
    </w:p>
    <w:p>
      <w:pPr>
        <w:ind w:left="227" w:hanging="227"/>
      </w:pPr>
      <w:r>
        <w:rPr>
          <w:b/>
        </w:rPr>
        <w:t xml:space="preserve">3. </w:t>
      </w:r>
      <w:r>
        <w:t>O modelo de processo define como ciclos, macroetapas, estágios, gates e responsáveis se organizam.</w:t>
      </w:r>
    </w:p>
    <w:p>
      <w:pPr>
        <w:ind w:left="227" w:hanging="227"/>
      </w:pPr>
      <w:r>
        <w:rPr>
          <w:b/>
        </w:rPr>
        <w:t xml:space="preserve">4. </w:t>
      </w:r>
      <w:r>
        <w:t>O módulo de enquadramento contextual define qual contexto de negócio incide sobre determinado objeto-alvo.</w:t>
      </w:r>
    </w:p>
    <w:p>
      <w:pPr>
        <w:ind w:left="227" w:hanging="227"/>
      </w:pPr>
      <w:r>
        <w:rPr>
          <w:b/>
        </w:rPr>
        <w:t xml:space="preserve">5. </w:t>
      </w:r>
      <w:r>
        <w:t>O cadastro de rotinas transforma esse comportamento em pacotes reutilizáveis, versionáveis e governados.</w:t>
      </w:r>
    </w:p>
    <w:p>
      <w:pPr>
        <w:ind w:left="227" w:hanging="227"/>
      </w:pPr>
      <w:r>
        <w:rPr>
          <w:b/>
        </w:rPr>
        <w:t xml:space="preserve">6. </w:t>
      </w:r>
      <w:r>
        <w:t>A camada de integração dinâmica define como rotinas podem acionar APIs e serviços externos, em especial Protheus/TOTVS.</w:t>
      </w:r>
    </w:p>
    <w:p>
      <w:pPr>
        <w:ind w:left="227" w:hanging="227"/>
      </w:pPr>
      <w:r>
        <w:rPr>
          <w:b/>
        </w:rPr>
        <w:t xml:space="preserve">7. </w:t>
      </w:r>
      <w:r>
        <w:t>O controle de movimentos sob aprovação determina quando uma ação pode ou não ser efetivada diretamente.</w:t>
      </w:r>
    </w:p>
    <w:p>
      <w:pPr>
        <w:ind w:left="227" w:hanging="227"/>
      </w:pPr>
      <w:r>
        <w:rPr>
          <w:b/>
        </w:rPr>
        <w:t xml:space="preserve">8. </w:t>
      </w:r>
      <w:r>
        <w:t>O suporte a MCP posiciona agentes automatizados como origem governada de solicitação, e não como bypass da autorização.</w:t>
      </w:r>
    </w:p>
    <w:p>
      <w:pPr>
        <w:ind w:left="227" w:hanging="227"/>
      </w:pPr>
      <w:r>
        <w:rPr>
          <w:b/>
        </w:rPr>
        <w:t xml:space="preserve">9. </w:t>
      </w:r>
      <w:r>
        <w:t>Auditoria, logs, histórico e vigência amarram todas as camadas para sustentar rastreabilidade ponta a ponta.</w:t>
      </w:r>
    </w:p>
    <w:p>
      <w:pPr>
        <w:pStyle w:val="Heading1"/>
      </w:pPr>
      <w:r>
        <w:t>4. Regras-mãe que se repetem no projeto</w:t>
      </w:r>
    </w:p>
    <w:p>
      <w:pPr>
        <w:ind w:left="227" w:hanging="170"/>
      </w:pPr>
      <w:r>
        <w:rPr>
          <w:b/>
        </w:rPr>
        <w:t xml:space="preserve">• </w:t>
      </w:r>
      <w:r>
        <w:t>Separação entre estrutura, execução e governança.</w:t>
      </w:r>
    </w:p>
    <w:p>
      <w:pPr>
        <w:ind w:left="227" w:hanging="170"/>
      </w:pPr>
      <w:r>
        <w:rPr>
          <w:b/>
        </w:rPr>
        <w:t xml:space="preserve">• </w:t>
      </w:r>
      <w:r>
        <w:t>Separação entre função e alcance de atuação.</w:t>
      </w:r>
    </w:p>
    <w:p>
      <w:pPr>
        <w:ind w:left="227" w:hanging="170"/>
      </w:pPr>
      <w:r>
        <w:rPr>
          <w:b/>
        </w:rPr>
        <w:t xml:space="preserve">• </w:t>
      </w:r>
      <w:r>
        <w:t>Separação entre contexto, objeto e regra aplicada.</w:t>
      </w:r>
    </w:p>
    <w:p>
      <w:pPr>
        <w:ind w:left="227" w:hanging="170"/>
      </w:pPr>
      <w:r>
        <w:rPr>
          <w:b/>
        </w:rPr>
        <w:t xml:space="preserve">• </w:t>
      </w:r>
      <w:r>
        <w:t>Separação entre solicitação, aprovação e execução efetiva.</w:t>
      </w:r>
    </w:p>
    <w:p>
      <w:pPr>
        <w:ind w:left="227" w:hanging="170"/>
      </w:pPr>
      <w:r>
        <w:rPr>
          <w:b/>
        </w:rPr>
        <w:t xml:space="preserve">• </w:t>
      </w:r>
      <w:r>
        <w:t>Versionamento, vigência, rastreabilidade e leitura histórica como requisitos transversais.</w:t>
      </w:r>
    </w:p>
    <w:p>
      <w:pPr>
        <w:ind w:left="227" w:hanging="170"/>
      </w:pPr>
      <w:r>
        <w:rPr>
          <w:b/>
        </w:rPr>
        <w:t xml:space="preserve">• </w:t>
      </w:r>
      <w:r>
        <w:t>Escalabilidade do modelo sem redefinição da lógica central.</w:t>
      </w:r>
    </w:p>
    <w:p>
      <w:pPr>
        <w:ind w:left="227" w:hanging="170"/>
      </w:pPr>
      <w:r>
        <w:rPr>
          <w:b/>
        </w:rPr>
        <w:t xml:space="preserve">• </w:t>
      </w:r>
      <w:r>
        <w:t>Proibição de bypass por API, integração sistêmica ou MCP em cenários sujeitos a alçada e governança.</w:t>
      </w:r>
    </w:p>
    <w:p>
      <w:pPr>
        <w:pStyle w:val="Heading1"/>
      </w:pPr>
      <w:r>
        <w:t>5. Glossário nuclear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Termo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Definição consolidada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Tenant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Fronteira administrativa maior do ambiente. Não substitui empresa, unidade ou papel funcional.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Escopo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Delimitação organizacional e funcional de onde o usuário ou agente pode atuar.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Objeto-alvo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Cadastro, documento, transação ou componente sobre o qual uma regra, rotina ou integração incide.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 contextual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Contexto de negócio que aciona comportamento parametrizado sobre o objeto-alvo.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Pacote reutilizável de comportamento, integração, validação, domínio, evidência ou controle.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Movimento controlado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Solicitação registrada para posterior decisão e eventual execução, quando a gravação direta é bloqueada.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MCP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 técnica de automação governada, vinculada a papel, escopo, vigência e trilha de auditoria.</w:t>
            </w:r>
          </w:p>
        </w:tc>
      </w:tr>
    </w:tbl>
    <w:p/>
    <w:p>
      <w:pPr>
        <w:pStyle w:val="Heading1"/>
      </w:pPr>
      <w:r>
        <w:t>6. Como usar este material para criar user stories</w:t>
      </w:r>
    </w:p>
    <w:p>
      <w:pPr>
        <w:ind w:left="227" w:hanging="227"/>
      </w:pPr>
      <w:r>
        <w:rPr>
          <w:b/>
        </w:rPr>
        <w:t xml:space="preserve">1. </w:t>
      </w:r>
      <w:r>
        <w:t>Ler o arquivo 01 para identificar atores, identidades, papéis, escopos, restrições e regras de autorização.</w:t>
      </w:r>
    </w:p>
    <w:p>
      <w:pPr>
        <w:ind w:left="227" w:hanging="227"/>
      </w:pPr>
      <w:r>
        <w:rPr>
          <w:b/>
        </w:rPr>
        <w:t xml:space="preserve">2. </w:t>
      </w:r>
      <w:r>
        <w:t>Ler o arquivo 02 para identificar eventos de processo, transições, gates, responsabilidades e históricos.</w:t>
      </w:r>
    </w:p>
    <w:p>
      <w:pPr>
        <w:ind w:left="227" w:hanging="227"/>
      </w:pPr>
      <w:r>
        <w:rPr>
          <w:b/>
        </w:rPr>
        <w:t xml:space="preserve">3. </w:t>
      </w:r>
      <w:r>
        <w:t>Ler o arquivo 03 para identificar regras de negócio parametrizáveis, objetos afetados e exemplos funcionais.</w:t>
      </w:r>
    </w:p>
    <w:p>
      <w:pPr>
        <w:ind w:left="227" w:hanging="227"/>
      </w:pPr>
      <w:r>
        <w:rPr>
          <w:b/>
        </w:rPr>
        <w:t xml:space="preserve">4. </w:t>
      </w:r>
      <w:r>
        <w:t>Ler o arquivo 04 para identificar integrações, aprovações, logs, automações e pontos de decisão formal.</w:t>
      </w:r>
    </w:p>
    <w:p>
      <w:pPr>
        <w:ind w:left="227" w:hanging="227"/>
      </w:pPr>
      <w:r>
        <w:rPr>
          <w:b/>
        </w:rPr>
        <w:t xml:space="preserve">5. </w:t>
      </w:r>
      <w:r>
        <w:t>Usar o arquivo 05 para converter cada bloco em epics, capabilities e histórias incrementais com critérios de aceite.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Sugestão prática</w:t>
              <w:br/>
            </w:r>
            <w:r>
              <w:rPr>
                <w:sz w:val="20"/>
              </w:rPr>
              <w:t>Ao escrever uma US, force sempre seis perguntas: quem executa, sobre qual objeto, em qual contexto, sob qual regra, qual efeito esperado e como a evidência/log será preservada.</w:t>
            </w:r>
          </w:p>
        </w:tc>
      </w:tr>
    </w:tbl>
    <w:p/>
    <w:p>
      <w:pPr>
        <w:pStyle w:val="Heading1"/>
      </w:pPr>
      <w:r>
        <w:t>7. Matriz resumida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Domínio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Arquivo principal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Artefatos que devem nascer depois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 N1 a N5, regras de vínculo, manutenção e governança.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 e acesso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usuários, perfis, papéis, permissões, escopos e compartilhamentos.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Fluxo e execução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 de ciclo, macroetapa, estágio, gate, papéis e históricos.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Parametrização contextual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Catálogos de enquadradores, regras de incidência e regras de comportamento.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Rotinas reutilizáveis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rotinas, itens, vínculos por objeto/contexto e versionamento.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Integração Protheus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dinâmico de rotinas de integração, mapeamentos e logs.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Aprovação formal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controle, movimentos, alçadas, execuções e históricos.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MCP e agentes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Agentes, ações, políticas de execução, eventos e vínculo com logs.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Backlog e US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Epics, capabilities, histórias candidatas, critérios de aceite e release waves.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