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— Fundação Organizacional e de Acesso</w:t>
      </w:r>
    </w:p>
    <w:p>
      <w:pPr>
        <w:pStyle w:val="Subtitle"/>
        <w:jc w:val="center"/>
      </w:pPr>
      <w:r>
        <w:rPr>
          <w:i/>
          <w:color w:val="373737"/>
        </w:rPr>
        <w:t>Base para identidade, tenant, estrutura organizacional, escopo e governança de autorização</w:t>
      </w:r>
    </w:p>
    <w:p/>
    <w:p>
      <w:pPr>
        <w:pStyle w:val="Heading1"/>
      </w:pPr>
      <w:r>
        <w:t>1. Finalidade do arquivo</w:t>
      </w:r>
    </w:p>
    <w:p>
      <w:pPr/>
      <w:r>
        <w:t>Este documento consolida a base mais estável do projeto: arquitetura organizacional, conceito de tenant, modelo de identidade, papéis, permissões, perfis, escopos, compartilhamento e governança. Sem essa base, as demais camadas tendem a ficar ambíguas.</w:t>
      </w:r>
    </w:p>
    <w:p>
      <w:pPr>
        <w:pStyle w:val="Heading1"/>
      </w:pPr>
      <w:r>
        <w:t>2. Estrutura organizacional de referência</w:t>
      </w:r>
    </w:p>
    <w:p>
      <w:pPr/>
      <w:r>
        <w:t>A arquitetura organizacional foi tratada como referência corporativa comum, organizada em cinco níveis hierárquicos, preservando a distinção entre visão organizacional e materialização jurídica.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79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Nível</w:t>
            </w:r>
          </w:p>
        </w:tc>
        <w:tc>
          <w:tcPr>
            <w:tcW w:type="dxa" w:w="26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Denominação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Pergunta orientadora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Uso principal no projeto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N1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Grupo Corporativo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qual agrupamento máximo isso pertence?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Consolidação institucional superior.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N2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Unidade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 qual unidade principal isso se enquadra?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Agrupamento macro do negócio.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N3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Macroárea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Qual domínio de atuação está sendo tratado?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Recorte funcional e organizacional.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N4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Subunidade Organizacional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Qual desdobramento interno responde por isso?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Detalhamento organizacional do trabalho.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N5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Entidade Jurídica / Estabelecimento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Qual CNPJ, filial ou estabelecimento materializa essa unidade?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Vínculo legal e operacional.</w:t>
            </w:r>
          </w:p>
        </w:tc>
      </w:tr>
    </w:tbl>
    <w:p/>
    <w:p>
      <w:pPr>
        <w:ind w:left="227" w:hanging="170"/>
      </w:pPr>
      <w:r>
        <w:rPr>
          <w:b/>
        </w:rPr>
        <w:t xml:space="preserve">• </w:t>
      </w:r>
      <w:r>
        <w:t>A árvore estrutural responde onde cada elemento pertence; ela não deve absorver controles analíticos, operacionais ou transacionais.</w:t>
      </w:r>
    </w:p>
    <w:p>
      <w:pPr>
        <w:ind w:left="227" w:hanging="170"/>
      </w:pPr>
      <w:r>
        <w:rPr>
          <w:b/>
        </w:rPr>
        <w:t xml:space="preserve">• </w:t>
      </w:r>
      <w:r>
        <w:t>Uma mesma subunidade pode se relacionar com múltiplos estabelecimentos legais, preservando a diferença entre organização e entidade jurídica.</w:t>
      </w:r>
    </w:p>
    <w:p>
      <w:pPr>
        <w:ind w:left="227" w:hanging="170"/>
      </w:pPr>
      <w:r>
        <w:rPr>
          <w:b/>
        </w:rPr>
        <w:t xml:space="preserve">• </w:t>
      </w:r>
      <w:r>
        <w:t>Exemplos usados na estrutura são conceituais; o objetivo desta fase é fixar a arquitetura, não congelar o cadastro definitivo.</w:t>
      </w:r>
    </w:p>
    <w:p>
      <w:pPr>
        <w:pStyle w:val="Heading1"/>
      </w:pPr>
      <w:r>
        <w:t>3. Conceito de tenant e fronteira administrativa</w:t>
      </w:r>
    </w:p>
    <w:p>
      <w:pPr/>
      <w:r>
        <w:t>O projeto parte da leitura de tenant como fronteira administrativa maior do ambiente. A recomendação consolidada aponta para um tenant corporativo único, com segregação interna por escopo, papéis, ownership e compartilhamento.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Tema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Diretriz consolidada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Tenant corporativo único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Concentra empresas e unidades no mesmo ambiente corporativo, reduzindo fragmentação sistêmica.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Segregação interna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Deve ocorrer por escopo, papéis, ownership, responsabilidade e compartilhamento controlado.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 que tenant não é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Não substitui empresa, área, unidade organizacional, estabelecimento nem papel funcional.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Benefício estrutural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Permite visão corporativa, governança comum, integração transversal e auditoria unificada.</w:t>
            </w:r>
          </w:p>
        </w:tc>
      </w:tr>
    </w:tbl>
    <w:p/>
    <w:p>
      <w:pPr>
        <w:pStyle w:val="Heading1"/>
      </w:pPr>
      <w:r>
        <w:t>4. Regra-mãe de autorização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7FB"/>
          </w:tcPr>
          <w:p>
            <w:r>
              <w:rPr>
                <w:b/>
                <w:color w:val="1F4E79"/>
                <w:sz w:val="21"/>
              </w:rPr>
              <w:t>Formulação consolidada</w:t>
              <w:br/>
            </w:r>
            <w:r>
              <w:rPr>
                <w:sz w:val="20"/>
              </w:rPr>
              <w:t>A autorização efetiva no Integrador não decorre apenas da posição do usuário na estrutura, nem apenas de seu papel funcional. Ela resulta da combinação entre identidade válida, papel e permissão, escopo organizacional, responsabilidade sobre dado ou processo, regras formais de compartilhamento e mecanismos de governança, auditoria e vigência.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Camada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Pergunta que responde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Exemplo de decisão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Identidade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Quem é o sujeito autorizado?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Usuário humano, conta técnica, agente associado ou agente MCP.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Papel e permissão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 que pode fazer?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Consultar, editar, aprovar, parametrizar, integrar, auditar.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Escopo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Onde pode atuar?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Unidade, macroárea, subunidade, empresa, estabelecimento, objeto.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Responsabilidade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Sobre quais dados/processos tem legitimidade primária?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Ownership do caso, área responsável, papel no estágio.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Compartilhamento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 exceções ampliam visibilidade?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Acesso cruzado por regra formal e temporária.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Governança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Quem autoriza, revisa e audita?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Aprovador, auditor, revisor de acesso, trilha de mudança.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Vigência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Quando esse acesso vale?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Acesso permanente, temporário, emergencial ou expirável.</w:t>
            </w:r>
          </w:p>
        </w:tc>
      </w:tr>
    </w:tbl>
    <w:p/>
    <w:p>
      <w:pPr>
        <w:pStyle w:val="Heading1"/>
      </w:pPr>
      <w:r>
        <w:t>5. Componentes do modelo de acesso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Componente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Descrição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Observação para backlog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Usuário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Identidade humana do sistema.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Exige ciclo de vida, status, vínculo organizacional e atributos mínimos.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Perfil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Composição operacional de permissões e papéis.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Pode ser usado para facilitar atribuição em massa.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Papel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Conjunto de responsabilidades funcionais reconhecidas pelo sistema.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Não equivale a escopo organizacional.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Permissão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Capacidade específica de executar uma ação.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Deve ser granular e auditável.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Escopo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Delimitação do alcance organizacional ou funcional.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Pode ser herdado, delegado ou compartilhado.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Ownership / responsabilidade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Vínculo principal do usuário com o dado, processo ou caso.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Interfere em visibilidade e legitimidade de atuação.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Compartilhamento controlado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 formal que expande acesso além do escopo principal.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Deve ter motivo, autorizador e vigência.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Governança de acesso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Fluxo de concessão, revisão, revogação e auditoria.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Transversal a todo o modelo.</w:t>
            </w:r>
          </w:p>
        </w:tc>
      </w:tr>
    </w:tbl>
    <w:p/>
    <w:p>
      <w:pPr>
        <w:pStyle w:val="Heading1"/>
      </w:pPr>
      <w:r>
        <w:t>6. Princípios obrigatórios</w:t>
      </w:r>
    </w:p>
    <w:p>
      <w:pPr>
        <w:ind w:left="227" w:hanging="170"/>
      </w:pPr>
      <w:r>
        <w:rPr>
          <w:b/>
        </w:rPr>
        <w:t xml:space="preserve">• </w:t>
      </w:r>
      <w:r>
        <w:t>Separação entre função e alcance: o que o usuário pode fazer não é a mesma coisa que onde ele pode atuar.</w:t>
      </w:r>
    </w:p>
    <w:p>
      <w:pPr>
        <w:ind w:left="227" w:hanging="170"/>
      </w:pPr>
      <w:r>
        <w:rPr>
          <w:b/>
        </w:rPr>
        <w:t xml:space="preserve">• </w:t>
      </w:r>
      <w:r>
        <w:t>Menor privilégio: cada identidade deve receber apenas o mínimo necessário para sua atuação.</w:t>
      </w:r>
    </w:p>
    <w:p>
      <w:pPr>
        <w:ind w:left="227" w:hanging="170"/>
      </w:pPr>
      <w:r>
        <w:rPr>
          <w:b/>
        </w:rPr>
        <w:t xml:space="preserve">• </w:t>
      </w:r>
      <w:r>
        <w:t>Segregação de funções: operar, aprovar, parametrizar, administrar e auditar devem ser separados quando o risco justificar.</w:t>
      </w:r>
    </w:p>
    <w:p>
      <w:pPr>
        <w:ind w:left="227" w:hanging="170"/>
      </w:pPr>
      <w:r>
        <w:rPr>
          <w:b/>
        </w:rPr>
        <w:t xml:space="preserve">• </w:t>
      </w:r>
      <w:r>
        <w:t>Compartilhamento controlado: visibilidade fora do escopo principal deve nascer de regra formal e não de exceção implícita.</w:t>
      </w:r>
    </w:p>
    <w:p>
      <w:pPr>
        <w:ind w:left="227" w:hanging="170"/>
      </w:pPr>
      <w:r>
        <w:rPr>
          <w:b/>
        </w:rPr>
        <w:t xml:space="preserve">• </w:t>
      </w:r>
      <w:r>
        <w:t>Neutralidade entre estrutura e autorização: a estrutura delimita pertencimento, mas não autoriza por si só.</w:t>
      </w:r>
    </w:p>
    <w:p>
      <w:pPr>
        <w:ind w:left="227" w:hanging="170"/>
      </w:pPr>
      <w:r>
        <w:rPr>
          <w:b/>
        </w:rPr>
        <w:t xml:space="preserve">• </w:t>
      </w:r>
      <w:r>
        <w:t>Temporalidade controlada: acessos temporários e excepcionais precisam de vigência, responsável e critério de expiração.</w:t>
      </w:r>
    </w:p>
    <w:p>
      <w:pPr>
        <w:pStyle w:val="Heading1"/>
      </w:pPr>
      <w:r>
        <w:t>7. Usuários, identidades e agentes associados</w:t>
      </w:r>
    </w:p>
    <w:p>
      <w:pPr/>
      <w:r>
        <w:t>Além da identidade humana, o material indica a conveniência de admitir agentes associados e contas técnicas como identidades autorizáveis separadas. O vínculo entre usuário e agente não deve gerar herança automática de autoridade.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Tipo de identidade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Finalidade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Restrições recomendadas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Usuário humano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Operar, decidir, revisar, aprovar, administrar.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Sujeito a papel, escopo, governança e responsabilização direta.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Conta técnica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Integrações e serviços automatizados.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Deve ter escopo explícito, trilha própria e menor privilégio.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Agente associado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Automação assistida vinculada a um usuário.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Não herda automaticamente permissão decisória do usuário.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Agente MCP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Origem governada de solicitação por protocolo MCP.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Atua como solicitante/orquestrador, não como bypass decisório.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7FB"/>
          </w:tcPr>
          <w:p>
            <w:r>
              <w:rPr>
                <w:b/>
                <w:color w:val="1F4E79"/>
                <w:sz w:val="21"/>
              </w:rPr>
              <w:t>Regra prática</w:t>
              <w:br/>
            </w:r>
            <w:r>
              <w:rPr>
                <w:sz w:val="20"/>
              </w:rPr>
              <w:t>Sempre que uma ação puder ser iniciada por humano e por automação, o backlog deve prever explicitamente a diferença entre permissão de preparar/submeter e permissão de aprovar/efetivar.</w:t>
            </w:r>
          </w:p>
        </w:tc>
      </w:tr>
    </w:tbl>
    <w:p/>
    <w:p>
      <w:pPr>
        <w:pStyle w:val="Heading1"/>
      </w:pPr>
      <w:r>
        <w:t>8. Entidades e registros que precisam existir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Grupo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Entidades recomendadas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Estrutura organizacional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Grupo corporativo, unidade, macroárea, subunidade organizacional, entidade jurídica/estabelecimento.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Identidade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Usuário, conta técnica, agente associado, agente MCP, vínculo de identidade.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Autorização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Papel, permissão, perfil, escopo, matriz de papel x permissão, matriz de papel x escopo.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Compartilhamento e responsabilidade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Ownership do registro, compartilhamento, delegação, responsabilidade por processo.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Governança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Solicitação de acesso, aprovação, revisão periódica, revogação, trilha de auditoria.</w:t>
            </w:r>
          </w:p>
        </w:tc>
      </w:tr>
    </w:tbl>
    <w:p/>
    <w:p>
      <w:pPr>
        <w:pStyle w:val="Heading1"/>
      </w:pPr>
      <w:r>
        <w:t>9. Perguntas que este documento deve responder nas US</w:t>
      </w:r>
    </w:p>
    <w:p>
      <w:pPr>
        <w:ind w:left="227" w:hanging="227"/>
      </w:pPr>
      <w:r>
        <w:rPr>
          <w:b/>
        </w:rPr>
        <w:t xml:space="preserve">1. </w:t>
      </w:r>
      <w:r>
        <w:t>Quem é a identidade que está executando a ação?</w:t>
      </w:r>
    </w:p>
    <w:p>
      <w:pPr>
        <w:ind w:left="227" w:hanging="227"/>
      </w:pPr>
      <w:r>
        <w:rPr>
          <w:b/>
        </w:rPr>
        <w:t xml:space="preserve">2. </w:t>
      </w:r>
      <w:r>
        <w:t>Ela atua como humano, conta técnica, agente associado ou agente MCP?</w:t>
      </w:r>
    </w:p>
    <w:p>
      <w:pPr>
        <w:ind w:left="227" w:hanging="227"/>
      </w:pPr>
      <w:r>
        <w:rPr>
          <w:b/>
        </w:rPr>
        <w:t xml:space="preserve">3. </w:t>
      </w:r>
      <w:r>
        <w:t>Quais permissões específicas essa identidade precisa?</w:t>
      </w:r>
    </w:p>
    <w:p>
      <w:pPr>
        <w:ind w:left="227" w:hanging="227"/>
      </w:pPr>
      <w:r>
        <w:rPr>
          <w:b/>
        </w:rPr>
        <w:t xml:space="preserve">4. </w:t>
      </w:r>
      <w:r>
        <w:t>Em qual escopo organizacional e funcional ela pode atuar?</w:t>
      </w:r>
    </w:p>
    <w:p>
      <w:pPr>
        <w:ind w:left="227" w:hanging="227"/>
      </w:pPr>
      <w:r>
        <w:rPr>
          <w:b/>
        </w:rPr>
        <w:t xml:space="preserve">5. </w:t>
      </w:r>
      <w:r>
        <w:t>Há ownership ou responsabilidade primária sobre o dado/processo?</w:t>
      </w:r>
    </w:p>
    <w:p>
      <w:pPr>
        <w:ind w:left="227" w:hanging="227"/>
      </w:pPr>
      <w:r>
        <w:rPr>
          <w:b/>
        </w:rPr>
        <w:t xml:space="preserve">6. </w:t>
      </w:r>
      <w:r>
        <w:t>Há regra de compartilhamento que amplie a visibilidade?</w:t>
      </w:r>
    </w:p>
    <w:p>
      <w:pPr>
        <w:ind w:left="227" w:hanging="227"/>
      </w:pPr>
      <w:r>
        <w:rPr>
          <w:b/>
        </w:rPr>
        <w:t xml:space="preserve">7. </w:t>
      </w:r>
      <w:r>
        <w:t>Quem concede, revisa, revoga e audita esse acesso?</w:t>
      </w:r>
    </w:p>
    <w:p>
      <w:pPr>
        <w:ind w:left="227" w:hanging="227"/>
      </w:pPr>
      <w:r>
        <w:rPr>
          <w:b/>
        </w:rPr>
        <w:t xml:space="preserve">8. </w:t>
      </w:r>
      <w:r>
        <w:t>Qual a vigência da autorização e como ela expira?</w:t>
      </w:r>
    </w:p>
    <w:p>
      <w:pPr>
        <w:pStyle w:val="Heading1"/>
      </w:pPr>
      <w:r>
        <w:t>10. Insumos prontos para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Épico sugerido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Capacidades iniciais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Dependências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Estrutura organizacional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Cadastrar níveis N1 a N5; manter vínculos organizacionais; consultar hierarquia.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Sem dependência funcional anterior.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Identidade e tenant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Cadastrar usuários; definir status; vincular identidades ao tenant e à estrutura.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Estrutura organizacional.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Papéis e permissões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Criar papel; associar permissões; versionar mudanças.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Identidade básica.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Escopos e compartilhamento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Definir escopo; herdar alcance; compartilhar acesso com vigência.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Papéis e permissões.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Governança de acesso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Solicitar, aprovar, revisar, revogar e auditar acessos.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Papéis, escopos e identidade.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Agentes e contas técnicas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Cadastrar agente; vincular a usuário; restringir permissões decisórias.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Modelo de identidade.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73737"/>
        <w:sz w:val="16"/>
      </w:rPr>
      <w:t>Projeto Integrador — pacote estruturado para backlog e user stories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b/>
      <w:i/>
      <w:iCs/>
      <w:color w:val="37373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