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CFEC4" w14:textId="259BB751" w:rsidR="00271BA2" w:rsidRDefault="00842786" w:rsidP="00842786">
      <w:pPr>
        <w:pStyle w:val="Cmsor1"/>
        <w:jc w:val="both"/>
      </w:pPr>
      <w:proofErr w:type="spellStart"/>
      <w:r>
        <w:t>Wireframe</w:t>
      </w:r>
      <w:proofErr w:type="spellEnd"/>
      <w:r>
        <w:t xml:space="preserve"> – váz-szerkezet rajz</w:t>
      </w:r>
    </w:p>
    <w:p w14:paraId="57282FC0" w14:textId="305D5DF2" w:rsidR="00842786" w:rsidRPr="00842786" w:rsidRDefault="00842786" w:rsidP="00842786">
      <w:pPr>
        <w:jc w:val="both"/>
      </w:pPr>
      <w:r w:rsidRPr="00842786">
        <w:t>Az ügyfeleknek fel kell ismerniük, hogyan fog működni a javasolt funkció. De ha egyszerűen szóban vagy szövegesen leírják nekik a megcélzott elemet, akkor ez meglehetősen nagy kihívást jelenthet a képzelőerejük számára. A drótvázolás rendkívül hasznos lehet ennek a körnek a négyszögesítésében, mivel „mutasd, ne mondd” vizuális maketteszközként szolgálhat a rendszertervezési ötletek ügyfelekkel való megerősítésére.</w:t>
      </w:r>
    </w:p>
    <w:p w14:paraId="3BBCC40C" w14:textId="77777777" w:rsidR="00842786" w:rsidRPr="00842786" w:rsidRDefault="00842786" w:rsidP="00842786">
      <w:pPr>
        <w:jc w:val="both"/>
      </w:pPr>
      <w:r w:rsidRPr="00842786">
        <w:pict w14:anchorId="79351387">
          <v:rect id="_x0000_i1091" style="width:0;height:.75pt" o:hralign="center" o:hrstd="t" o:hr="t" fillcolor="#a0a0a0" stroked="f"/>
        </w:pict>
      </w:r>
    </w:p>
    <w:p w14:paraId="4C9C8863" w14:textId="77777777" w:rsidR="00842786" w:rsidRPr="00842786" w:rsidRDefault="00842786" w:rsidP="00842786">
      <w:pPr>
        <w:pStyle w:val="Cmsor2"/>
      </w:pPr>
      <w:r w:rsidRPr="00842786">
        <w:t>Mi az a drótváz?</w:t>
      </w:r>
    </w:p>
    <w:p w14:paraId="2C292E82" w14:textId="77777777" w:rsidR="00842786" w:rsidRPr="00842786" w:rsidRDefault="00842786" w:rsidP="00842786">
      <w:pPr>
        <w:jc w:val="both"/>
      </w:pPr>
      <w:r w:rsidRPr="00842786">
        <w:t>A drótvázak egy rendszer képernyővázlatai, amelyeket néha tervrajznak vagy váznak neveznek. Létrehozásuk célja a rendszertervezési ötletek bemutatása és elmagyarázása az ügyfeleknek, ami végül konszenzushoz vezet a javasolt ötletekkel kapcsolatban.</w:t>
      </w:r>
    </w:p>
    <w:p w14:paraId="42EA0452" w14:textId="77777777" w:rsidR="00842786" w:rsidRPr="00842786" w:rsidRDefault="00842786" w:rsidP="00842786">
      <w:pPr>
        <w:jc w:val="both"/>
      </w:pPr>
      <w:r w:rsidRPr="00842786">
        <w:t>A drótvázak „épp elég” információt mutatnak a javasolt funkcióhoz társítva. Mindegyik drótváz alapvető grafikus elemeket tartalmaz, amelyek a képernyő összetevőit vagy a képernyőkomponensek helyőrzőit képviselik. A drótváz a képernyő elrendezését és a képernyő tartalmának elrendezését ábrázolja. Arra összpontosít, hogy mit csinál egy képernyő, és hogyan lépnek kapcsolatba a felhasználók a rendszerrel, hogy elérjék igényeit, ahelyett, hogy a végső képernyő hogyan fog kinézni.</w:t>
      </w:r>
    </w:p>
    <w:p w14:paraId="5CE913FF" w14:textId="26B4A87D" w:rsidR="00842786" w:rsidRPr="00842786" w:rsidRDefault="00842786" w:rsidP="00842786">
      <w:pPr>
        <w:jc w:val="both"/>
      </w:pPr>
      <w:r w:rsidRPr="00842786">
        <w:t>Mielőtt továbbmennénk, vessünk egy pillantást a youtube.com alapján létrehozott drótvázra</w:t>
      </w:r>
      <w:r w:rsidRPr="00842786">
        <w:drawing>
          <wp:inline distT="0" distB="0" distL="0" distR="0" wp14:anchorId="043B112A" wp14:editId="41FC8385">
            <wp:extent cx="5760720" cy="3802380"/>
            <wp:effectExtent l="0" t="0" r="0" b="7620"/>
            <wp:docPr id="1503863719" name="Kép 24" descr="YouTube wirefr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YouTube wirefram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DB3C" w14:textId="3EC52123" w:rsidR="00842786" w:rsidRPr="00842786" w:rsidRDefault="00842786" w:rsidP="00842786">
      <w:pPr>
        <w:jc w:val="both"/>
      </w:pPr>
      <w:r w:rsidRPr="00842786">
        <w:t>Amint látja, a drótváz éppen ilyen egyszerű és egyenes. Mindenki nehézség nélkül megértette. Segít a fejlesztőcsapatnak elmagyarázni, hogyan lépnek kapcsolatba a felhasználók egyszerűen a webhellyel.</w:t>
      </w:r>
    </w:p>
    <w:p w14:paraId="41AC6C41" w14:textId="77777777" w:rsidR="00842786" w:rsidRPr="00842786" w:rsidRDefault="00842786" w:rsidP="00842786">
      <w:pPr>
        <w:pStyle w:val="Cmsor2"/>
      </w:pPr>
      <w:r w:rsidRPr="00842786">
        <w:lastRenderedPageBreak/>
        <w:t>A drótváz csak egy tervrajz</w:t>
      </w:r>
    </w:p>
    <w:p w14:paraId="753DF4A6" w14:textId="126BA275" w:rsidR="00842786" w:rsidRPr="00842786" w:rsidRDefault="00842786" w:rsidP="00842786">
      <w:pPr>
        <w:jc w:val="both"/>
      </w:pPr>
      <w:r w:rsidRPr="00842786">
        <w:t xml:space="preserve">A drótváz csak a felhasználói felület alacsony </w:t>
      </w:r>
      <w:r>
        <w:t>valóság-</w:t>
      </w:r>
      <w:r w:rsidRPr="00842786">
        <w:t>hűségű változata, és nem a valós képernyő reprezentációja. A drótvázak a funkciók, a felhasználói interakciók és a képernyőfolyamatok bemutatására szolgálnak anélkül, hogy kifejezetten meghatároznák, hogyan nézzenek ki a képernyő összetevői, és hogyan viselkedjenek az összetevők a lehető legjobb használhatóság elérése érdekében.</w:t>
      </w:r>
    </w:p>
    <w:p w14:paraId="2E83598B" w14:textId="77777777" w:rsidR="00842786" w:rsidRPr="00842786" w:rsidRDefault="00842786" w:rsidP="00842786">
      <w:pPr>
        <w:pStyle w:val="Cmsor2"/>
      </w:pPr>
      <w:r w:rsidRPr="00842786">
        <w:t>Drótváz példák</w:t>
      </w:r>
    </w:p>
    <w:p w14:paraId="18AB0DB5" w14:textId="000EE418" w:rsidR="00842786" w:rsidRDefault="00842786" w:rsidP="00842786">
      <w:r w:rsidRPr="00842786">
        <w:t>Íme egy web drótvázas példa egy kezdőlaphoz:</w:t>
      </w:r>
      <w:r w:rsidRPr="00842786">
        <w:drawing>
          <wp:inline distT="0" distB="0" distL="0" distR="0" wp14:anchorId="690E3A1E" wp14:editId="1382B44F">
            <wp:extent cx="5760720" cy="4326255"/>
            <wp:effectExtent l="0" t="0" r="0" b="0"/>
            <wp:docPr id="1250119269" name="Kép 23" descr="Newspaper site wirefr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ewspaper site wirefram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CFC4" w14:textId="77777777" w:rsidR="00842786" w:rsidRDefault="00842786" w:rsidP="00842786">
      <w:pPr>
        <w:jc w:val="both"/>
      </w:pPr>
    </w:p>
    <w:p w14:paraId="0EAEA215" w14:textId="77777777" w:rsidR="00842786" w:rsidRDefault="00842786" w:rsidP="00842786">
      <w:pPr>
        <w:jc w:val="both"/>
      </w:pPr>
    </w:p>
    <w:p w14:paraId="1EED8B65" w14:textId="77777777" w:rsidR="00842786" w:rsidRDefault="00842786" w:rsidP="00842786">
      <w:pPr>
        <w:jc w:val="both"/>
      </w:pPr>
    </w:p>
    <w:p w14:paraId="73EF9A76" w14:textId="77777777" w:rsidR="00842786" w:rsidRDefault="00842786" w:rsidP="00842786">
      <w:pPr>
        <w:jc w:val="both"/>
      </w:pPr>
    </w:p>
    <w:p w14:paraId="53FE4CED" w14:textId="77777777" w:rsidR="00842786" w:rsidRDefault="00842786" w:rsidP="00842786">
      <w:pPr>
        <w:jc w:val="both"/>
      </w:pPr>
    </w:p>
    <w:p w14:paraId="0D67A899" w14:textId="77777777" w:rsidR="00842786" w:rsidRDefault="00842786" w:rsidP="00842786">
      <w:pPr>
        <w:jc w:val="both"/>
      </w:pPr>
    </w:p>
    <w:p w14:paraId="25C49C76" w14:textId="77777777" w:rsidR="00842786" w:rsidRDefault="00842786" w:rsidP="00842786">
      <w:pPr>
        <w:jc w:val="both"/>
      </w:pPr>
    </w:p>
    <w:p w14:paraId="2BACE6F6" w14:textId="77777777" w:rsidR="00842786" w:rsidRDefault="00842786" w:rsidP="00842786">
      <w:pPr>
        <w:jc w:val="both"/>
      </w:pPr>
    </w:p>
    <w:p w14:paraId="62DDC47A" w14:textId="77777777" w:rsidR="00842786" w:rsidRDefault="00842786" w:rsidP="00842786">
      <w:pPr>
        <w:jc w:val="both"/>
      </w:pPr>
    </w:p>
    <w:p w14:paraId="37CBFB4D" w14:textId="3048287A" w:rsidR="00842786" w:rsidRPr="00842786" w:rsidRDefault="00842786" w:rsidP="00842786">
      <w:pPr>
        <w:jc w:val="both"/>
      </w:pPr>
      <w:r w:rsidRPr="00842786">
        <w:lastRenderedPageBreak/>
        <w:t>Íme néhány példa drótvázra Android-alkalmazásokhoz:</w:t>
      </w:r>
    </w:p>
    <w:tbl>
      <w:tblPr>
        <w:tblW w:w="988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3357"/>
        <w:gridCol w:w="3342"/>
      </w:tblGrid>
      <w:tr w:rsidR="00842786" w:rsidRPr="00842786" w14:paraId="21AF849D" w14:textId="77777777" w:rsidTr="00842786">
        <w:trPr>
          <w:jc w:val="center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7496DC" w14:textId="73406A67" w:rsidR="00842786" w:rsidRPr="00842786" w:rsidRDefault="00842786" w:rsidP="00842786">
            <w:pPr>
              <w:jc w:val="both"/>
            </w:pPr>
            <w:r w:rsidRPr="00842786">
              <w:drawing>
                <wp:inline distT="0" distB="0" distL="0" distR="0" wp14:anchorId="61D88423" wp14:editId="2E583BE8">
                  <wp:extent cx="1935887" cy="3716655"/>
                  <wp:effectExtent l="0" t="0" r="0" b="0"/>
                  <wp:docPr id="1283390417" name="Kép 22" descr="Dropbox wirefram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Dropbox wireframe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554" cy="3742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CC4040" w14:textId="3C0AF469" w:rsidR="00842786" w:rsidRPr="00842786" w:rsidRDefault="00842786" w:rsidP="00842786">
            <w:pPr>
              <w:jc w:val="center"/>
            </w:pPr>
            <w:r w:rsidRPr="00842786">
              <w:drawing>
                <wp:inline distT="0" distB="0" distL="0" distR="0" wp14:anchorId="4A521A7D" wp14:editId="5EF3D132">
                  <wp:extent cx="1948815" cy="3741475"/>
                  <wp:effectExtent l="0" t="0" r="0" b="0"/>
                  <wp:docPr id="457102587" name="Kép 21" descr="Sports tracking app wirefram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ports tracking app wireframe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075" cy="3788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9B848" w14:textId="193D741F" w:rsidR="00842786" w:rsidRPr="00842786" w:rsidRDefault="00842786" w:rsidP="00842786">
            <w:pPr>
              <w:jc w:val="both"/>
            </w:pPr>
            <w:r w:rsidRPr="00842786">
              <w:drawing>
                <wp:inline distT="0" distB="0" distL="0" distR="0" wp14:anchorId="4ACF1D34" wp14:editId="7A29C802">
                  <wp:extent cx="1939290" cy="3723188"/>
                  <wp:effectExtent l="0" t="0" r="0" b="0"/>
                  <wp:docPr id="1043174537" name="Kép 20" descr="Facebook wirefram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acebook wireframe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791" cy="374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F486F" w14:textId="792F3088" w:rsidR="00842786" w:rsidRPr="00842786" w:rsidRDefault="00842786" w:rsidP="00842786">
      <w:pPr>
        <w:jc w:val="both"/>
      </w:pPr>
      <w:r w:rsidRPr="00842786">
        <w:drawing>
          <wp:anchor distT="0" distB="0" distL="114300" distR="114300" simplePos="0" relativeHeight="251658240" behindDoc="0" locked="0" layoutInCell="1" allowOverlap="1" wp14:anchorId="06A02E08" wp14:editId="491F216D">
            <wp:simplePos x="0" y="0"/>
            <wp:positionH relativeFrom="margin">
              <wp:posOffset>-177165</wp:posOffset>
            </wp:positionH>
            <wp:positionV relativeFrom="paragraph">
              <wp:posOffset>300990</wp:posOffset>
            </wp:positionV>
            <wp:extent cx="5482590" cy="4238625"/>
            <wp:effectExtent l="0" t="0" r="3810" b="9525"/>
            <wp:wrapTopAndBottom/>
            <wp:docPr id="1854842903" name="Kép 19" descr="Online shop wirefr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nline shop wireframe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786">
        <w:t xml:space="preserve"> </w:t>
      </w:r>
      <w:r w:rsidRPr="00842786">
        <w:t xml:space="preserve">Íme egy példa </w:t>
      </w:r>
      <w:proofErr w:type="spellStart"/>
      <w:r w:rsidRPr="00842786">
        <w:t>iPad</w:t>
      </w:r>
      <w:proofErr w:type="spellEnd"/>
      <w:r w:rsidRPr="00842786">
        <w:t xml:space="preserve"> drótvázra egy </w:t>
      </w:r>
      <w:proofErr w:type="spellStart"/>
      <w:r w:rsidRPr="00842786">
        <w:t>iPad</w:t>
      </w:r>
      <w:proofErr w:type="spellEnd"/>
      <w:r w:rsidRPr="00842786">
        <w:t xml:space="preserve"> alkalmazáshoz:</w:t>
      </w:r>
    </w:p>
    <w:p w14:paraId="39EEE6E6" w14:textId="384FE0EC" w:rsidR="00842786" w:rsidRPr="00842786" w:rsidRDefault="00842786" w:rsidP="00842786">
      <w:pPr>
        <w:jc w:val="both"/>
      </w:pPr>
      <w:r w:rsidRPr="00842786">
        <w:lastRenderedPageBreak/>
        <w:drawing>
          <wp:anchor distT="0" distB="0" distL="114300" distR="114300" simplePos="0" relativeHeight="251659264" behindDoc="0" locked="0" layoutInCell="1" allowOverlap="1" wp14:anchorId="4A12B016" wp14:editId="55BCFF18">
            <wp:simplePos x="0" y="0"/>
            <wp:positionH relativeFrom="column">
              <wp:posOffset>1433830</wp:posOffset>
            </wp:positionH>
            <wp:positionV relativeFrom="paragraph">
              <wp:posOffset>233045</wp:posOffset>
            </wp:positionV>
            <wp:extent cx="2377440" cy="4907280"/>
            <wp:effectExtent l="0" t="0" r="3810" b="7620"/>
            <wp:wrapTopAndBottom/>
            <wp:docPr id="2025254324" name="Kép 18" descr="iPhone wirefr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Phone wireframe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2786">
        <w:t xml:space="preserve"> </w:t>
      </w:r>
      <w:r w:rsidRPr="00842786">
        <w:t>Íme egy példa iPhone drótvázra egy iPhone alkalmazáshoz:</w:t>
      </w:r>
    </w:p>
    <w:p w14:paraId="27F1A676" w14:textId="77777777" w:rsidR="00842786" w:rsidRDefault="00842786" w:rsidP="00842786">
      <w:pPr>
        <w:jc w:val="both"/>
      </w:pPr>
    </w:p>
    <w:p w14:paraId="17660138" w14:textId="77777777" w:rsidR="00842786" w:rsidRDefault="00842786" w:rsidP="00842786">
      <w:pPr>
        <w:jc w:val="both"/>
      </w:pPr>
    </w:p>
    <w:p w14:paraId="021316F2" w14:textId="77777777" w:rsidR="00842786" w:rsidRDefault="00842786" w:rsidP="00842786">
      <w:pPr>
        <w:jc w:val="both"/>
      </w:pPr>
    </w:p>
    <w:p w14:paraId="620657CB" w14:textId="77777777" w:rsidR="00842786" w:rsidRDefault="00842786" w:rsidP="00842786">
      <w:pPr>
        <w:jc w:val="both"/>
      </w:pPr>
    </w:p>
    <w:p w14:paraId="7970510F" w14:textId="77777777" w:rsidR="00842786" w:rsidRDefault="00842786" w:rsidP="00842786">
      <w:pPr>
        <w:jc w:val="both"/>
      </w:pPr>
    </w:p>
    <w:p w14:paraId="666DFB58" w14:textId="77777777" w:rsidR="00842786" w:rsidRDefault="00842786" w:rsidP="00842786">
      <w:pPr>
        <w:jc w:val="both"/>
      </w:pPr>
    </w:p>
    <w:p w14:paraId="34E24BE6" w14:textId="77777777" w:rsidR="00842786" w:rsidRDefault="00842786" w:rsidP="00842786">
      <w:pPr>
        <w:jc w:val="both"/>
      </w:pPr>
    </w:p>
    <w:p w14:paraId="0A98444F" w14:textId="77777777" w:rsidR="00842786" w:rsidRDefault="00842786" w:rsidP="00842786">
      <w:pPr>
        <w:jc w:val="both"/>
      </w:pPr>
    </w:p>
    <w:p w14:paraId="123A937E" w14:textId="77777777" w:rsidR="00842786" w:rsidRDefault="00842786" w:rsidP="00842786">
      <w:pPr>
        <w:jc w:val="both"/>
      </w:pPr>
    </w:p>
    <w:p w14:paraId="62F5409E" w14:textId="77777777" w:rsidR="00842786" w:rsidRDefault="00842786" w:rsidP="00842786">
      <w:pPr>
        <w:jc w:val="both"/>
      </w:pPr>
    </w:p>
    <w:p w14:paraId="66EC388E" w14:textId="77777777" w:rsidR="00842786" w:rsidRDefault="00842786" w:rsidP="00842786">
      <w:pPr>
        <w:jc w:val="both"/>
      </w:pPr>
    </w:p>
    <w:p w14:paraId="04E59484" w14:textId="77777777" w:rsidR="00842786" w:rsidRDefault="00842786" w:rsidP="00842786">
      <w:pPr>
        <w:jc w:val="both"/>
      </w:pPr>
    </w:p>
    <w:p w14:paraId="08108EE6" w14:textId="77777777" w:rsidR="00842786" w:rsidRDefault="00842786" w:rsidP="00842786">
      <w:pPr>
        <w:jc w:val="both"/>
      </w:pPr>
    </w:p>
    <w:p w14:paraId="78231251" w14:textId="793423FA" w:rsidR="00842786" w:rsidRPr="00842786" w:rsidRDefault="00842786" w:rsidP="00842786">
      <w:r w:rsidRPr="00842786">
        <w:lastRenderedPageBreak/>
        <w:t>Végül itt van egy példa drótvázra egy asztali alkalmazáshoz:</w:t>
      </w:r>
      <w:r w:rsidRPr="00842786">
        <w:drawing>
          <wp:inline distT="0" distB="0" distL="0" distR="0" wp14:anchorId="49FA2B43" wp14:editId="5F1CC7AF">
            <wp:extent cx="5760720" cy="4147820"/>
            <wp:effectExtent l="0" t="0" r="0" b="5080"/>
            <wp:docPr id="1700933215" name="Kép 17" descr="Desktop applic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esktop application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2412" w14:textId="77777777" w:rsidR="003E5CA9" w:rsidRPr="003E5CA9" w:rsidRDefault="003E5CA9" w:rsidP="003E5CA9">
      <w:pPr>
        <w:pStyle w:val="Cmsor2"/>
      </w:pPr>
      <w:r w:rsidRPr="003E5CA9">
        <w:t>A drótváz használatának előnyei</w:t>
      </w:r>
    </w:p>
    <w:p w14:paraId="1373A075" w14:textId="77777777" w:rsidR="003E5CA9" w:rsidRPr="003E5CA9" w:rsidRDefault="003E5CA9" w:rsidP="003E5CA9">
      <w:pPr>
        <w:pStyle w:val="Cmsor3"/>
      </w:pPr>
      <w:r w:rsidRPr="003E5CA9">
        <w:t>Tisztázza a felhasználói felületet</w:t>
      </w:r>
    </w:p>
    <w:p w14:paraId="55DF5AC8" w14:textId="062F3066" w:rsidR="003E5CA9" w:rsidRPr="003E5CA9" w:rsidRDefault="003E5CA9" w:rsidP="003E5CA9">
      <w:pPr>
        <w:jc w:val="both"/>
      </w:pPr>
      <w:r w:rsidRPr="003E5CA9">
        <w:t xml:space="preserve">Előfordulhat, hogy az ügyfelek nem értik az olyan technikai képernyőtervezési szakzsargonokat, mint a csúszka, a flip </w:t>
      </w:r>
      <w:proofErr w:type="spellStart"/>
      <w:r w:rsidRPr="003E5CA9">
        <w:t>box</w:t>
      </w:r>
      <w:proofErr w:type="spellEnd"/>
      <w:r w:rsidRPr="003E5CA9">
        <w:t xml:space="preserve">, a </w:t>
      </w:r>
      <w:proofErr w:type="spellStart"/>
      <w:r w:rsidRPr="003E5CA9">
        <w:t>bootstrap</w:t>
      </w:r>
      <w:proofErr w:type="spellEnd"/>
      <w:r w:rsidRPr="003E5CA9">
        <w:t xml:space="preserve"> stb. A drótváz olyan alapvető grafikai elemeket tartalmaz, amelyeket mindenki megérthet, és segít az ügyfeleknek tudni, hogyan fognak működni a funkciók, és hogyan tudnak interakcióba lépni a rendszerrel, hogy elérjék azt, amit </w:t>
      </w:r>
      <w:r>
        <w:t>szeretnének.</w:t>
      </w:r>
    </w:p>
    <w:p w14:paraId="74AA7FEC" w14:textId="77777777" w:rsidR="003E5CA9" w:rsidRPr="003E5CA9" w:rsidRDefault="003E5CA9" w:rsidP="003E5CA9">
      <w:pPr>
        <w:pStyle w:val="Cmsor3"/>
      </w:pPr>
      <w:r w:rsidRPr="003E5CA9">
        <w:t>A használhatóság korai mérlegelése</w:t>
      </w:r>
    </w:p>
    <w:p w14:paraId="4BFA75B2" w14:textId="77777777" w:rsidR="003E5CA9" w:rsidRPr="003E5CA9" w:rsidRDefault="003E5CA9" w:rsidP="003E5CA9">
      <w:pPr>
        <w:jc w:val="both"/>
      </w:pPr>
      <w:r w:rsidRPr="003E5CA9">
        <w:t>A felhasználói élmény (UX) manapság minden szoftverben fontos szempont. A drótvázak használata a követelmények rögzítésében a felhasználói élmény figyelembevételét a projekt elejére hozza. Prototípus fejlesztése vagy valódi képernyőterv megrajzolása nélkül a felhasználók továbbra is megtapasztalhatják a rendszer működését.</w:t>
      </w:r>
    </w:p>
    <w:p w14:paraId="62821C55" w14:textId="77777777" w:rsidR="003E5CA9" w:rsidRPr="003E5CA9" w:rsidRDefault="003E5CA9" w:rsidP="003E5CA9">
      <w:pPr>
        <w:pStyle w:val="Cmsor3"/>
      </w:pPr>
      <w:r w:rsidRPr="003E5CA9">
        <w:t>Költséghatékony</w:t>
      </w:r>
    </w:p>
    <w:p w14:paraId="3485CD95" w14:textId="77777777" w:rsidR="003E5CA9" w:rsidRPr="003E5CA9" w:rsidRDefault="003E5CA9" w:rsidP="003E5CA9">
      <w:pPr>
        <w:jc w:val="both"/>
      </w:pPr>
      <w:r w:rsidRPr="003E5CA9">
        <w:t>Időt és szakértelmet igényel a teljes körű, nagy felbontású képernyőtervek létrehozása, amelyek végül nagy kiadásokat okoznak. A drótkeretezés gyors és olcsó módja az alapvető képernyővázlatok létrehozásának. Ezenkívül egyszerűvé és olcsóbbá teszi a vázlatok módosítását vagy akár átjavítását.</w:t>
      </w:r>
    </w:p>
    <w:p w14:paraId="0C2CABC4" w14:textId="77777777" w:rsidR="003E5CA9" w:rsidRPr="003E5CA9" w:rsidRDefault="003E5CA9" w:rsidP="003E5CA9">
      <w:pPr>
        <w:pStyle w:val="Cmsor3"/>
      </w:pPr>
      <w:r w:rsidRPr="003E5CA9">
        <w:t>Hajlandóbb a változtatásokra</w:t>
      </w:r>
    </w:p>
    <w:p w14:paraId="27D80066" w14:textId="77777777" w:rsidR="003E5CA9" w:rsidRDefault="003E5CA9" w:rsidP="003E5CA9">
      <w:pPr>
        <w:jc w:val="both"/>
      </w:pPr>
      <w:r w:rsidRPr="003E5CA9">
        <w:t xml:space="preserve">A tervezési változtatások elkerülhetetlenek. A tervezési ötletek komplett rendszermakett vagy prototípus felhasználásával történő megerősítésével az a probléma, hogy jelentős mennyiségű </w:t>
      </w:r>
      <w:r w:rsidRPr="003E5CA9">
        <w:lastRenderedPageBreak/>
        <w:t>munka már megtörtént, és jelentős utómunkálatokkal jár, ami plusz időt, erőfeszítést és költséget jelent. Ebben a helyzetben az ügyfelek és a fejlesztőcsapat vonakodnak hangot adni aggodalmaiknak és változtatásokat kérni. Éppen ellenkezőleg, sokkal kevesebb időt vesz igénybe a drótvázak előállítása és felülvizsgálata. Mindenki szívesebben kér és hajt végre változtatásokat.</w:t>
      </w:r>
    </w:p>
    <w:p w14:paraId="1ED59CD7" w14:textId="77777777" w:rsidR="003E5CA9" w:rsidRPr="003E5CA9" w:rsidRDefault="003E5CA9" w:rsidP="003E5CA9">
      <w:pPr>
        <w:pStyle w:val="Cmsor3"/>
      </w:pPr>
      <w:r w:rsidRPr="003E5CA9">
        <w:t>Elkötelezett ügyfelek</w:t>
      </w:r>
    </w:p>
    <w:p w14:paraId="03EEA7C5" w14:textId="77777777" w:rsidR="003E5CA9" w:rsidRPr="003E5CA9" w:rsidRDefault="003E5CA9" w:rsidP="003E5CA9">
      <w:pPr>
        <w:ind w:left="720"/>
        <w:jc w:val="both"/>
      </w:pPr>
      <w:r w:rsidRPr="003E5CA9">
        <w:t>Mivel a drótvázak durvák és lazák, teret adnak az ügyfeleknek az ötletelésre és javaslataik hangoztatására. És mivel a drótváz finomításának átfutási ideje rövid, az ügyfelek aktívan részt vesznek a visszacsatolásban, ami miatt nagyobb valószínűséggel írják alá a végleges tervet.</w:t>
      </w:r>
    </w:p>
    <w:p w14:paraId="75A6E4DD" w14:textId="77777777" w:rsidR="003E5CA9" w:rsidRPr="003E5CA9" w:rsidRDefault="003E5CA9" w:rsidP="003E5CA9">
      <w:pPr>
        <w:pStyle w:val="Cmsor3"/>
      </w:pPr>
      <w:r w:rsidRPr="003E5CA9">
        <w:t>Hogyan lehet hatékonyan használni a drótvázat?</w:t>
      </w:r>
    </w:p>
    <w:p w14:paraId="2DD8ABAF" w14:textId="77777777" w:rsidR="003E5CA9" w:rsidRDefault="003E5CA9" w:rsidP="003E5CA9">
      <w:pPr>
        <w:jc w:val="both"/>
      </w:pPr>
      <w:r w:rsidRPr="003E5CA9">
        <w:t>A drótváz használata számos előnnyel járhat mind a fejlesztőcsapat, mind az ügyfelek számára, de ez csak akkor van így, ha okosan és megfelelően használja. A drótvázzal tipikus visszaélés az, hogy azt a képernyő kialakításának helyettesítőjeként kezelik. Ez megnehezíti és költségessé teszi a gyártást és a finomítást, csökkentve a drótkeretezés hasznosságát. Ebben a részben áttekintünk néhány hatékony drótvázas tippet.</w:t>
      </w:r>
    </w:p>
    <w:p w14:paraId="2C644FAC" w14:textId="0F3ED620" w:rsidR="003E5CA9" w:rsidRDefault="003E5CA9" w:rsidP="003E5CA9">
      <w:pPr>
        <w:ind w:left="720"/>
        <w:jc w:val="both"/>
      </w:pPr>
      <w:r>
        <w:t>1. A drótvázat egyszerűnek és éppen elégségesnek szánták. Egyszerű, így gyorsan és egyszerűen előállítható, és nem kell habozást kidobni és újra feldolgozni. A</w:t>
      </w:r>
      <w:r>
        <w:t>z alacsony valósághű</w:t>
      </w:r>
      <w:r>
        <w:t xml:space="preserve"> prezentáció átfogóbbá és kommunikatívabbá is teszi. Ezért nem kell túl sok időt töltenie a rajz szépítésével, a dolgok igazításával, vagy szép tipológiával stb</w:t>
      </w:r>
      <w:r>
        <w:t>.</w:t>
      </w:r>
    </w:p>
    <w:p w14:paraId="1F51423E" w14:textId="77777777" w:rsidR="003E5CA9" w:rsidRDefault="003E5CA9" w:rsidP="003E5CA9">
      <w:pPr>
        <w:ind w:left="720"/>
        <w:jc w:val="both"/>
      </w:pPr>
      <w:r>
        <w:t>2. Drótvázban a tényleges tartalom megjelenítése helyett a szöveg nagy részét (a tényleges kontextust) helyettesíthetjük a szöveg helyőrzőjével. Ezzel elkerülhető, hogy a tartalom felesleges elkészítésére fordítsanak időt, és ne vonják el az olvasók figyelmét a szöveges tartalomtól. De ha a szöveg megjelenítésére van szükség, akkor fontolóra veheti egy álszöveg elhelyezését. Az interneten könnyen talál egy álszöveggenerátort.</w:t>
      </w:r>
    </w:p>
    <w:p w14:paraId="0B670650" w14:textId="77777777" w:rsidR="003E5CA9" w:rsidRDefault="003E5CA9" w:rsidP="003E5CA9">
      <w:pPr>
        <w:ind w:left="720"/>
        <w:jc w:val="both"/>
      </w:pPr>
      <w:r>
        <w:t>3. A kommentár használata segít egy elem leírásában (pl. „Vállalati logó”) vagy annak viselkedésével kapcsolatos dolgok magyarázatában (pl. „Elrejtés 5 másodpercen belül”). Szükség esetén használja. De ismételten, ne kísérelje meg dokumentálni az egyes drótvázelemeket. Csak szükség esetén használjon megjegyzést.</w:t>
      </w:r>
    </w:p>
    <w:p w14:paraId="0A69F0F9" w14:textId="7A9228C0" w:rsidR="003E5CA9" w:rsidRDefault="003E5CA9" w:rsidP="003E5CA9">
      <w:pPr>
        <w:ind w:left="720"/>
        <w:jc w:val="both"/>
      </w:pPr>
      <w:r>
        <w:rPr>
          <w:noProof/>
        </w:rPr>
        <w:drawing>
          <wp:inline distT="0" distB="0" distL="0" distR="0" wp14:anchorId="7B81D77A" wp14:editId="02686909">
            <wp:extent cx="2943225" cy="2352675"/>
            <wp:effectExtent l="0" t="0" r="9525" b="9525"/>
            <wp:docPr id="2112947475" name="Kép 25" descr="Using ann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sing annota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6B02" w14:textId="77777777" w:rsidR="003E5CA9" w:rsidRDefault="003E5CA9" w:rsidP="003E5CA9">
      <w:pPr>
        <w:ind w:left="720"/>
        <w:jc w:val="both"/>
      </w:pPr>
      <w:r>
        <w:lastRenderedPageBreak/>
        <w:t>4. A drótvázak kézzel rajzolhatók, de általában szoftverrel készítjük el a drótvázakat, hogy hatékonyabban és könnyebben kezelhessük munkáinkat. Emellett egyes drótvázas szoftverek olyan funkciókat kínálnak, amelyeket papír-ceruza nem tud megvalósítani.</w:t>
      </w:r>
    </w:p>
    <w:p w14:paraId="3A9AE50D" w14:textId="77777777" w:rsidR="003E5CA9" w:rsidRDefault="003E5CA9" w:rsidP="003E5CA9">
      <w:pPr>
        <w:ind w:left="1440"/>
        <w:jc w:val="both"/>
      </w:pPr>
      <w:r>
        <w:t>Íme három közülük:</w:t>
      </w:r>
    </w:p>
    <w:p w14:paraId="635206B3" w14:textId="6DBBFECF" w:rsidR="003E5CA9" w:rsidRDefault="003E5CA9" w:rsidP="00454DFB">
      <w:pPr>
        <w:pStyle w:val="Listaszerbekezds"/>
        <w:numPr>
          <w:ilvl w:val="0"/>
          <w:numId w:val="1"/>
        </w:numPr>
        <w:jc w:val="both"/>
      </w:pPr>
      <w:r>
        <w:t xml:space="preserve">Állapot – A Visual </w:t>
      </w:r>
      <w:proofErr w:type="spellStart"/>
      <w:r>
        <w:t>Paradigm</w:t>
      </w:r>
      <w:proofErr w:type="spellEnd"/>
      <w:r w:rsidR="00454DFB">
        <w:t xml:space="preserve"> (</w:t>
      </w:r>
      <w:r w:rsidR="00454DFB" w:rsidRPr="00454DFB">
        <w:t>https://www.visual-paradigm.com/</w:t>
      </w:r>
      <w:r w:rsidR="00454DFB">
        <w:t>)</w:t>
      </w:r>
      <w:r>
        <w:t xml:space="preserve"> drótkeretezési eszköze támogatja az állapot fogalmát, amely lehetővé teszi gyermek drótváz létrehozását egy létező alapján. Ez nemcsak időt takarít meg a képernyőfolyamat hasonló gyermek drótvázak sorozatával történő létrehozásával, hanem sokkal könnyebbé teszi a kapcsolódó gyermek drótvázak finomítását is (mivel a drótváz kezdeti állapotán változtatunk, a változások is tükröződnek majd minden gyermekállapotban drótváz)</w:t>
      </w:r>
    </w:p>
    <w:p w14:paraId="14C360B2" w14:textId="67F58915" w:rsidR="00842786" w:rsidRPr="00842786" w:rsidRDefault="003E5CA9" w:rsidP="003E5CA9">
      <w:pPr>
        <w:pStyle w:val="Listaszerbekezds"/>
        <w:numPr>
          <w:ilvl w:val="0"/>
          <w:numId w:val="1"/>
        </w:numPr>
        <w:jc w:val="both"/>
      </w:pPr>
      <w:r w:rsidRPr="00842786">
        <w:drawing>
          <wp:anchor distT="0" distB="0" distL="114300" distR="114300" simplePos="0" relativeHeight="251660288" behindDoc="0" locked="0" layoutInCell="1" allowOverlap="1" wp14:anchorId="32E33ED8" wp14:editId="0468D234">
            <wp:simplePos x="0" y="0"/>
            <wp:positionH relativeFrom="column">
              <wp:posOffset>196215</wp:posOffset>
            </wp:positionH>
            <wp:positionV relativeFrom="paragraph">
              <wp:posOffset>419735</wp:posOffset>
            </wp:positionV>
            <wp:extent cx="5760720" cy="4354830"/>
            <wp:effectExtent l="0" t="0" r="0" b="7620"/>
            <wp:wrapTopAndBottom/>
            <wp:docPr id="1800049054" name="Kép 15" descr="Wireframes in 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Wireframes in storyboa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Storyboard</w:t>
      </w:r>
      <w:proofErr w:type="spellEnd"/>
      <w:r>
        <w:t xml:space="preserve"> – A </w:t>
      </w:r>
      <w:proofErr w:type="spellStart"/>
      <w:r>
        <w:t>storyboard</w:t>
      </w:r>
      <w:proofErr w:type="spellEnd"/>
      <w:r>
        <w:t xml:space="preserve"> egy adott forgatókönyv képernyőfolyamatát mutatja be. A drótvázakat kezelhetőbbé teszi, és a prezentációt sokkal könnyebbé teszi.</w:t>
      </w:r>
      <w:r w:rsidR="00842786" w:rsidRPr="00842786">
        <w:br/>
      </w:r>
    </w:p>
    <w:p w14:paraId="26614DB4" w14:textId="29F300C3" w:rsidR="00842786" w:rsidRPr="00842786" w:rsidRDefault="003E5CA9" w:rsidP="003E5CA9">
      <w:pPr>
        <w:pStyle w:val="Listaszerbekezds"/>
        <w:numPr>
          <w:ilvl w:val="0"/>
          <w:numId w:val="1"/>
        </w:numPr>
        <w:jc w:val="both"/>
      </w:pPr>
      <w:r w:rsidRPr="003E5CA9">
        <w:t xml:space="preserve">Drótvázak kezelése </w:t>
      </w:r>
      <w:proofErr w:type="spellStart"/>
      <w:r w:rsidRPr="003E5CA9">
        <w:t>User</w:t>
      </w:r>
      <w:proofErr w:type="spellEnd"/>
      <w:r w:rsidRPr="003E5CA9">
        <w:t xml:space="preserve"> story alapján – A </w:t>
      </w:r>
      <w:proofErr w:type="spellStart"/>
      <w:r w:rsidRPr="003E5CA9">
        <w:t>User</w:t>
      </w:r>
      <w:proofErr w:type="spellEnd"/>
      <w:r w:rsidRPr="003E5CA9">
        <w:t xml:space="preserve"> story egy agilis eszköz a felhasználói aggodalmak és követelmények rögzítésére. A drótvázak egy felhasználói történet részeként való szerepeltetése megmutatja, hogy a felhasználó hogyan fogja használni a funkciót az adott felhasználói történetben leírt munkája egy részének elvégzése során. Ezenkívül, amikor a fejlesztő elkezdi megvalósítani a felhasználói történetet, ellenőrizheti </w:t>
      </w:r>
      <w:r w:rsidRPr="003E5CA9">
        <w:lastRenderedPageBreak/>
        <w:t>a drótvázat, hogy ötleteket kapjon a felhasználó elvárásáról.</w:t>
      </w:r>
      <w:r w:rsidR="00842786" w:rsidRPr="00842786">
        <w:br/>
      </w:r>
      <w:r w:rsidR="00842786" w:rsidRPr="00842786">
        <w:drawing>
          <wp:inline distT="0" distB="0" distL="0" distR="0" wp14:anchorId="52EEAAC0" wp14:editId="251D7AC9">
            <wp:extent cx="5760720" cy="3035935"/>
            <wp:effectExtent l="0" t="0" r="0" b="0"/>
            <wp:docPr id="1347126368" name="Kép 14" descr="Wireframes in use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Wireframes in user s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E0BC" w14:textId="77777777" w:rsidR="003E5CA9" w:rsidRDefault="003E5CA9" w:rsidP="003E5CA9">
      <w:pPr>
        <w:ind w:left="360"/>
        <w:jc w:val="both"/>
      </w:pPr>
      <w:r w:rsidRPr="003E5CA9">
        <w:t xml:space="preserve">A Visual </w:t>
      </w:r>
      <w:proofErr w:type="spellStart"/>
      <w:r w:rsidRPr="003E5CA9">
        <w:t>Paradigm</w:t>
      </w:r>
      <w:proofErr w:type="spellEnd"/>
      <w:r w:rsidRPr="003E5CA9">
        <w:t xml:space="preserve"> biztosítja az összes drótváz eszközt és elemet, amelyre szüksége van a webes drótvázak, az asztali alkalmazások drótvázai, az Android alkalmazások és az iOS-alkalmazások drótvázai (iPhone és </w:t>
      </w:r>
      <w:proofErr w:type="spellStart"/>
      <w:r w:rsidRPr="003E5CA9">
        <w:t>iPad</w:t>
      </w:r>
      <w:proofErr w:type="spellEnd"/>
      <w:r w:rsidRPr="003E5CA9">
        <w:t xml:space="preserve">) rajzolásához. Támogatja az agilis szoftverfejlesztést és az UX tervezőeszközöket is, amelyek magukban foglalják a felhasználói történet eszközt, a sprint fejlesztést, a </w:t>
      </w:r>
      <w:proofErr w:type="spellStart"/>
      <w:r w:rsidRPr="003E5CA9">
        <w:t>storyboardot</w:t>
      </w:r>
      <w:proofErr w:type="spellEnd"/>
      <w:r w:rsidRPr="003E5CA9">
        <w:t xml:space="preserve"> stb.</w:t>
      </w:r>
    </w:p>
    <w:p w14:paraId="3BAC506E" w14:textId="77777777" w:rsidR="00842786" w:rsidRPr="00842786" w:rsidRDefault="00842786" w:rsidP="00842786">
      <w:pPr>
        <w:jc w:val="both"/>
      </w:pPr>
    </w:p>
    <w:sectPr w:rsidR="00842786" w:rsidRPr="0084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401EA"/>
    <w:multiLevelType w:val="hybridMultilevel"/>
    <w:tmpl w:val="38708D48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1D804C2"/>
    <w:multiLevelType w:val="multilevel"/>
    <w:tmpl w:val="58CCE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74E1155"/>
    <w:multiLevelType w:val="multilevel"/>
    <w:tmpl w:val="26D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065488">
    <w:abstractNumId w:val="2"/>
  </w:num>
  <w:num w:numId="2" w16cid:durableId="1624385982">
    <w:abstractNumId w:val="1"/>
  </w:num>
  <w:num w:numId="3" w16cid:durableId="54613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86"/>
    <w:rsid w:val="00271BA2"/>
    <w:rsid w:val="003878BE"/>
    <w:rsid w:val="003E5CA9"/>
    <w:rsid w:val="00454DFB"/>
    <w:rsid w:val="008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25B3"/>
  <w15:chartTrackingRefBased/>
  <w15:docId w15:val="{EF2BF549-D399-4703-B518-59831342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4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2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2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2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2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2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2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2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2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42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42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278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278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278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278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278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278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2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278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278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278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2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278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278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4278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2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78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auto"/>
                <w:right w:val="none" w:sz="0" w:space="0" w:color="auto"/>
              </w:divBdr>
              <w:divsChild>
                <w:div w:id="19540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033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153">
                  <w:marLeft w:val="48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299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9824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70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7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9028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4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5449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349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375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1792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999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6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77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auto"/>
                <w:right w:val="none" w:sz="0" w:space="0" w:color="auto"/>
              </w:divBdr>
              <w:divsChild>
                <w:div w:id="14380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1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1375">
                  <w:marLeft w:val="48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069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527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3414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03918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81888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0400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3774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06789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4081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28393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7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8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961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2024-10-14T07:02:00Z</dcterms:created>
  <dcterms:modified xsi:type="dcterms:W3CDTF">2024-10-14T07:32:00Z</dcterms:modified>
</cp:coreProperties>
</file>