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FF3C95">
      <w:r>
        <w:t>What if one day you woke up and discovered that you could snap your fingers and the meal you were thinking</w:t>
      </w:r>
      <w:r w:rsidR="006044AF">
        <w:t xml:space="preserve"> of would appear just like that!</w:t>
      </w:r>
      <w:r>
        <w:t xml:space="preserve"> Amanda discovered this one morning when she was joking with her sister that she wished they had an amazing brunch and jokingly snapped her fingers and boom the famous brunch</w:t>
      </w:r>
      <w:r w:rsidR="006044AF">
        <w:t xml:space="preserve"> she was picturing</w:t>
      </w:r>
      <w:r>
        <w:t xml:space="preserve"> appeared. She thought this was great and even better was that when they finished eating it would just disappear and there would be no dishes or food to clean up. The moment she realized that her power was even more amazing then she originally thought it was, getting food whenever she wanted, occurred on a Friday afternoon. Right after they were done eating dinner on Friday and the food disappeared along with the dishes, Amanda went for a night stroll with her sister and found that the food they had not finished and disappeared traveled to a person in need. Tonight the person in need was a homeless man outside their apartment. </w:t>
      </w:r>
      <w:r w:rsidR="006044AF">
        <w:t xml:space="preserve">She was shocked to see the exact meal that she had eaten was also what the homeless man was eating. Not only was she surprised, but the homeless man seemed very happy with this unexpected meal from who knows where. </w:t>
      </w:r>
      <w:r>
        <w:t>She realized that her power was not selfish, but instead</w:t>
      </w:r>
      <w:r w:rsidR="006044AF">
        <w:t xml:space="preserve"> that it</w:t>
      </w:r>
      <w:r>
        <w:t xml:space="preserve"> could help people in need. Instead of just snapping her fingers when she was hungry</w:t>
      </w:r>
      <w:r w:rsidR="006044AF">
        <w:t>,</w:t>
      </w:r>
      <w:r>
        <w:t xml:space="preserve"> she could snap them a little more often and send the food to someone in need. She realized that all the years of her parents telling her to finish her dinner because other kids are starving in the world would not be a thing anymore and the food she did not need herself could be sent to those families in need. While Amanda could not turn invisible or fly, like she always thought powers were, she was very satisfied and proud of her power because besides getting what she wanted, she was able to help a greater society. Instead of Superman saving the world, she was giving people a basic need of survival, and with that she was satisfied. </w:t>
      </w:r>
      <w:r w:rsidR="006044AF">
        <w:t xml:space="preserve">Amanda realized an important aspect of powers: a power is greater if it helps not only you, but the people surrounding you and all over the world.  </w:t>
      </w:r>
      <w:bookmarkStart w:id="0" w:name="_GoBack"/>
      <w:bookmarkEnd w:id="0"/>
    </w:p>
    <w:sectPr w:rsidR="0048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3311FF"/>
    <w:rsid w:val="004807C7"/>
    <w:rsid w:val="006044AF"/>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2016-02-03T00:08:00Z</dcterms:created>
  <dcterms:modified xsi:type="dcterms:W3CDTF">2016-02-03T00:54:00Z</dcterms:modified>
</cp:coreProperties>
</file>