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385" w:rsidRDefault="00465385">
      <w:pPr>
        <w:rPr>
          <w:rFonts w:ascii="Times New Roman" w:hAnsi="Times New Roman" w:cs="Times New Roman"/>
          <w:sz w:val="24"/>
        </w:rPr>
      </w:pPr>
      <w:r>
        <w:rPr>
          <w:rFonts w:ascii="Times New Roman" w:hAnsi="Times New Roman" w:cs="Times New Roman"/>
          <w:sz w:val="24"/>
        </w:rPr>
        <w:t>Kendra Thibaut</w:t>
      </w:r>
    </w:p>
    <w:p w:rsidR="00465385" w:rsidRDefault="00465385">
      <w:pPr>
        <w:rPr>
          <w:rFonts w:ascii="Times New Roman" w:hAnsi="Times New Roman" w:cs="Times New Roman"/>
          <w:sz w:val="24"/>
        </w:rPr>
      </w:pPr>
      <w:r>
        <w:rPr>
          <w:rFonts w:ascii="Times New Roman" w:hAnsi="Times New Roman" w:cs="Times New Roman"/>
          <w:sz w:val="24"/>
        </w:rPr>
        <w:t>PLS 4370</w:t>
      </w:r>
    </w:p>
    <w:p w:rsidR="00465385" w:rsidRDefault="00465385">
      <w:pPr>
        <w:rPr>
          <w:rFonts w:ascii="Times New Roman" w:hAnsi="Times New Roman" w:cs="Times New Roman"/>
          <w:b/>
          <w:sz w:val="24"/>
          <w:u w:val="single"/>
        </w:rPr>
      </w:pPr>
      <w:r>
        <w:rPr>
          <w:rFonts w:ascii="Times New Roman" w:hAnsi="Times New Roman" w:cs="Times New Roman"/>
          <w:b/>
          <w:sz w:val="24"/>
          <w:u w:val="single"/>
        </w:rPr>
        <w:t>Betts v Brady (1942)</w:t>
      </w:r>
    </w:p>
    <w:p w:rsidR="00465385" w:rsidRDefault="00465385" w:rsidP="00465385">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Facts </w:t>
      </w:r>
    </w:p>
    <w:p w:rsidR="00465385" w:rsidRPr="002A319D" w:rsidRDefault="002A319D" w:rsidP="00465385">
      <w:pPr>
        <w:rPr>
          <w:rFonts w:ascii="Times New Roman" w:hAnsi="Times New Roman" w:cs="Times New Roman"/>
          <w:sz w:val="24"/>
        </w:rPr>
      </w:pPr>
      <w:r>
        <w:rPr>
          <w:rFonts w:ascii="Times New Roman" w:hAnsi="Times New Roman" w:cs="Times New Roman"/>
          <w:sz w:val="24"/>
        </w:rPr>
        <w:t xml:space="preserve">Betts was accused of robbery in Maryland. Before going through </w:t>
      </w:r>
      <w:proofErr w:type="gramStart"/>
      <w:r>
        <w:rPr>
          <w:rFonts w:ascii="Times New Roman" w:hAnsi="Times New Roman" w:cs="Times New Roman"/>
          <w:sz w:val="24"/>
        </w:rPr>
        <w:t>trial</w:t>
      </w:r>
      <w:proofErr w:type="gramEnd"/>
      <w:r>
        <w:rPr>
          <w:rFonts w:ascii="Times New Roman" w:hAnsi="Times New Roman" w:cs="Times New Roman"/>
          <w:sz w:val="24"/>
        </w:rPr>
        <w:t xml:space="preserve"> he requested an attorney because he could not afford one but was denied counsel for his case. </w:t>
      </w:r>
      <w:r w:rsidR="002940F0">
        <w:rPr>
          <w:rFonts w:ascii="Times New Roman" w:hAnsi="Times New Roman" w:cs="Times New Roman"/>
          <w:sz w:val="24"/>
        </w:rPr>
        <w:t xml:space="preserve">Without an attorney Betts pled not guilty and was convicted of robbery. He then appealed to The Supreme Court and stated that he was wrongfully denied counsel. </w:t>
      </w:r>
    </w:p>
    <w:p w:rsidR="00465385" w:rsidRDefault="00465385" w:rsidP="00465385">
      <w:pPr>
        <w:pStyle w:val="ListParagraph"/>
        <w:numPr>
          <w:ilvl w:val="0"/>
          <w:numId w:val="1"/>
        </w:numPr>
        <w:rPr>
          <w:rFonts w:ascii="Times New Roman" w:hAnsi="Times New Roman" w:cs="Times New Roman"/>
          <w:b/>
          <w:sz w:val="24"/>
        </w:rPr>
      </w:pPr>
      <w:r>
        <w:rPr>
          <w:rFonts w:ascii="Times New Roman" w:hAnsi="Times New Roman" w:cs="Times New Roman"/>
          <w:b/>
          <w:sz w:val="24"/>
        </w:rPr>
        <w:t>Issues raised in the case</w:t>
      </w:r>
    </w:p>
    <w:p w:rsidR="002940F0" w:rsidRPr="002940F0" w:rsidRDefault="002940F0" w:rsidP="002940F0">
      <w:pPr>
        <w:rPr>
          <w:rFonts w:ascii="Times New Roman" w:hAnsi="Times New Roman" w:cs="Times New Roman"/>
          <w:sz w:val="24"/>
        </w:rPr>
      </w:pPr>
      <w:r>
        <w:rPr>
          <w:rFonts w:ascii="Times New Roman" w:hAnsi="Times New Roman" w:cs="Times New Roman"/>
          <w:sz w:val="24"/>
        </w:rPr>
        <w:t xml:space="preserve">Does it violate the constitution if an indigent defendant is denied counsel? </w:t>
      </w:r>
    </w:p>
    <w:p w:rsidR="00465385" w:rsidRDefault="00465385" w:rsidP="00465385">
      <w:pPr>
        <w:pStyle w:val="ListParagraph"/>
        <w:numPr>
          <w:ilvl w:val="0"/>
          <w:numId w:val="1"/>
        </w:numPr>
        <w:rPr>
          <w:rFonts w:ascii="Times New Roman" w:hAnsi="Times New Roman" w:cs="Times New Roman"/>
          <w:b/>
          <w:sz w:val="24"/>
        </w:rPr>
      </w:pPr>
      <w:r>
        <w:rPr>
          <w:rFonts w:ascii="Times New Roman" w:hAnsi="Times New Roman" w:cs="Times New Roman"/>
          <w:b/>
          <w:sz w:val="24"/>
        </w:rPr>
        <w:t>Reasoning of the court</w:t>
      </w:r>
    </w:p>
    <w:p w:rsidR="002940F0" w:rsidRPr="002940F0" w:rsidRDefault="002940F0" w:rsidP="002940F0">
      <w:pPr>
        <w:rPr>
          <w:rFonts w:ascii="Times New Roman" w:hAnsi="Times New Roman" w:cs="Times New Roman"/>
          <w:sz w:val="24"/>
        </w:rPr>
      </w:pPr>
      <w:r>
        <w:rPr>
          <w:rFonts w:ascii="Times New Roman" w:hAnsi="Times New Roman" w:cs="Times New Roman"/>
          <w:sz w:val="24"/>
        </w:rPr>
        <w:t>In a 6-3 decision, the majority opinion was written by Justice Owen Roberts, and found that Betts did not have the constitutional right to counsel. The Court went on to say that while the Fourteenth Amendment does guarantee the right to a fair trial, it does not say that a defendant has the right to appointed counsel if they cannot afford it.</w:t>
      </w:r>
    </w:p>
    <w:p w:rsidR="00465385" w:rsidRDefault="00465385" w:rsidP="00465385">
      <w:pPr>
        <w:pStyle w:val="ListParagraph"/>
        <w:numPr>
          <w:ilvl w:val="0"/>
          <w:numId w:val="1"/>
        </w:numPr>
        <w:rPr>
          <w:rFonts w:ascii="Times New Roman" w:hAnsi="Times New Roman" w:cs="Times New Roman"/>
          <w:b/>
          <w:sz w:val="24"/>
        </w:rPr>
      </w:pPr>
      <w:r>
        <w:rPr>
          <w:rFonts w:ascii="Times New Roman" w:hAnsi="Times New Roman" w:cs="Times New Roman"/>
          <w:b/>
          <w:sz w:val="24"/>
        </w:rPr>
        <w:t>Concurring opinions-why?</w:t>
      </w:r>
    </w:p>
    <w:p w:rsidR="00CC11BA" w:rsidRPr="00CC11BA" w:rsidRDefault="00CC11BA" w:rsidP="00CC11BA">
      <w:pPr>
        <w:rPr>
          <w:rFonts w:ascii="Times New Roman" w:hAnsi="Times New Roman" w:cs="Times New Roman"/>
          <w:sz w:val="24"/>
        </w:rPr>
      </w:pPr>
      <w:r>
        <w:rPr>
          <w:rFonts w:ascii="Times New Roman" w:hAnsi="Times New Roman" w:cs="Times New Roman"/>
          <w:sz w:val="24"/>
        </w:rPr>
        <w:t>N/A</w:t>
      </w:r>
    </w:p>
    <w:p w:rsidR="00465385" w:rsidRDefault="00465385" w:rsidP="00465385">
      <w:pPr>
        <w:pStyle w:val="ListParagraph"/>
        <w:numPr>
          <w:ilvl w:val="0"/>
          <w:numId w:val="1"/>
        </w:numPr>
        <w:rPr>
          <w:rFonts w:ascii="Times New Roman" w:hAnsi="Times New Roman" w:cs="Times New Roman"/>
          <w:b/>
          <w:sz w:val="24"/>
        </w:rPr>
      </w:pPr>
      <w:r>
        <w:rPr>
          <w:rFonts w:ascii="Times New Roman" w:hAnsi="Times New Roman" w:cs="Times New Roman"/>
          <w:b/>
          <w:sz w:val="24"/>
        </w:rPr>
        <w:t>Dissenting opinions-why?</w:t>
      </w:r>
    </w:p>
    <w:p w:rsidR="00465385" w:rsidRPr="00CC11BA" w:rsidRDefault="00CC11BA" w:rsidP="00465385">
      <w:pPr>
        <w:rPr>
          <w:rFonts w:ascii="Times New Roman" w:hAnsi="Times New Roman" w:cs="Times New Roman"/>
          <w:sz w:val="24"/>
        </w:rPr>
      </w:pPr>
      <w:r>
        <w:rPr>
          <w:rFonts w:ascii="Times New Roman" w:hAnsi="Times New Roman" w:cs="Times New Roman"/>
          <w:sz w:val="24"/>
        </w:rPr>
        <w:t>Justice Black dissented stating that denying an individual the right to counsel was not constitutional because it discriminates against those in poverty and therefore violates the Fourteenth Amendment Equal Protection Clause.</w:t>
      </w:r>
      <w:bookmarkStart w:id="0" w:name="_GoBack"/>
      <w:bookmarkEnd w:id="0"/>
    </w:p>
    <w:sectPr w:rsidR="00465385" w:rsidRPr="00CC1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77436"/>
    <w:multiLevelType w:val="hybridMultilevel"/>
    <w:tmpl w:val="09C41F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85"/>
    <w:rsid w:val="002940F0"/>
    <w:rsid w:val="002A319D"/>
    <w:rsid w:val="00465385"/>
    <w:rsid w:val="00C379B3"/>
    <w:rsid w:val="00CC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AC85"/>
  <w15:chartTrackingRefBased/>
  <w15:docId w15:val="{ED998271-1232-47FA-B68D-86D6D86D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Thibaut</dc:creator>
  <cp:keywords/>
  <dc:description/>
  <cp:lastModifiedBy>Kendra Thibaut</cp:lastModifiedBy>
  <cp:revision>2</cp:revision>
  <dcterms:created xsi:type="dcterms:W3CDTF">2019-01-28T18:02:00Z</dcterms:created>
  <dcterms:modified xsi:type="dcterms:W3CDTF">2019-01-28T18:26:00Z</dcterms:modified>
</cp:coreProperties>
</file>