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Verificacao queda link</w:t>
      </w:r>
    </w:p>
    <w:p>
      <w:pPr>
        <w:keepNext w:val="true"/>
        <w:numPr>
          <w:ilvl w:val="0"/>
          <w:numId w:val="2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Objetivo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Demonstrar procedimentos necessários para validação da queda do link no ambiente do MBI e abertura de chamado correta com a operadora.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4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Campo de aplicação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Aplica-se à equipe do suporte.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6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Símbolos e Abreviaturas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POP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Procedimento Operacional Padr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ão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8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Plataforma de gerenciamento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 suporte deverá monitorar os links pelo endereço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http://grafana.corp.comnect.com.br:3000/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onde entrará com o usuário suporte e a senha Telecom01.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No campo Dashboards irá em Links de comunicação: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4312" w:dyaOrig="6661">
          <v:rect xmlns:o="urn:schemas-microsoft-com:office:office" xmlns:v="urn:schemas-microsoft-com:vml" id="rectole0000000000" style="width:215.600000pt;height:333.0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Nesta página é possível monitorar os links do MBI, são eles: VIVO, Mundivox, HostFiber, Algar e Starlink.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268" w:dyaOrig="9091">
          <v:rect xmlns:o="urn:schemas-microsoft-com:office:office" xmlns:v="urn:schemas-microsoft-com:vml" id="rectole0000000001" style="width:363.400000pt;height:454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1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AMBIENTE CPD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Todos os modens de operadoras do ambiente MBI se encontra dentro do CPD.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Localizado dentro do ambiente do escritório da Wireless Networks do Brasil, para o acessar o CPD é utilizado um coletor biométrico que apenas permite a entrada de funcionários cadastrados e permitidos o acesso (Suporte, Tecnologia da Informação e Gestão de TI), nenhuma outra pessoa é permitida o acesso, a menos que possua um chamado aberto aprovado pela área da Tecnologia da Informação ou Gestão de TI, especificando e solicitando acesso para uma pessoa não cadastrada.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Todos os modems, routers e swtchs de operadoras se encontram no RACK A: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147" w:dyaOrig="3158">
          <v:rect xmlns:o="urn:schemas-microsoft-com:office:office" xmlns:v="urn:schemas-microsoft-com:vml" id="rectole0000000002" style="width:357.350000pt;height:157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4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DETECÇÃO QUEDA LINK VIVO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Todas as especificações técnicas e informações para abertura de chamado, escalonamento e número do circuito está disponível no SharePoint pelo Link: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Designações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e 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Especificações Operadoras MBI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É necessário realizar na primeira verificação se o equipamento se encontra com energia, e se todas as Leds estão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ligadas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caso necessário retirar da tomada o modem e reiniciar o mesmo.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Este modem possui 4 Leds: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Power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: Mostra se o equipamento está energizado, para seu funcionamento correto ele deve permanecer com a Led Verde Ligada.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ALARM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: Esta Led fica por padrão apagada, porém caso tenha algum problema na fibra, ela ligará uma Led Vermelha.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Connection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: Esta Led valida se a conexão com a fibra ao modem está OK.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ETH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: Esta Led valida se a saída elétrica está comunicando com o equipamento de destino.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object w:dxaOrig="6924" w:dyaOrig="5993">
          <v:rect xmlns:o="urn:schemas-microsoft-com:office:office" xmlns:v="urn:schemas-microsoft-com:vml" id="rectole0000000003" style="width:346.200000pt;height:299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Qualquer anomalia com o cabeamento (Cabo rompido, mal contato) entrar em contato com a área da tecnologia da informação para averiguar o mesmo.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6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DETECÇÃO QUEDA LINK MUNDIVOX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Todas as especificações técnicas e informações para abertura de chamado, escalonamento e número do circuito está disponível no SharePoint pelo Link: </w:t>
      </w:r>
      <w:hyperlink xmlns:r="http://schemas.openxmlformats.org/officeDocument/2006/relationships" r:id="docRId11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Designações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e </w:t>
      </w:r>
      <w:hyperlink xmlns:r="http://schemas.openxmlformats.org/officeDocument/2006/relationships" r:id="docRId12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Especificações Operadoras MBI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Este link possui dupla abordagem de fibra, caso a ponta principal caia, a ponta de contingência deverá assumir em no máximo 5 minutos.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É necessário realizar na primeira verificação se o equipamento se encontra com energia, e se todas as Leds estão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ligadas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caso necessário retirar da tomada o modem e reiniciar o mesmo: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Router Cisco C1121 -4 P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as seguintes portas devem estar com as leds acessas: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Eth00: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Saída elétrica da internet com conexão ao PatchPanel.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0/0/0(Gbic):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Entrada da ponta de fibra principal.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0/0/1: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Entrada elétrica do conversor de fibra da ponta de contingência.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848" w:dyaOrig="1437">
          <v:rect xmlns:o="urn:schemas-microsoft-com:office:office" xmlns:v="urn:schemas-microsoft-com:vml" id="rectole0000000004" style="width:442.400000pt;height:71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Conversor TP-Link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as seguintes Leds devem estar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ligadas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PWR: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o equipamento está energizado.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FX Link/ACT: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a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Fibra está UP.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TP Link/ACT: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a saída elétrica esta UP.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4272" w:dyaOrig="4150">
          <v:rect xmlns:o="urn:schemas-microsoft-com:office:office" xmlns:v="urn:schemas-microsoft-com:vml" id="rectole0000000005" style="width:213.600000pt;height:207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Qualquer anomalia com o cabeamento (Cabo rompido, mal contato) entrar em contato com a área da tecnologia da informação para averiguar o mesmo.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9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DETECÇÃO QUEDA LINK HOSTFIBER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Todas as especificações técnicas e informações para abertura de chamado, escalonamento e número do circuito está disponível no SharePoint pelo Link: </w:t>
      </w:r>
      <w:hyperlink xmlns:r="http://schemas.openxmlformats.org/officeDocument/2006/relationships" r:id="docRId17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Designações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e </w:t>
      </w:r>
      <w:hyperlink xmlns:r="http://schemas.openxmlformats.org/officeDocument/2006/relationships" r:id="docRId18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Especificações Operadoras MBI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Este link possui dupla abordagem de fibra, caso a ponta principal caia, a ponta de contingência deverá assumir em no máximo 5 minutos.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É necessário realizar na primeira verificação se o equipamento se encontra com energia, e se todas as Leds estão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ligadas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caso necessário retirar da tomada o modem e reiniciar o mesmo: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DATACOM GPON PONTA A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as seguintes Leds devem estar ligadas: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Power: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o equipamento está energizado.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PON: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a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Fibra está UP.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ETH1: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a saída elétrica esta UP.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770" w:dyaOrig="4616">
          <v:rect xmlns:o="urn:schemas-microsoft-com:office:office" xmlns:v="urn:schemas-microsoft-com:vml" id="rectole0000000006" style="width:288.500000pt;height:230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DATACOM GPON PONTA B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as seguintes Leds devem estar ligadas: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Power: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o equipamento está energizado.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PON: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a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Fibra está UP.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ETH1: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a saída elétrica esta UP.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770" w:dyaOrig="4575">
          <v:rect xmlns:o="urn:schemas-microsoft-com:office:office" xmlns:v="urn:schemas-microsoft-com:vml" id="rectole0000000007" style="width:288.500000pt;height:228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DATACOM DM2500 4GT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as seguintes Leds devem estar ligadas: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SYS: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o equipamento está energizado.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Eth01: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Porta de Saída, indica que está comunicando com a Mikrotik 4011 Homologação port01.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Eth02: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Porta de Saída, indica que está comunicando com a Mikrotik 4011 Homologação port03.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Eth03: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Porta de Entrada elétrica, receberá o sinal 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o GPON B.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Eth04: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Porta de Entrada elétrica, receberá o sinal 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o GPON A.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object w:dxaOrig="8463" w:dyaOrig="2105">
          <v:rect xmlns:o="urn:schemas-microsoft-com:office:office" xmlns:v="urn:schemas-microsoft-com:vml" id="rectole0000000008" style="width:423.150000pt;height:105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Qualquer anomalia com o cabeamento (Cabo rompido, mal contato) entrar em contato com a área da tecnologia da informação para averiguar o mesmo.</w:t>
      </w: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keepNext w:val="true"/>
        <w:numPr>
          <w:ilvl w:val="0"/>
          <w:numId w:val="22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DETECÇÃO QUEDA LINK ALGAR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Todas as especificações técnicas e informações para abertura de chamado, escalonamento e número do circuito está disponível no SharePoint pelo Link: </w:t>
      </w:r>
      <w:hyperlink xmlns:r="http://schemas.openxmlformats.org/officeDocument/2006/relationships" r:id="docRId25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Designações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e </w:t>
      </w:r>
      <w:hyperlink xmlns:r="http://schemas.openxmlformats.org/officeDocument/2006/relationships" r:id="docRId26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Especificações Operadoras MBI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É necessário realizar na primeira verificação se o equipamento se encontra com energia, e se todas as Leds estão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ligadas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caso necessário retirar da tomada o modem e reiniciar o mesmo: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DATACOM DmSwitch 2104G2: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Este equipamento receberá a fibra e irá enviar para o roteador Cisco 921 -4P.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As seguintes Leds devem estar acessas: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Power: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o equipamento está energizado.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Port01(Gbic):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A Led “Link” deverá estar ligada para indicar que a fibra que vem da fusão esta UP.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Eth05: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A led deverá estar ligada pois indica que a ligação com o router Cisco 921 -4P está UP, é por esta porta que é convertido e enviado o sinal da fibra para elétrico.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726" w:dyaOrig="2044">
          <v:rect xmlns:o="urn:schemas-microsoft-com:office:office" xmlns:v="urn:schemas-microsoft-com:vml" id="rectole0000000009" style="width:436.300000pt;height:102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7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CISCO C921 -4P: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Este equipamento receberá o sinal elétrico da fibra e encaminhará para o equipamento de destino (MK CORP). As seguintes Leds devem estar ligadas: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PWD: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Led deverá estar sempre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ligada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pois indica que o equipamento está energizado.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Eth00: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Porta de Saída elétrica, entregará a comunicação na Mikrotik corporativa.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Eth05: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Porta de Entrada elétrica, receberá o sinal do Switch DATACOM 2104G2.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9172" w:dyaOrig="1741">
          <v:rect xmlns:o="urn:schemas-microsoft-com:office:office" xmlns:v="urn:schemas-microsoft-com:vml" id="rectole0000000010" style="width:458.600000pt;height:87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9"/>
        </w:objec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Qualquer anomalia com o cabeamento (Cabo rompido, mal contato) entrar em contato com a área da tecnologia da informação para averiguar o mesmo.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25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DETECÇÃO QUEDA LINK STARLINK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Este link é realizado a comunicação via satélite e não deveria ocorrer quedas, possíveis quedas podem estar atreladas a configuração de roteamento ou plano com a Starlink, caso tenha alarme de queda no gerenciamento entrar em contato com o Gestor de TI.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28"/>
        </w:numPr>
        <w:tabs>
          <w:tab w:val="left" w:pos="720" w:leader="none"/>
        </w:tabs>
        <w:spacing w:before="120" w:after="120" w:line="360"/>
        <w:ind w:right="0" w:left="709" w:firstLine="709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0"/>
          <w:shd w:fill="auto" w:val="clear"/>
        </w:rPr>
        <w:t xml:space="preserve">COMO ABRIR CHAMDO NA OPERADORA</w:t>
      </w:r>
    </w:p>
    <w:p>
      <w:pPr>
        <w:spacing w:before="0" w:after="0" w:line="360"/>
        <w:ind w:right="0" w:left="709" w:firstLine="709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Para abrir chamado junto as Operadoras podemos usar este documento: </w:t>
      </w:r>
      <w:hyperlink xmlns:r="http://schemas.openxmlformats.org/officeDocument/2006/relationships" r:id="docRId31">
        <w:r>
          <w:rPr>
            <w:rFonts w:ascii="Arial" w:hAnsi="Arial" w:cs="Arial" w:eastAsia="Arial"/>
            <w:color w:val="333399"/>
            <w:spacing w:val="0"/>
            <w:position w:val="0"/>
            <w:sz w:val="20"/>
            <w:u w:val="single"/>
            <w:shd w:fill="auto" w:val="clear"/>
          </w:rPr>
          <w:t xml:space="preserve">POP005 - Como abrir chamado na Operadora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2">
    <w:abstractNumId w:val="60"/>
  </w:num>
  <w:num w:numId="4">
    <w:abstractNumId w:val="54"/>
  </w:num>
  <w:num w:numId="6">
    <w:abstractNumId w:val="48"/>
  </w:num>
  <w:num w:numId="8">
    <w:abstractNumId w:val="42"/>
  </w:num>
  <w:num w:numId="11">
    <w:abstractNumId w:val="36"/>
  </w:num>
  <w:num w:numId="14">
    <w:abstractNumId w:val="30"/>
  </w:num>
  <w:num w:numId="16">
    <w:abstractNumId w:val="24"/>
  </w:num>
  <w:num w:numId="19">
    <w:abstractNumId w:val="18"/>
  </w:num>
  <w:num w:numId="22">
    <w:abstractNumId w:val="12"/>
  </w:num>
  <w:num w:numId="25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comnect2019.sharepoint.com/:x:/s/File-Server/EeQwZcXlHFBDoIHQa44fuioBINCKKm5Ze49C1SBe7nFY6A" Id="docRId7" Type="http://schemas.openxmlformats.org/officeDocument/2006/relationships/hyperlink" /><Relationship Target="media/image4.wmf" Id="docRId14" Type="http://schemas.openxmlformats.org/officeDocument/2006/relationships/image" /><Relationship Target="embeddings/oleObject8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5" Type="http://schemas.openxmlformats.org/officeDocument/2006/relationships/oleObject" /><Relationship Target="media/image7.wmf" Id="docRId22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://grafana.corp.comnect.com.br:3000/" Id="docRId0" Type="http://schemas.openxmlformats.org/officeDocument/2006/relationships/hyperlink" /><Relationship TargetMode="External" Target="https://comnect2019.sharepoint.com/:x:/s/suporte/ETdvjzwkjYVHtt1Io-ZSNScBnWPDzhTknO6jffn-B2rdUQ?e=chcw0H" Id="docRId12" Type="http://schemas.openxmlformats.org/officeDocument/2006/relationships/hyperlink" /><Relationship Target="embeddings/oleObject7.bin" Id="docRId21" Type="http://schemas.openxmlformats.org/officeDocument/2006/relationships/oleObject" /><Relationship Target="embeddings/oleObject10.bin" Id="docRId29" Type="http://schemas.openxmlformats.org/officeDocument/2006/relationships/oleObject" /><Relationship TargetMode="External" Target="https://comnect2019.sharepoint.com/:x:/s/suporte/ETdvjzwkjYVHtt1Io-ZSNScBnWPDzhTknO6jffn-B2rdUQ?e=chcw0H" Id="docRId8" Type="http://schemas.openxmlformats.org/officeDocument/2006/relationships/hyperlink" /><Relationship Target="embeddings/oleObject4.bin" Id="docRId13" Type="http://schemas.openxmlformats.org/officeDocument/2006/relationships/oleObject" /><Relationship Target="media/image6.wmf" Id="docRId20" Type="http://schemas.openxmlformats.org/officeDocument/2006/relationships/image" /><Relationship Target="media/image9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3.wmf" Id="docRId10" Type="http://schemas.openxmlformats.org/officeDocument/2006/relationships/image" /><Relationship TargetMode="External" Target="https://comnect2019.sharepoint.com/:x:/s/suporte/ETdvjzwkjYVHtt1Io-ZSNScBnWPDzhTknO6jffn-B2rdUQ?e=chcw0H" Id="docRId18" Type="http://schemas.openxmlformats.org/officeDocument/2006/relationships/hyperlink" /><Relationship Target="media/image0.wmf" Id="docRId2" Type="http://schemas.openxmlformats.org/officeDocument/2006/relationships/image" /><Relationship Target="embeddings/oleObject9.bin" Id="docRId27" Type="http://schemas.openxmlformats.org/officeDocument/2006/relationships/oleObject" /><Relationship Target="media/image10.wmf" Id="docRId30" Type="http://schemas.openxmlformats.org/officeDocument/2006/relationships/image" /><Relationship TargetMode="External" Target="https://comnect2019.sharepoint.com/:x:/s/File-Server/EeQwZcXlHFBDoIHQa44fuioBINCKKm5Ze49C1SBe7nFY6A" Id="docRId11" Type="http://schemas.openxmlformats.org/officeDocument/2006/relationships/hyperlink" /><Relationship Target="embeddings/oleObject6.bin" Id="docRId19" Type="http://schemas.openxmlformats.org/officeDocument/2006/relationships/oleObject" /><Relationship TargetMode="External" Target="https://comnect2019.sharepoint.com/:x:/s/suporte/ETdvjzwkjYVHtt1Io-ZSNScBnWPDzhTknO6jffn-B2rdUQ?e=chcw0H" Id="docRId26" Type="http://schemas.openxmlformats.org/officeDocument/2006/relationships/hyperlink" /><Relationship TargetMode="External" Target="https://comnect2019.sharepoint.com/sites/suporte/Shared%20Documents/NOC/Remover/POP%20-%20Acessos%20do%20Suporte/POP005%20-%20Como%20abrir%20chamado%20na%20Operadora.docx" Id="docRId31" Type="http://schemas.openxmlformats.org/officeDocument/2006/relationships/hyperlink" /><Relationship Target="embeddings/oleObject2.bin" Id="docRId5" Type="http://schemas.openxmlformats.org/officeDocument/2006/relationships/oleObject" /><Relationship Target="media/image5.wmf" Id="docRId16" Type="http://schemas.openxmlformats.org/officeDocument/2006/relationships/image" /><Relationship TargetMode="External" Target="https://comnect2019.sharepoint.com/:x:/s/File-Server/EeQwZcXlHFBDoIHQa44fuioBINCKKm5Ze49C1SBe7nFY6A" Id="docRId25" Type="http://schemas.openxmlformats.org/officeDocument/2006/relationships/hyperlink" /><Relationship Target="numbering.xml" Id="docRId32" Type="http://schemas.openxmlformats.org/officeDocument/2006/relationships/numbering" /><Relationship Target="media/image1.wmf" Id="docRId4" Type="http://schemas.openxmlformats.org/officeDocument/2006/relationships/image" /><Relationship TargetMode="External" Target="https://comnect2019.sharepoint.com/:x:/s/File-Server/EeQwZcXlHFBDoIHQa44fuioBINCKKm5Ze49C1SBe7nFY6A" Id="docRId17" Type="http://schemas.openxmlformats.org/officeDocument/2006/relationships/hyperlink" /><Relationship Target="media/image8.wmf" Id="docRId24" Type="http://schemas.openxmlformats.org/officeDocument/2006/relationships/image" /><Relationship Target="styles.xml" Id="docRId33" Type="http://schemas.openxmlformats.org/officeDocument/2006/relationships/styles" /></Relationships>
</file>