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tabs>
          <w:tab w:val="left" w:pos="720" w:leader="none"/>
        </w:tabs>
        <w:spacing w:before="120" w:after="120" w:line="360"/>
        <w:ind w:right="0" w:left="0" w:firstLine="0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carga de tabelas</w:t>
      </w:r>
    </w:p>
    <w:p>
      <w:pPr>
        <w:keepNext w:val="true"/>
        <w:tabs>
          <w:tab w:val="left" w:pos="720" w:leader="none"/>
        </w:tabs>
        <w:spacing w:before="120" w:after="120" w:line="360"/>
        <w:ind w:right="0" w:left="0" w:firstLine="0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PASSOS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RECEBIMENTO DA SOLICITA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ÇÃO DA CARGA DE TABELAS DA LOJA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O cliente enviará um e-mail para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333399"/>
            <w:spacing w:val="0"/>
            <w:position w:val="0"/>
            <w:sz w:val="20"/>
            <w:u w:val="single"/>
            <w:shd w:fill="auto" w:val="clear"/>
          </w:rPr>
          <w:t xml:space="preserve">suporte@comnect.com.br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, solicitando a aplicação da Carga de Tabelas ADQ na loja já cadastrada no servidor SiTef.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1802">
          <v:rect xmlns:o="urn:schemas-microsoft-com:office:office" xmlns:v="urn:schemas-microsoft-com:vml" id="rectole0000000000" style="width:500.100000pt;height:90.1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OBS: Em alguns casos o cliente pode solicitar no mesmo e-mail, a relação das bandeiras que baixou, após aplicação da Carga de Tabelas.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2 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ABERTURA DE CHAMADO CRM - SALESFORCE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Acessar o CRM 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SalesForce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Ir em Pesquisar -&gt; Digitar RCKY ou 00.163.903/0001-93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Ir Contas RCKY Informática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Ir em Ocorrências -&gt; Clicar no botão Nova ocorrência -&gt; Abrirá uma nova Janela/Aba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3745">
          <v:rect xmlns:o="urn:schemas-microsoft-com:office:office" xmlns:v="urn:schemas-microsoft-com:vml" id="rectole0000000001" style="width:500.100000pt;height:187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Preencher os campos, conforme print abaixo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9981" w:dyaOrig="4049">
          <v:rect xmlns:o="urn:schemas-microsoft-com:office:office" xmlns:v="urn:schemas-microsoft-com:vml" id="rectole0000000002" style="width:499.050000pt;height:202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Título: Carga de Tabela - Loja 5640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Resumo: Aplicada Carga de Tabelas (Cielo) na loja 5640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Produto Afetada: SiTef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Resolução: Realizado carga de tabela na loja 5640 [com sucesso ou falha].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Segue abaixo e-mail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Colar o e-mail da Solicitação</w:t>
      </w:r>
    </w:p>
    <w:p>
      <w:pPr>
        <w:spacing w:before="0" w:after="0" w:line="240"/>
        <w:ind w:right="0" w:left="0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Clicar em Salvar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3 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ACESSO AO SERVIDOR SITEF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Acessar o servidor SiTef onde a aplicação SiTef 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Controle Geral está ativo.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 Server SP1-WSV-STF-RCK-01 (192.168.54.59) 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Principal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 Server SP2-WSV-STF-RCK-01 (192.168.54.60) 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Backup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5345">
          <v:rect xmlns:o="urn:schemas-microsoft-com:office:office" xmlns:v="urn:schemas-microsoft-com:vml" id="rectole0000000003" style="width:500.100000pt;height:267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4 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ACESSO A APLICAÇÃO CARGA DE TABELAS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No 3º ícone SiTef na barra de tarefas está a aplicação Carga de Tabelas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                                             </w:t>
      </w:r>
      <w:r>
        <w:object w:dxaOrig="3766" w:dyaOrig="1093">
          <v:rect xmlns:o="urn:schemas-microsoft-com:office:office" xmlns:v="urn:schemas-microsoft-com:vml" id="rectole0000000004" style="width:188.300000pt;height:54.6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Abra a aplicação Carga de Tabelas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9981" w:dyaOrig="7511">
          <v:rect xmlns:o="urn:schemas-microsoft-com:office:office" xmlns:v="urn:schemas-microsoft-com:vml" id="rectole0000000005" style="width:499.050000pt;height:375.5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1 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APLICANDO A CARGA DE TABELAS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Selecione a ADQ que será aplicada a Carga de Tabelas.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Expanda as opções da ADQ, clicando em &gt;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Clique (2x) em Carga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9273" w:dyaOrig="5264">
          <v:rect xmlns:o="urn:schemas-microsoft-com:office:office" xmlns:v="urn:schemas-microsoft-com:vml" id="rectole0000000006" style="width:463.650000pt;height:263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 Em Empresa, digite o código da loja, p.ex.: 00005640 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- Clique no botão Enviar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9981" w:dyaOrig="5851">
          <v:rect xmlns:o="urn:schemas-microsoft-com:office:office" xmlns:v="urn:schemas-microsoft-com:vml" id="rectole0000000007" style="width:499.050000pt;height:292.5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Em Dados da Carga, mostrará o Status da Carga de Tabelas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Segue abaixo, alguns status que pode ocorrer na Carga de Tabelas da ADQ Cielo</w:t>
      </w:r>
    </w:p>
    <w:p>
      <w:pPr>
        <w:numPr>
          <w:ilvl w:val="0"/>
          <w:numId w:val="24"/>
        </w:numPr>
        <w:spacing w:before="0" w:after="0" w:line="240"/>
        <w:ind w:right="0" w:left="2136" w:hanging="36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INICIALIZAÇÃO OK</w:t>
      </w:r>
    </w:p>
    <w:p>
      <w:pPr>
        <w:numPr>
          <w:ilvl w:val="0"/>
          <w:numId w:val="24"/>
        </w:numPr>
        <w:spacing w:before="0" w:after="0" w:line="240"/>
        <w:ind w:right="0" w:left="2136" w:hanging="36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MSG ERROR-B61-04</w:t>
      </w:r>
    </w:p>
    <w:p>
      <w:pPr>
        <w:numPr>
          <w:ilvl w:val="0"/>
          <w:numId w:val="24"/>
        </w:numPr>
        <w:spacing w:before="0" w:after="0" w:line="240"/>
        <w:ind w:right="0" w:left="2136" w:hanging="36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CNPJ INVALIDO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Clique em Retornar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Feche a aplicação Visualizador de Tabelas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OBS:  O procedimento de aplicar a carga de tabelas são iguais para TODAS ADQ, listada na aplicação Carga de Tabelas, a diferença será a mensagem de Status, pois cada ADQ tem a sua.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ACESSO AO VISUALIZADOR TABELAS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No 4º ícone SiTef na barra de tarefas está a aplicação Visualizador Tabelas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                                           </w:t>
      </w:r>
      <w:r>
        <w:object w:dxaOrig="3745" w:dyaOrig="1032">
          <v:rect xmlns:o="urn:schemas-microsoft-com:office:office" xmlns:v="urn:schemas-microsoft-com:vml" id="rectole0000000008" style="width:187.250000pt;height:51.6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40"/>
        <w:ind w:right="0" w:left="708" w:firstLine="708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Abra a aplicação Visualizador Tabelas</w:t>
      </w:r>
    </w:p>
    <w:p>
      <w:pPr>
        <w:spacing w:before="0" w:after="0" w:line="240"/>
        <w:ind w:right="0" w:left="708" w:firstLine="708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244" w:dyaOrig="6863">
          <v:rect xmlns:o="urn:schemas-microsoft-com:office:office" xmlns:v="urn:schemas-microsoft-com:vml" id="rectole0000000009" style="width:512.200000pt;height:343.1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4 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VISUALIZANDO AS BANDEIRAS NA CARGA DE TABELAS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Selecione a ADQ da carga de tabelas, para visualizar os Produtos (Bandeiras) que desceram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Expanda as opções da ADQ, clicando em &gt;, p.ex.: Cielo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Clique (2x) em Produtos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9981" w:dyaOrig="6661">
          <v:rect xmlns:o="urn:schemas-microsoft-com:office:office" xmlns:v="urn:schemas-microsoft-com:vml" id="rectole0000000010" style="width:499.050000pt;height:333.0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Em Empresa, digite o código da loja, p.ex.: 00005640, após digitar mostrará a lista de Produtos (Bandeira) que desceu na carga de tabelas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6621">
          <v:rect xmlns:o="urn:schemas-microsoft-com:office:office" xmlns:v="urn:schemas-microsoft-com:vml" id="rectole0000000011" style="width:500.100000pt;height:331.0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Clique em Retornar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Feche a aplicação Visualizador de Tabelas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4 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ENVIO DA RESPOSTA A SOLICITAÇÃO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No e-mail da solicitação, responder ao cliente evidenciando com print da aplicação da carga realizada no servidor SiTef, caso necessário da relação das bandeiras.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9981" w:dyaOrig="6195">
          <v:rect xmlns:o="urn:schemas-microsoft-com:office:office" xmlns:v="urn:schemas-microsoft-com:vml" id="rectole0000000012" style="width:499.050000pt;height:309.7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Encerrar a Ocorrência no SalesForce.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1"/>
        </w:numPr>
        <w:tabs>
          <w:tab w:val="left" w:pos="720" w:leader="none"/>
        </w:tabs>
        <w:spacing w:before="120" w:after="120" w:line="360"/>
        <w:ind w:right="0" w:left="709" w:firstLine="709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INFORMAçÔES ADICIONAIS</w:t>
      </w:r>
    </w:p>
    <w:p>
      <w:pPr>
        <w:spacing w:before="0" w:after="0" w:line="36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N/A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4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mailto:suporte@comnect.com.br" Id="docRId0" Type="http://schemas.openxmlformats.org/officeDocument/2006/relationships/hyperlink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styles.xml" Id="docRId28" Type="http://schemas.openxmlformats.org/officeDocument/2006/relationships/styles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numbering.xml" Id="docRId27" Type="http://schemas.openxmlformats.org/officeDocument/2006/relationships/numbering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.wmf" Id="docRId4" Type="http://schemas.openxmlformats.org/officeDocument/2006/relationships/image" /></Relationships>
</file>