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74747"/>
          <w:sz w:val="36"/>
          <w:szCs w:val="36"/>
          <w:u w:val="none"/>
          <w:shd w:fill="auto" w:val="clear"/>
          <w:vertAlign w:val="baseline"/>
        </w:rPr>
      </w:pPr>
      <w:r w:rsidDel="00000000" w:rsidR="00000000" w:rsidRPr="00000000">
        <w:rPr>
          <w:rFonts w:ascii="Arial" w:cs="Arial" w:eastAsia="Arial" w:hAnsi="Arial"/>
          <w:b w:val="1"/>
          <w:i w:val="0"/>
          <w:smallCaps w:val="0"/>
          <w:strike w:val="0"/>
          <w:color w:val="474747"/>
          <w:sz w:val="36"/>
          <w:szCs w:val="36"/>
          <w:highlight w:val="white"/>
          <w:u w:val="none"/>
          <w:vertAlign w:val="baseline"/>
          <w:rtl w:val="0"/>
        </w:rPr>
        <w:t xml:space="preserve">Assignment 03</w:t>
      </w:r>
      <w:r w:rsidDel="00000000" w:rsidR="00000000" w:rsidRPr="00000000">
        <w:rPr>
          <w:rFonts w:ascii="Arial" w:cs="Arial" w:eastAsia="Arial" w:hAnsi="Arial"/>
          <w:b w:val="1"/>
          <w:i w:val="0"/>
          <w:smallCaps w:val="0"/>
          <w:strike w:val="0"/>
          <w:color w:val="474747"/>
          <w:sz w:val="36"/>
          <w:szCs w:val="3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8134765625" w:line="240" w:lineRule="auto"/>
        <w:ind w:left="0.04791259765625" w:right="0" w:firstLine="0"/>
        <w:jc w:val="left"/>
        <w:rPr>
          <w:rFonts w:ascii="Arial" w:cs="Arial" w:eastAsia="Arial" w:hAnsi="Arial"/>
          <w:b w:val="1"/>
          <w:i w:val="0"/>
          <w:smallCaps w:val="0"/>
          <w:strike w:val="0"/>
          <w:color w:val="474747"/>
          <w:sz w:val="24"/>
          <w:szCs w:val="24"/>
          <w:u w:val="none"/>
          <w:shd w:fill="auto" w:val="clear"/>
          <w:vertAlign w:val="baseline"/>
        </w:rPr>
      </w:pPr>
      <w:r w:rsidDel="00000000" w:rsidR="00000000" w:rsidRPr="00000000">
        <w:rPr>
          <w:rFonts w:ascii="Arial" w:cs="Arial" w:eastAsia="Arial" w:hAnsi="Arial"/>
          <w:b w:val="1"/>
          <w:i w:val="0"/>
          <w:smallCaps w:val="0"/>
          <w:strike w:val="0"/>
          <w:color w:val="474747"/>
          <w:sz w:val="24"/>
          <w:szCs w:val="24"/>
          <w:highlight w:val="white"/>
          <w:u w:val="none"/>
          <w:vertAlign w:val="baseline"/>
          <w:rtl w:val="0"/>
        </w:rPr>
        <w:t xml:space="preserve">Total Marks: 20 Cyber Security</w:t>
      </w:r>
      <w:r w:rsidDel="00000000" w:rsidR="00000000" w:rsidRPr="00000000">
        <w:rPr>
          <w:rFonts w:ascii="Arial" w:cs="Arial" w:eastAsia="Arial" w:hAnsi="Arial"/>
          <w:b w:val="1"/>
          <w:i w:val="0"/>
          <w:smallCaps w:val="0"/>
          <w:strike w:val="0"/>
          <w:color w:val="474747"/>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19335937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Scenario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87664794922" w:lineRule="auto"/>
        <w:ind w:left="5.519866943359375" w:right="122.974853515625" w:hanging="5.519866943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are the network administrator for a medium-sized company. The company recently experienced a  security breach where an attacker gained unauthorized access to sensitive customer data. The  management is concerned about the security of the network and wants to ensure such incidents are  prevented in the future.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255859375" w:line="262.9391384124756" w:lineRule="auto"/>
        <w:ind w:left="6.623992919921875" w:right="271.173095703125" w:hanging="1.32492065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network security measures would you recommend implementing to prevent unauthorized  access to sensitive data?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022583007812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Scenario 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1.85166358947754" w:lineRule="auto"/>
        <w:ind w:left="0" w:right="0" w:hanging="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are an IT consultant working for a small healthcare clinic. The clinic recently upgraded its wireless  network to provide guest Wi-Fi access for patients. The management is concerned about the security of  the wireless network and wants to ensure patient data privacy.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227294921875" w:line="262.93785095214844" w:lineRule="auto"/>
        <w:ind w:left="2.428741455078125" w:right="512.2894287109375" w:firstLine="2.870330810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 would you secure the wireless network to protect patient data and ensure the privacy of  wireless communications?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02319335937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Scenario 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1.8518352508545" w:lineRule="auto"/>
        <w:ind w:left="5.519866943359375" w:right="579.481201171875" w:hanging="5.5198669433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are a network security analyst for a financial institution. The company recently experienced a distributed denial-of-service (DDoS) attack that caused significant disruption to its online banking  services. The management wants to improve the company's resilience to future DDoS attacks.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2315673828125" w:line="263.4817314147949" w:lineRule="auto"/>
        <w:ind w:left="15.235137939453125" w:right="62.05810546875" w:hanging="9.93606567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measures would you recommend implementing to enhance the company's resilience against  DDoS attacks? </w:t>
      </w:r>
    </w:p>
    <w:sectPr>
      <w:pgSz w:h="15840" w:w="12240" w:orient="portrait"/>
      <w:pgMar w:bottom="3950.7998657226562" w:top="1411.59912109375" w:left="1443.7919616699219" w:right="1493.5083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