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16" w:rsidRPr="00D85D30" w:rsidRDefault="00864A16" w:rsidP="00864A16">
      <w:pPr>
        <w:jc w:val="center"/>
        <w:rPr>
          <w:rFonts w:ascii="Verdana" w:hAnsi="Verdana"/>
          <w:b/>
        </w:rPr>
      </w:pPr>
      <w:r w:rsidRPr="00D85D30">
        <w:rPr>
          <w:rFonts w:ascii="Verdana" w:hAnsi="Verdana"/>
          <w:b/>
        </w:rPr>
        <w:t>Fi</w:t>
      </w:r>
      <w:r w:rsidR="005E7B62" w:rsidRPr="00D85D30">
        <w:rPr>
          <w:rFonts w:ascii="Verdana" w:hAnsi="Verdana"/>
          <w:b/>
        </w:rPr>
        <w:t>nal Term Examination-Fall-2023</w:t>
      </w:r>
    </w:p>
    <w:p w:rsidR="00864A16" w:rsidRPr="00D85D30" w:rsidRDefault="005E7B62" w:rsidP="00864A16">
      <w:pPr>
        <w:jc w:val="center"/>
        <w:rPr>
          <w:b/>
        </w:rPr>
      </w:pPr>
      <w:r w:rsidRPr="00D85D30">
        <w:rPr>
          <w:b/>
        </w:rPr>
        <w:t>BSSE/BSCS</w:t>
      </w:r>
    </w:p>
    <w:p w:rsidR="00864A16" w:rsidRPr="00D85D30" w:rsidRDefault="00864A16" w:rsidP="00864A16">
      <w:pPr>
        <w:jc w:val="center"/>
        <w:rPr>
          <w:rFonts w:ascii="Courier New" w:hAnsi="Courier New" w:cs="Courier New"/>
          <w:b/>
        </w:rPr>
      </w:pPr>
      <w:r w:rsidRPr="00D85D30">
        <w:rPr>
          <w:b/>
        </w:rPr>
        <w:t xml:space="preserve">Software </w:t>
      </w:r>
      <w:r w:rsidR="00BB50D8" w:rsidRPr="00D85D30">
        <w:rPr>
          <w:b/>
        </w:rPr>
        <w:t>Engineering CSC</w:t>
      </w:r>
      <w:r w:rsidR="005E7B62" w:rsidRPr="00D85D30">
        <w:rPr>
          <w:rFonts w:ascii="Courier New" w:hAnsi="Courier New" w:cs="Courier New"/>
          <w:b/>
        </w:rPr>
        <w:t>-205</w:t>
      </w:r>
    </w:p>
    <w:p w:rsidR="00864A16" w:rsidRPr="00864A16" w:rsidRDefault="00864A16" w:rsidP="00864A16">
      <w:pPr>
        <w:rPr>
          <w:b/>
          <w:sz w:val="18"/>
        </w:rPr>
      </w:pPr>
      <w:r w:rsidRPr="00864A16">
        <w:rPr>
          <w:b/>
          <w:sz w:val="18"/>
        </w:rPr>
        <w:t>Registration No._______________</w:t>
      </w:r>
      <w:proofErr w:type="gramStart"/>
      <w:r w:rsidRPr="00864A16">
        <w:rPr>
          <w:b/>
          <w:sz w:val="18"/>
        </w:rPr>
        <w:t xml:space="preserve">_ </w:t>
      </w:r>
      <w:r w:rsidRPr="00864A16">
        <w:rPr>
          <w:rFonts w:ascii="Courier New" w:hAnsi="Courier New" w:cs="Courier New"/>
          <w:b/>
          <w:sz w:val="24"/>
        </w:rPr>
        <w:t xml:space="preserve"> </w:t>
      </w:r>
      <w:r w:rsidRPr="00864A16">
        <w:rPr>
          <w:b/>
          <w:sz w:val="18"/>
        </w:rPr>
        <w:tab/>
      </w:r>
      <w:proofErr w:type="gramEnd"/>
      <w:r w:rsidRPr="00864A16">
        <w:rPr>
          <w:b/>
          <w:sz w:val="18"/>
        </w:rPr>
        <w:tab/>
        <w:t xml:space="preserve">  </w:t>
      </w:r>
      <w:r w:rsidRPr="00864A16">
        <w:rPr>
          <w:b/>
          <w:sz w:val="18"/>
        </w:rPr>
        <w:tab/>
        <w:t xml:space="preserve">                                     </w:t>
      </w: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  <w:t>Total Time:   2 hrs</w:t>
      </w:r>
    </w:p>
    <w:p w:rsidR="00864A16" w:rsidRPr="00864A16" w:rsidRDefault="00864A16" w:rsidP="00864A16">
      <w:pPr>
        <w:rPr>
          <w:rFonts w:ascii="Verdana" w:hAnsi="Verdana"/>
          <w:b/>
          <w:sz w:val="24"/>
        </w:rPr>
      </w:pP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</w:r>
      <w:r w:rsidRPr="00864A16">
        <w:rPr>
          <w:b/>
          <w:sz w:val="18"/>
        </w:rPr>
        <w:tab/>
      </w:r>
      <w:r w:rsidRPr="00864A16">
        <w:rPr>
          <w:b/>
          <w:sz w:val="28"/>
          <w:szCs w:val="32"/>
        </w:rPr>
        <w:t xml:space="preserve">   </w:t>
      </w:r>
      <w:r w:rsidRPr="00864A16">
        <w:rPr>
          <w:b/>
          <w:sz w:val="28"/>
          <w:szCs w:val="32"/>
        </w:rPr>
        <w:tab/>
      </w:r>
      <w:r w:rsidRPr="00864A16">
        <w:rPr>
          <w:sz w:val="22"/>
          <w:szCs w:val="24"/>
        </w:rPr>
        <w:tab/>
        <w:t xml:space="preserve">       </w:t>
      </w:r>
      <w:r w:rsidRPr="00864A16">
        <w:rPr>
          <w:sz w:val="22"/>
          <w:szCs w:val="24"/>
        </w:rPr>
        <w:tab/>
      </w:r>
      <w:r w:rsidRPr="00864A16">
        <w:rPr>
          <w:sz w:val="22"/>
          <w:szCs w:val="24"/>
        </w:rPr>
        <w:tab/>
      </w:r>
      <w:r w:rsidRPr="00864A16">
        <w:rPr>
          <w:b/>
          <w:sz w:val="18"/>
        </w:rPr>
        <w:t>Maximum Points: 30</w:t>
      </w:r>
    </w:p>
    <w:p w:rsidR="00864A16" w:rsidRDefault="00864A16" w:rsidP="00864A16">
      <w:pPr>
        <w:rPr>
          <w:rFonts w:ascii="Verdana" w:hAnsi="Verdana"/>
          <w:b/>
          <w:sz w:val="26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102870</wp:posOffset>
                </wp:positionV>
                <wp:extent cx="990600" cy="266700"/>
                <wp:effectExtent l="0" t="317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A16" w:rsidRDefault="00BB50D8" w:rsidP="00864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(5+3</w:t>
                            </w:r>
                            <w:r w:rsidR="00864A16">
                              <w:rPr>
                                <w:b/>
                              </w:rPr>
                              <w:t xml:space="preserve"> p</w:t>
                            </w:r>
                            <w:r w:rsidR="00864A16" w:rsidRPr="005F1366">
                              <w:rPr>
                                <w:b/>
                              </w:rPr>
                              <w:t>oints)</w:t>
                            </w:r>
                          </w:p>
                          <w:p w:rsidR="00864A16" w:rsidRPr="005F1366" w:rsidRDefault="00864A16" w:rsidP="00864A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64A16" w:rsidRPr="005F1366" w:rsidRDefault="00864A16" w:rsidP="00864A1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54.5pt;margin-top:8.1pt;width:7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19fgIAAAU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" stroked="f">
                <v:textbox>
                  <w:txbxContent>
                    <w:p w:rsidR="00864A16" w:rsidRDefault="00BB50D8" w:rsidP="00864A1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(5+3</w:t>
                      </w:r>
                      <w:r w:rsidR="00864A16">
                        <w:rPr>
                          <w:b/>
                        </w:rPr>
                        <w:t xml:space="preserve"> p</w:t>
                      </w:r>
                      <w:r w:rsidR="00864A16" w:rsidRPr="005F1366">
                        <w:rPr>
                          <w:b/>
                        </w:rPr>
                        <w:t>oints)</w:t>
                      </w:r>
                    </w:p>
                    <w:p w:rsidR="00864A16" w:rsidRPr="005F1366" w:rsidRDefault="00864A16" w:rsidP="00864A16">
                      <w:pPr>
                        <w:jc w:val="center"/>
                        <w:rPr>
                          <w:b/>
                        </w:rPr>
                      </w:pPr>
                    </w:p>
                    <w:p w:rsidR="00864A16" w:rsidRPr="005F1366" w:rsidRDefault="00864A16" w:rsidP="00864A16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sz w:val="26"/>
        </w:rPr>
        <w:t>-----------------------------------------------------------------------------------</w:t>
      </w:r>
    </w:p>
    <w:p w:rsidR="00864A16" w:rsidRPr="00AD6B28" w:rsidRDefault="00864A16" w:rsidP="00864A16">
      <w:r w:rsidRPr="00E76E38">
        <w:rPr>
          <w:b/>
        </w:rPr>
        <w:t>Question 01:</w:t>
      </w:r>
    </w:p>
    <w:p w:rsidR="005069E7" w:rsidRPr="00D85D30" w:rsidRDefault="00CB3898" w:rsidP="00AD5186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  <w:r w:rsidRPr="00D85D30">
        <w:rPr>
          <w:sz w:val="22"/>
          <w:szCs w:val="22"/>
          <w:lang w:val="en-GB"/>
        </w:rPr>
        <w:t xml:space="preserve">An online food ordering mobile app is a smartphone application that allows users to browse through various restaurant menus, place food orders, and make payments. The system involves different components, including a database of restaurants and menus, a payment gateway, and an order processing system. Create a Data Flow Diagram (DFD) up to level 1for this scenario. </w:t>
      </w:r>
    </w:p>
    <w:p w:rsidR="005069E7" w:rsidRPr="005069E7" w:rsidRDefault="00C50B27" w:rsidP="00AD5186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rPr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B9C1D" wp14:editId="48D0FF7E">
                <wp:simplePos x="0" y="0"/>
                <wp:positionH relativeFrom="margin">
                  <wp:posOffset>5657215</wp:posOffset>
                </wp:positionH>
                <wp:positionV relativeFrom="paragraph">
                  <wp:posOffset>52070</wp:posOffset>
                </wp:positionV>
                <wp:extent cx="990600" cy="2667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A16" w:rsidRPr="005F1366" w:rsidRDefault="00BB50D8" w:rsidP="00864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5069E7">
                              <w:rPr>
                                <w:b/>
                              </w:rPr>
                              <w:t>(06</w:t>
                            </w:r>
                            <w:r w:rsidR="00864A16">
                              <w:rPr>
                                <w:b/>
                              </w:rPr>
                              <w:t xml:space="preserve"> </w:t>
                            </w:r>
                            <w:r w:rsidR="00864A16" w:rsidRPr="005F1366">
                              <w:rPr>
                                <w:b/>
                              </w:rPr>
                              <w:t>Points)</w:t>
                            </w:r>
                          </w:p>
                          <w:p w:rsidR="00864A16" w:rsidRPr="005F1366" w:rsidRDefault="00864A16" w:rsidP="00864A1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B9C1D" id="Rectangle 3" o:spid="_x0000_s1027" style="position:absolute;left:0;text-align:left;margin-left:445.45pt;margin-top:4.1pt;width:7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BMgQIAAAw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" stroked="f">
                <v:textbox>
                  <w:txbxContent>
                    <w:p w:rsidR="00864A16" w:rsidRPr="005F1366" w:rsidRDefault="00BB50D8" w:rsidP="00864A1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5069E7">
                        <w:rPr>
                          <w:b/>
                        </w:rPr>
                        <w:t>(06</w:t>
                      </w:r>
                      <w:r w:rsidR="00864A16">
                        <w:rPr>
                          <w:b/>
                        </w:rPr>
                        <w:t xml:space="preserve"> </w:t>
                      </w:r>
                      <w:r w:rsidR="00864A16" w:rsidRPr="005F1366">
                        <w:rPr>
                          <w:b/>
                        </w:rPr>
                        <w:t>Points)</w:t>
                      </w:r>
                    </w:p>
                    <w:p w:rsidR="00864A16" w:rsidRPr="005F1366" w:rsidRDefault="00864A16" w:rsidP="00864A16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69E7" w:rsidRPr="00D85D30">
        <w:rPr>
          <w:sz w:val="22"/>
          <w:szCs w:val="22"/>
          <w:lang w:val="en-GB"/>
        </w:rPr>
        <w:t>How does a WBS relate to project management tools like Gantt charts and network diagrams?</w:t>
      </w:r>
    </w:p>
    <w:p w:rsidR="00864A16" w:rsidRPr="00D71B04" w:rsidRDefault="00864A16" w:rsidP="00D85D30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Question 02:</w:t>
      </w:r>
      <w:r>
        <w:rPr>
          <w:b/>
        </w:rPr>
        <w:tab/>
      </w:r>
    </w:p>
    <w:p w:rsidR="00864A16" w:rsidRPr="00D85D30" w:rsidRDefault="00864A16" w:rsidP="00864A16">
      <w:pPr>
        <w:jc w:val="both"/>
        <w:rPr>
          <w:sz w:val="22"/>
          <w:szCs w:val="22"/>
        </w:rPr>
      </w:pPr>
      <w:r w:rsidRPr="00D85D30">
        <w:rPr>
          <w:sz w:val="22"/>
          <w:szCs w:val="22"/>
        </w:rPr>
        <w:t>Read the following set of activities carefully. The precedence of all activities is fini</w:t>
      </w:r>
      <w:r w:rsidR="00490519" w:rsidRPr="00D85D30">
        <w:rPr>
          <w:sz w:val="22"/>
          <w:szCs w:val="22"/>
        </w:rPr>
        <w:t>sh to start. Using PDM</w:t>
      </w:r>
      <w:r w:rsidRPr="00D85D30">
        <w:rPr>
          <w:sz w:val="22"/>
          <w:szCs w:val="22"/>
        </w:rPr>
        <w:t>, perform the following tasks.</w:t>
      </w:r>
      <w:r w:rsidRPr="00D85D30">
        <w:rPr>
          <w:sz w:val="22"/>
          <w:szCs w:val="22"/>
        </w:rPr>
        <w:tab/>
      </w:r>
      <w:r w:rsidRPr="00D85D30">
        <w:rPr>
          <w:sz w:val="22"/>
          <w:szCs w:val="22"/>
        </w:rPr>
        <w:tab/>
      </w:r>
      <w:r w:rsidRPr="00D85D30">
        <w:rPr>
          <w:sz w:val="22"/>
          <w:szCs w:val="22"/>
        </w:rPr>
        <w:tab/>
      </w:r>
      <w:r w:rsidRPr="00D85D30">
        <w:rPr>
          <w:sz w:val="22"/>
          <w:szCs w:val="22"/>
        </w:rPr>
        <w:tab/>
      </w:r>
    </w:p>
    <w:p w:rsidR="00490519" w:rsidRPr="00D85D30" w:rsidRDefault="00490519" w:rsidP="00402B58">
      <w:pPr>
        <w:pStyle w:val="ListParagraph"/>
        <w:spacing w:before="100" w:beforeAutospacing="1" w:after="100" w:afterAutospacing="1"/>
        <w:ind w:left="0"/>
        <w:jc w:val="center"/>
        <w:rPr>
          <w:b/>
          <w:bCs/>
          <w:sz w:val="22"/>
          <w:szCs w:val="22"/>
        </w:rPr>
        <w:sectPr w:rsidR="00490519" w:rsidRPr="00D85D30" w:rsidSect="00623264">
          <w:headerReference w:type="default" r:id="rId8"/>
          <w:footerReference w:type="default" r:id="rId9"/>
          <w:pgSz w:w="11909" w:h="16834" w:code="9"/>
          <w:pgMar w:top="1534" w:right="720" w:bottom="994" w:left="720" w:header="720" w:footer="893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2"/>
        <w:gridCol w:w="1739"/>
        <w:gridCol w:w="1443"/>
      </w:tblGrid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2"/>
                <w:szCs w:val="22"/>
              </w:rPr>
            </w:pPr>
            <w:r w:rsidRPr="00D85D30">
              <w:rPr>
                <w:b/>
                <w:bCs/>
                <w:sz w:val="22"/>
                <w:szCs w:val="22"/>
              </w:rPr>
              <w:lastRenderedPageBreak/>
              <w:t>Activity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Immediate Predecessor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spacing w:before="100" w:beforeAutospacing="1" w:after="100" w:afterAutospacing="1"/>
              <w:jc w:val="center"/>
              <w:rPr>
                <w:b/>
                <w:bCs/>
                <w:sz w:val="22"/>
                <w:szCs w:val="22"/>
              </w:rPr>
            </w:pPr>
            <w:r w:rsidRPr="00D85D30">
              <w:rPr>
                <w:b/>
                <w:bCs/>
                <w:sz w:val="22"/>
                <w:szCs w:val="22"/>
              </w:rPr>
              <w:t>Duration (Months)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None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2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4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2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2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B,C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4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F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A,E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6</w:t>
            </w:r>
          </w:p>
        </w:tc>
      </w:tr>
      <w:tr w:rsidR="00190769" w:rsidRPr="00D85D30" w:rsidTr="00490519">
        <w:trPr>
          <w:trHeight w:val="193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G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4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H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D,E,F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2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G,H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6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J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H,F</w:t>
            </w:r>
          </w:p>
        </w:tc>
        <w:tc>
          <w:tcPr>
            <w:tcW w:w="1539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6</w:t>
            </w:r>
          </w:p>
        </w:tc>
      </w:tr>
      <w:tr w:rsidR="00190769" w:rsidRPr="00D85D30" w:rsidTr="00490519">
        <w:trPr>
          <w:trHeight w:val="245"/>
        </w:trPr>
        <w:tc>
          <w:tcPr>
            <w:tcW w:w="759" w:type="dxa"/>
          </w:tcPr>
          <w:p w:rsidR="00190769" w:rsidRPr="00D85D30" w:rsidRDefault="00190769" w:rsidP="0049051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K</w:t>
            </w:r>
          </w:p>
        </w:tc>
        <w:tc>
          <w:tcPr>
            <w:tcW w:w="1846" w:type="dxa"/>
          </w:tcPr>
          <w:p w:rsidR="00190769" w:rsidRPr="00D85D30" w:rsidRDefault="00190769" w:rsidP="00402B58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H,I,J</w:t>
            </w:r>
          </w:p>
        </w:tc>
        <w:tc>
          <w:tcPr>
            <w:tcW w:w="1539" w:type="dxa"/>
          </w:tcPr>
          <w:p w:rsidR="00190769" w:rsidRPr="00D85D30" w:rsidRDefault="00190769" w:rsidP="0049051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2"/>
                <w:szCs w:val="22"/>
              </w:rPr>
            </w:pPr>
            <w:r w:rsidRPr="00D85D30">
              <w:rPr>
                <w:b/>
                <w:sz w:val="22"/>
                <w:szCs w:val="22"/>
              </w:rPr>
              <w:t>4</w:t>
            </w:r>
          </w:p>
        </w:tc>
      </w:tr>
    </w:tbl>
    <w:p w:rsidR="00490519" w:rsidRPr="00D85D30" w:rsidRDefault="00490519" w:rsidP="00190769">
      <w:pPr>
        <w:jc w:val="both"/>
        <w:rPr>
          <w:sz w:val="22"/>
          <w:szCs w:val="22"/>
        </w:rPr>
      </w:pPr>
    </w:p>
    <w:p w:rsidR="00490519" w:rsidRPr="00D85D30" w:rsidRDefault="00490519" w:rsidP="00190769">
      <w:pPr>
        <w:jc w:val="both"/>
        <w:rPr>
          <w:sz w:val="22"/>
          <w:szCs w:val="22"/>
        </w:rPr>
      </w:pPr>
      <w:bookmarkStart w:id="0" w:name="_GoBack"/>
      <w:bookmarkEnd w:id="0"/>
    </w:p>
    <w:p w:rsidR="00490519" w:rsidRPr="00D85D30" w:rsidRDefault="00490519" w:rsidP="00190769">
      <w:pPr>
        <w:jc w:val="both"/>
        <w:rPr>
          <w:sz w:val="22"/>
          <w:szCs w:val="22"/>
        </w:rPr>
      </w:pPr>
    </w:p>
    <w:p w:rsidR="00490519" w:rsidRPr="00D85D30" w:rsidRDefault="00490519" w:rsidP="00490519">
      <w:pPr>
        <w:pStyle w:val="ListParagraph"/>
        <w:numPr>
          <w:ilvl w:val="0"/>
          <w:numId w:val="8"/>
        </w:numPr>
        <w:ind w:left="270" w:hanging="180"/>
        <w:jc w:val="both"/>
        <w:rPr>
          <w:sz w:val="22"/>
          <w:szCs w:val="22"/>
        </w:rPr>
      </w:pPr>
      <w:r w:rsidRPr="00D85D30">
        <w:rPr>
          <w:sz w:val="22"/>
          <w:szCs w:val="22"/>
        </w:rPr>
        <w:t>What is the project duration?</w:t>
      </w:r>
    </w:p>
    <w:p w:rsidR="00490519" w:rsidRPr="00D85D30" w:rsidRDefault="00490519" w:rsidP="00490519">
      <w:pPr>
        <w:pStyle w:val="ListParagraph"/>
        <w:numPr>
          <w:ilvl w:val="0"/>
          <w:numId w:val="8"/>
        </w:numPr>
        <w:ind w:left="270" w:hanging="180"/>
        <w:jc w:val="both"/>
        <w:rPr>
          <w:sz w:val="22"/>
          <w:szCs w:val="22"/>
        </w:rPr>
      </w:pPr>
      <w:r w:rsidRPr="00D85D30">
        <w:rPr>
          <w:sz w:val="22"/>
          <w:szCs w:val="22"/>
        </w:rPr>
        <w:t>What are the critical activities?</w:t>
      </w:r>
    </w:p>
    <w:p w:rsidR="00490519" w:rsidRPr="00D85D30" w:rsidRDefault="00490519" w:rsidP="00490519">
      <w:pPr>
        <w:pStyle w:val="ListParagraph"/>
        <w:numPr>
          <w:ilvl w:val="0"/>
          <w:numId w:val="8"/>
        </w:numPr>
        <w:ind w:left="270" w:hanging="180"/>
        <w:jc w:val="both"/>
        <w:rPr>
          <w:sz w:val="22"/>
          <w:szCs w:val="22"/>
        </w:rPr>
      </w:pPr>
      <w:r w:rsidRPr="00D85D30">
        <w:rPr>
          <w:sz w:val="22"/>
          <w:szCs w:val="22"/>
        </w:rPr>
        <w:t>Show the critical path on your precedence diagram.</w:t>
      </w:r>
    </w:p>
    <w:p w:rsidR="00490519" w:rsidRPr="00D85D30" w:rsidRDefault="00490519" w:rsidP="00490519">
      <w:pPr>
        <w:pStyle w:val="ListParagraph"/>
        <w:numPr>
          <w:ilvl w:val="0"/>
          <w:numId w:val="8"/>
        </w:numPr>
        <w:ind w:left="270" w:hanging="180"/>
        <w:jc w:val="both"/>
        <w:rPr>
          <w:sz w:val="22"/>
          <w:szCs w:val="22"/>
        </w:rPr>
      </w:pPr>
      <w:r w:rsidRPr="00D85D30">
        <w:rPr>
          <w:sz w:val="22"/>
          <w:szCs w:val="22"/>
        </w:rPr>
        <w:t>When is the latest time that activity G must be completed so that the project is not delayed?</w:t>
      </w:r>
    </w:p>
    <w:p w:rsidR="00490519" w:rsidRPr="00D85D30" w:rsidRDefault="00490519" w:rsidP="00490519">
      <w:pPr>
        <w:pStyle w:val="ListParagraph"/>
        <w:numPr>
          <w:ilvl w:val="0"/>
          <w:numId w:val="8"/>
        </w:numPr>
        <w:ind w:left="270" w:hanging="180"/>
        <w:jc w:val="both"/>
        <w:rPr>
          <w:sz w:val="22"/>
          <w:szCs w:val="22"/>
        </w:rPr>
      </w:pPr>
      <w:r w:rsidRPr="00D85D30">
        <w:rPr>
          <w:sz w:val="22"/>
          <w:szCs w:val="22"/>
        </w:rPr>
        <w:t xml:space="preserve">When is the earliest time that activity D can be completed? </w:t>
      </w:r>
    </w:p>
    <w:p w:rsidR="00864A16" w:rsidRPr="00D85D30" w:rsidRDefault="00490519" w:rsidP="00490519">
      <w:pPr>
        <w:pStyle w:val="ListParagraph"/>
        <w:numPr>
          <w:ilvl w:val="0"/>
          <w:numId w:val="8"/>
        </w:numPr>
        <w:ind w:left="270" w:hanging="180"/>
        <w:jc w:val="both"/>
        <w:rPr>
          <w:sz w:val="22"/>
          <w:szCs w:val="22"/>
        </w:rPr>
      </w:pPr>
      <w:r w:rsidRPr="00D85D30">
        <w:rPr>
          <w:sz w:val="22"/>
          <w:szCs w:val="22"/>
        </w:rPr>
        <w:t>What is the free float and activity span for activity E concerning activity H?</w:t>
      </w:r>
    </w:p>
    <w:p w:rsidR="00490519" w:rsidRDefault="00490519" w:rsidP="00864A16">
      <w:pPr>
        <w:spacing w:line="276" w:lineRule="auto"/>
        <w:rPr>
          <w:b/>
        </w:rPr>
        <w:sectPr w:rsidR="00490519" w:rsidSect="00490519">
          <w:type w:val="continuous"/>
          <w:pgSz w:w="11909" w:h="16834" w:code="9"/>
          <w:pgMar w:top="1534" w:right="720" w:bottom="994" w:left="720" w:header="720" w:footer="893" w:gutter="0"/>
          <w:cols w:num="2" w:space="720"/>
          <w:docGrid w:linePitch="360"/>
        </w:sectPr>
      </w:pPr>
    </w:p>
    <w:p w:rsidR="00490519" w:rsidRDefault="00D4606E" w:rsidP="00864A16">
      <w:pPr>
        <w:spacing w:line="276" w:lineRule="auto"/>
        <w:rPr>
          <w:b/>
        </w:rPr>
      </w:pPr>
      <w:r>
        <w:rPr>
          <w:i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89231</wp:posOffset>
                </wp:positionV>
                <wp:extent cx="990600" cy="23812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A16" w:rsidRPr="005F1366" w:rsidRDefault="00490519" w:rsidP="00864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BB50D8">
                              <w:rPr>
                                <w:b/>
                              </w:rPr>
                              <w:t>5</w:t>
                            </w:r>
                            <w:r w:rsidR="005069E7">
                              <w:rPr>
                                <w:b/>
                              </w:rPr>
                              <w:t>+</w:t>
                            </w:r>
                            <w:r w:rsidR="00BB50D8">
                              <w:rPr>
                                <w:b/>
                              </w:rPr>
                              <w:t>3</w:t>
                            </w:r>
                            <w:r w:rsidR="00864A16">
                              <w:rPr>
                                <w:b/>
                              </w:rPr>
                              <w:t xml:space="preserve"> </w:t>
                            </w:r>
                            <w:r w:rsidR="00864A16" w:rsidRPr="005F1366">
                              <w:rPr>
                                <w:b/>
                              </w:rPr>
                              <w:t>Points)</w:t>
                            </w:r>
                          </w:p>
                          <w:p w:rsidR="00864A16" w:rsidRPr="005F1366" w:rsidRDefault="00864A16" w:rsidP="00864A1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66.05pt;margin-top:7.05pt;width:7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" stroked="f">
                <v:textbox>
                  <w:txbxContent>
                    <w:p w:rsidR="00864A16" w:rsidRPr="005F1366" w:rsidRDefault="00490519" w:rsidP="00864A1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BB50D8">
                        <w:rPr>
                          <w:b/>
                        </w:rPr>
                        <w:t>5</w:t>
                      </w:r>
                      <w:r w:rsidR="005069E7">
                        <w:rPr>
                          <w:b/>
                        </w:rPr>
                        <w:t>+</w:t>
                      </w:r>
                      <w:r w:rsidR="00BB50D8">
                        <w:rPr>
                          <w:b/>
                        </w:rPr>
                        <w:t>3</w:t>
                      </w:r>
                      <w:r w:rsidR="00864A16">
                        <w:rPr>
                          <w:b/>
                        </w:rPr>
                        <w:t xml:space="preserve"> </w:t>
                      </w:r>
                      <w:r w:rsidR="00864A16" w:rsidRPr="005F1366">
                        <w:rPr>
                          <w:b/>
                        </w:rPr>
                        <w:t>Points)</w:t>
                      </w:r>
                    </w:p>
                    <w:p w:rsidR="00864A16" w:rsidRPr="005F1366" w:rsidRDefault="00864A16" w:rsidP="00864A16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4A16" w:rsidRDefault="00864A16" w:rsidP="00864A16">
      <w:pPr>
        <w:spacing w:line="276" w:lineRule="auto"/>
        <w:rPr>
          <w:b/>
        </w:rPr>
      </w:pPr>
      <w:r w:rsidRPr="00493E0D">
        <w:rPr>
          <w:b/>
        </w:rPr>
        <w:t>Question 03:</w:t>
      </w:r>
      <w:r w:rsidRPr="00493E0D">
        <w:rPr>
          <w:b/>
        </w:rPr>
        <w:tab/>
      </w:r>
      <w:r w:rsidRPr="00493E0D">
        <w:rPr>
          <w:b/>
        </w:rPr>
        <w:tab/>
      </w:r>
      <w:r w:rsidRPr="00493E0D">
        <w:rPr>
          <w:b/>
        </w:rPr>
        <w:tab/>
      </w:r>
      <w:r w:rsidRPr="00493E0D">
        <w:rPr>
          <w:b/>
        </w:rPr>
        <w:tab/>
        <w:t xml:space="preserve"> </w:t>
      </w:r>
    </w:p>
    <w:p w:rsidR="0053025C" w:rsidRPr="00490519" w:rsidRDefault="0053025C" w:rsidP="005069E7">
      <w:pPr>
        <w:pStyle w:val="ListParagraph"/>
        <w:numPr>
          <w:ilvl w:val="0"/>
          <w:numId w:val="11"/>
        </w:numPr>
        <w:jc w:val="both"/>
        <w:rPr>
          <w:b/>
        </w:rPr>
      </w:pPr>
      <w:r w:rsidRPr="00490519">
        <w:rPr>
          <w:b/>
        </w:rPr>
        <w:t>Complete the given table that describes the Equivalence Class Partitioning and Boundary Value Analysis (BVA) for</w:t>
      </w:r>
      <w:r w:rsidR="00490519" w:rsidRPr="00490519">
        <w:rPr>
          <w:b/>
        </w:rPr>
        <w:t xml:space="preserve"> </w:t>
      </w:r>
      <w:r w:rsidRPr="00490519">
        <w:rPr>
          <w:b/>
        </w:rPr>
        <w:t>determining the interest paid on a Vehicle loan described below</w:t>
      </w:r>
    </w:p>
    <w:p w:rsidR="0053025C" w:rsidRDefault="0053025C" w:rsidP="0053025C">
      <w:pPr>
        <w:ind w:left="1440" w:hanging="1440"/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430"/>
        <w:gridCol w:w="2265"/>
        <w:gridCol w:w="800"/>
      </w:tblGrid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53025C" w:rsidRDefault="0053025C" w:rsidP="00402B58">
            <w:pPr>
              <w:rPr>
                <w:b/>
              </w:rPr>
            </w:pPr>
            <w:r w:rsidRPr="0053025C">
              <w:rPr>
                <w:b/>
                <w:color w:val="000000"/>
                <w:spacing w:val="-2"/>
                <w:shd w:val="clear" w:color="auto" w:fill="FFFFFF"/>
              </w:rPr>
              <w:t>New, Used, Refinanced Vehicles</w:t>
            </w:r>
          </w:p>
        </w:tc>
        <w:tc>
          <w:tcPr>
            <w:tcW w:w="2430" w:type="dxa"/>
          </w:tcPr>
          <w:p w:rsidR="0053025C" w:rsidRPr="0053025C" w:rsidRDefault="0053025C" w:rsidP="00402B58">
            <w:pPr>
              <w:rPr>
                <w:b/>
              </w:rPr>
            </w:pPr>
            <w:r w:rsidRPr="0053025C">
              <w:rPr>
                <w:b/>
                <w:color w:val="000000"/>
                <w:shd w:val="clear" w:color="auto" w:fill="FFFFFF"/>
              </w:rPr>
              <w:t>Annual Percentage Rate</w:t>
            </w:r>
          </w:p>
        </w:tc>
        <w:tc>
          <w:tcPr>
            <w:tcW w:w="2265" w:type="dxa"/>
          </w:tcPr>
          <w:p w:rsidR="0053025C" w:rsidRPr="0053025C" w:rsidRDefault="0053025C" w:rsidP="00402B58">
            <w:pPr>
              <w:rPr>
                <w:b/>
                <w:color w:val="000000"/>
                <w:shd w:val="clear" w:color="auto" w:fill="FFFFFF"/>
              </w:rPr>
            </w:pPr>
            <w:r w:rsidRPr="0053025C">
              <w:rPr>
                <w:b/>
                <w:color w:val="000000"/>
                <w:shd w:val="clear" w:color="auto" w:fill="FFFFFF"/>
              </w:rPr>
              <w:t>Equivalence classes</w:t>
            </w:r>
          </w:p>
        </w:tc>
        <w:tc>
          <w:tcPr>
            <w:tcW w:w="800" w:type="dxa"/>
          </w:tcPr>
          <w:p w:rsidR="0053025C" w:rsidRPr="0053025C" w:rsidRDefault="0053025C" w:rsidP="00402B58">
            <w:pPr>
              <w:rPr>
                <w:b/>
                <w:color w:val="000000"/>
                <w:shd w:val="clear" w:color="auto" w:fill="FFFFFF"/>
              </w:rPr>
            </w:pPr>
            <w:r w:rsidRPr="0053025C">
              <w:rPr>
                <w:b/>
                <w:color w:val="000000"/>
                <w:shd w:val="clear" w:color="auto" w:fill="FFFFFF"/>
              </w:rPr>
              <w:t>BVA</w:t>
            </w:r>
          </w:p>
        </w:tc>
      </w:tr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D85D30" w:rsidRDefault="0053025C" w:rsidP="0053025C">
            <w:pPr>
              <w:jc w:val="center"/>
              <w:rPr>
                <w:sz w:val="22"/>
                <w:szCs w:val="22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Up to 36 months (2009-2012 Only)</w:t>
            </w:r>
          </w:p>
        </w:tc>
        <w:tc>
          <w:tcPr>
            <w:tcW w:w="2430" w:type="dxa"/>
          </w:tcPr>
          <w:p w:rsidR="0053025C" w:rsidRPr="00D85D30" w:rsidRDefault="0053025C" w:rsidP="0053025C">
            <w:pPr>
              <w:jc w:val="center"/>
              <w:rPr>
                <w:sz w:val="22"/>
                <w:szCs w:val="22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as low as 2.250%</w:t>
            </w:r>
          </w:p>
        </w:tc>
        <w:tc>
          <w:tcPr>
            <w:tcW w:w="2265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80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D85D30" w:rsidRDefault="0053025C" w:rsidP="0053025C">
            <w:pPr>
              <w:jc w:val="center"/>
              <w:rPr>
                <w:sz w:val="22"/>
                <w:szCs w:val="22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Up to 36 months</w:t>
            </w:r>
          </w:p>
        </w:tc>
        <w:tc>
          <w:tcPr>
            <w:tcW w:w="2430" w:type="dxa"/>
          </w:tcPr>
          <w:p w:rsidR="0053025C" w:rsidRPr="00D85D30" w:rsidRDefault="0053025C" w:rsidP="0053025C">
            <w:pPr>
              <w:jc w:val="center"/>
              <w:rPr>
                <w:sz w:val="22"/>
                <w:szCs w:val="22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as low as 2.500%</w:t>
            </w:r>
          </w:p>
        </w:tc>
        <w:tc>
          <w:tcPr>
            <w:tcW w:w="2265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80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D85D30" w:rsidRDefault="0053025C" w:rsidP="0053025C">
            <w:pPr>
              <w:jc w:val="center"/>
              <w:rPr>
                <w:sz w:val="22"/>
                <w:szCs w:val="22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37 to 48 months (2009-2012 Only)</w:t>
            </w:r>
          </w:p>
        </w:tc>
        <w:tc>
          <w:tcPr>
            <w:tcW w:w="2430" w:type="dxa"/>
          </w:tcPr>
          <w:p w:rsidR="0053025C" w:rsidRPr="00D85D30" w:rsidRDefault="0053025C" w:rsidP="0053025C">
            <w:pPr>
              <w:jc w:val="center"/>
              <w:rPr>
                <w:sz w:val="22"/>
                <w:szCs w:val="22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as low as 2.500%</w:t>
            </w:r>
          </w:p>
        </w:tc>
        <w:tc>
          <w:tcPr>
            <w:tcW w:w="2265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80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rStyle w:val="t"/>
                <w:color w:val="000000"/>
                <w:sz w:val="22"/>
                <w:szCs w:val="22"/>
                <w:bdr w:val="single" w:sz="2" w:space="0" w:color="auto" w:frame="1"/>
                <w:shd w:val="clear" w:color="auto" w:fill="FFFFFF"/>
              </w:rPr>
              <w:t>37 to 48 months</w:t>
            </w:r>
          </w:p>
        </w:tc>
        <w:tc>
          <w:tcPr>
            <w:tcW w:w="243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rStyle w:val="t"/>
                <w:color w:val="000000"/>
                <w:sz w:val="22"/>
                <w:szCs w:val="22"/>
                <w:bdr w:val="single" w:sz="2" w:space="0" w:color="auto" w:frame="1"/>
                <w:shd w:val="clear" w:color="auto" w:fill="FFFFFF"/>
              </w:rPr>
              <w:t>as low as 2.750%</w:t>
            </w:r>
          </w:p>
        </w:tc>
        <w:tc>
          <w:tcPr>
            <w:tcW w:w="2265" w:type="dxa"/>
          </w:tcPr>
          <w:p w:rsidR="0053025C" w:rsidRPr="00D85D30" w:rsidRDefault="0053025C" w:rsidP="0053025C">
            <w:pPr>
              <w:jc w:val="center"/>
              <w:rPr>
                <w:rStyle w:val="t"/>
                <w:color w:val="000000"/>
                <w:sz w:val="22"/>
                <w:szCs w:val="22"/>
                <w:bdr w:val="single" w:sz="2" w:space="0" w:color="auto" w:frame="1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800" w:type="dxa"/>
          </w:tcPr>
          <w:p w:rsidR="0053025C" w:rsidRPr="00D85D30" w:rsidRDefault="0053025C" w:rsidP="0053025C">
            <w:pPr>
              <w:jc w:val="center"/>
              <w:rPr>
                <w:rStyle w:val="t"/>
                <w:color w:val="000000"/>
                <w:sz w:val="22"/>
                <w:szCs w:val="22"/>
                <w:bdr w:val="single" w:sz="2" w:space="0" w:color="auto" w:frame="1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D85D30" w:rsidRDefault="0053025C" w:rsidP="0053025C">
            <w:pPr>
              <w:jc w:val="center"/>
              <w:rPr>
                <w:rStyle w:val="t"/>
                <w:color w:val="000000"/>
                <w:sz w:val="22"/>
                <w:szCs w:val="22"/>
                <w:bdr w:val="single" w:sz="2" w:space="0" w:color="auto" w:frame="1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49 to 60 months</w:t>
            </w:r>
          </w:p>
        </w:tc>
        <w:tc>
          <w:tcPr>
            <w:tcW w:w="2430" w:type="dxa"/>
          </w:tcPr>
          <w:p w:rsidR="0053025C" w:rsidRPr="00D85D30" w:rsidRDefault="0053025C" w:rsidP="0053025C">
            <w:pPr>
              <w:jc w:val="center"/>
              <w:rPr>
                <w:rStyle w:val="t"/>
                <w:color w:val="000000"/>
                <w:sz w:val="22"/>
                <w:szCs w:val="22"/>
                <w:bdr w:val="single" w:sz="2" w:space="0" w:color="auto" w:frame="1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as low as 3.000%</w:t>
            </w:r>
          </w:p>
        </w:tc>
        <w:tc>
          <w:tcPr>
            <w:tcW w:w="2265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80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</w:tr>
      <w:tr w:rsidR="0053025C" w:rsidRPr="00B442D4" w:rsidTr="00D85D30">
        <w:trPr>
          <w:jc w:val="center"/>
        </w:trPr>
        <w:tc>
          <w:tcPr>
            <w:tcW w:w="342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61 to 72 months</w:t>
            </w:r>
          </w:p>
        </w:tc>
        <w:tc>
          <w:tcPr>
            <w:tcW w:w="243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as low as 4.000%</w:t>
            </w:r>
          </w:p>
        </w:tc>
        <w:tc>
          <w:tcPr>
            <w:tcW w:w="2265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800" w:type="dxa"/>
          </w:tcPr>
          <w:p w:rsidR="0053025C" w:rsidRPr="00D85D30" w:rsidRDefault="0053025C" w:rsidP="0053025C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D85D30">
              <w:rPr>
                <w:color w:val="000000"/>
                <w:sz w:val="22"/>
                <w:szCs w:val="22"/>
                <w:shd w:val="clear" w:color="auto" w:fill="FFFFFF"/>
              </w:rPr>
              <w:t>?</w:t>
            </w:r>
          </w:p>
        </w:tc>
      </w:tr>
    </w:tbl>
    <w:p w:rsidR="0053025C" w:rsidRDefault="0053025C" w:rsidP="0053025C">
      <w:pPr>
        <w:ind w:left="1440" w:hanging="1440"/>
        <w:jc w:val="both"/>
        <w:rPr>
          <w:b/>
        </w:rPr>
      </w:pPr>
    </w:p>
    <w:p w:rsidR="00D4606E" w:rsidRPr="0016573A" w:rsidRDefault="005069E7" w:rsidP="0016573A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</w:rPr>
      </w:pPr>
      <w:r w:rsidRPr="00D85D30">
        <w:rPr>
          <w:sz w:val="22"/>
          <w:szCs w:val="22"/>
        </w:rPr>
        <w:t>You are a lead developer responsible for a critical module in a software project. Describe the steps you would take to validate the code written by your team members before it is integrated into the main codebase</w:t>
      </w:r>
      <w:r w:rsidRPr="0016573A">
        <w:rPr>
          <w:b/>
        </w:rPr>
        <w:t>.</w:t>
      </w:r>
    </w:p>
    <w:p w:rsidR="00864A16" w:rsidRDefault="00D4606E" w:rsidP="00864A16">
      <w:pPr>
        <w:ind w:left="1440" w:hanging="1440"/>
        <w:jc w:val="both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5848433</wp:posOffset>
                </wp:positionH>
                <wp:positionV relativeFrom="paragraph">
                  <wp:posOffset>4555</wp:posOffset>
                </wp:positionV>
                <wp:extent cx="990600" cy="266700"/>
                <wp:effectExtent l="0" t="0" r="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A16" w:rsidRPr="005F1366" w:rsidRDefault="00BB50D8" w:rsidP="00864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(06</w:t>
                            </w:r>
                            <w:r w:rsidR="005D6979">
                              <w:rPr>
                                <w:b/>
                              </w:rPr>
                              <w:t xml:space="preserve"> </w:t>
                            </w:r>
                            <w:r w:rsidR="00864A16" w:rsidRPr="005F1366">
                              <w:rPr>
                                <w:b/>
                              </w:rPr>
                              <w:t>Points)</w:t>
                            </w:r>
                          </w:p>
                          <w:p w:rsidR="00864A16" w:rsidRPr="005F1366" w:rsidRDefault="00864A16" w:rsidP="00864A1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460.5pt;margin-top:.35pt;width:7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" stroked="f">
                <v:textbox>
                  <w:txbxContent>
                    <w:p w:rsidR="00864A16" w:rsidRPr="005F1366" w:rsidRDefault="00BB50D8" w:rsidP="00864A1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(06</w:t>
                      </w:r>
                      <w:r w:rsidR="005D6979">
                        <w:rPr>
                          <w:b/>
                        </w:rPr>
                        <w:t xml:space="preserve"> </w:t>
                      </w:r>
                      <w:r w:rsidR="00864A16" w:rsidRPr="005F1366">
                        <w:rPr>
                          <w:b/>
                        </w:rPr>
                        <w:t>Points)</w:t>
                      </w:r>
                    </w:p>
                    <w:p w:rsidR="00864A16" w:rsidRPr="005F1366" w:rsidRDefault="00864A16" w:rsidP="00864A16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4A16">
        <w:rPr>
          <w:b/>
        </w:rPr>
        <w:t>Question 04:</w:t>
      </w:r>
      <w:r w:rsidR="00864A16">
        <w:rPr>
          <w:b/>
        </w:rPr>
        <w:tab/>
      </w:r>
    </w:p>
    <w:p w:rsidR="00864A16" w:rsidRDefault="00864A16" w:rsidP="00864A16">
      <w:pPr>
        <w:pStyle w:val="ListParagraph"/>
        <w:tabs>
          <w:tab w:val="left" w:pos="3569"/>
        </w:tabs>
        <w:ind w:left="0"/>
        <w:jc w:val="both"/>
      </w:pPr>
    </w:p>
    <w:p w:rsidR="00C81A9B" w:rsidRDefault="005E7B62" w:rsidP="00D85D30">
      <w:pPr>
        <w:pStyle w:val="ListParagraph"/>
        <w:tabs>
          <w:tab w:val="left" w:pos="3569"/>
        </w:tabs>
        <w:ind w:left="360"/>
        <w:jc w:val="both"/>
      </w:pPr>
      <w:proofErr w:type="spellStart"/>
      <w:r w:rsidRPr="00D85D30">
        <w:rPr>
          <w:sz w:val="22"/>
          <w:szCs w:val="22"/>
        </w:rPr>
        <w:t>UIITInterflix</w:t>
      </w:r>
      <w:proofErr w:type="spellEnd"/>
      <w:r w:rsidRPr="00D85D30">
        <w:rPr>
          <w:sz w:val="22"/>
          <w:szCs w:val="22"/>
        </w:rPr>
        <w:t xml:space="preserve"> wants to build a web-based DVD rental business whereby customers interact with the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company via the Internet. Customers use a web interface to browse the DVD inventory, ask about the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availability of movies, and request to borrow movies (up to 2 movies at a time). The company mails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requested DVDs out to the customer, and the customer mails the DVDs back when he is done with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them. The rental period is two weeks. There is a fee for renting a movie (movies have different rental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fees based on whether they are new releases, whether the movie has won any special awards, etc.).</w:t>
      </w:r>
      <w:r w:rsidR="0058166D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There is a late fee (assessed daily) for not returning a movie before the end of the rental period. When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an account&amp;#</w:t>
      </w:r>
      <w:r w:rsidR="0053025C" w:rsidRPr="00D85D30">
        <w:rPr>
          <w:sz w:val="22"/>
          <w:szCs w:val="22"/>
        </w:rPr>
        <w:t>39’s</w:t>
      </w:r>
      <w:r w:rsidRPr="00D85D30">
        <w:rPr>
          <w:sz w:val="22"/>
          <w:szCs w:val="22"/>
        </w:rPr>
        <w:t xml:space="preserve"> balance falls below the value </w:t>
      </w:r>
      <w:proofErr w:type="spellStart"/>
      <w:r w:rsidRPr="00D85D30">
        <w:rPr>
          <w:sz w:val="22"/>
          <w:szCs w:val="22"/>
        </w:rPr>
        <w:t>MinBal</w:t>
      </w:r>
      <w:proofErr w:type="spellEnd"/>
      <w:r w:rsidRPr="00D85D30">
        <w:rPr>
          <w:sz w:val="22"/>
          <w:szCs w:val="22"/>
        </w:rPr>
        <w:t>, the account is suspended and the customer cannot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initiate new loans until payment is made and the balance becomes nonnegative. Information about both</w:t>
      </w:r>
      <w:r w:rsidR="0053025C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current and past loans is maintained.</w:t>
      </w:r>
      <w:r w:rsidR="0058166D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Design complete Class Diagram using classes, association class, dependency among classes,</w:t>
      </w:r>
      <w:r w:rsidR="0058166D" w:rsidRPr="00D85D30">
        <w:rPr>
          <w:sz w:val="22"/>
          <w:szCs w:val="22"/>
        </w:rPr>
        <w:t xml:space="preserve"> </w:t>
      </w:r>
      <w:r w:rsidRPr="00D85D30">
        <w:rPr>
          <w:sz w:val="22"/>
          <w:szCs w:val="22"/>
        </w:rPr>
        <w:t>generalization and multiplicity.</w:t>
      </w:r>
    </w:p>
    <w:sectPr w:rsidR="00C81A9B" w:rsidSect="00490519">
      <w:type w:val="continuous"/>
      <w:pgSz w:w="11909" w:h="16834" w:code="9"/>
      <w:pgMar w:top="1534" w:right="720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8EB" w:rsidRDefault="001E78EB">
      <w:r>
        <w:separator/>
      </w:r>
    </w:p>
  </w:endnote>
  <w:endnote w:type="continuationSeparator" w:id="0">
    <w:p w:rsidR="001E78EB" w:rsidRDefault="001E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E9" w:rsidRDefault="001E78EB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8EB" w:rsidRDefault="001E78EB">
      <w:r>
        <w:separator/>
      </w:r>
    </w:p>
  </w:footnote>
  <w:footnote w:type="continuationSeparator" w:id="0">
    <w:p w:rsidR="001E78EB" w:rsidRDefault="001E7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28A" w:rsidRPr="00D85D30" w:rsidRDefault="00D4606E" w:rsidP="00186137">
    <w:pPr>
      <w:jc w:val="center"/>
      <w:rPr>
        <w:b/>
        <w:sz w:val="24"/>
        <w:szCs w:val="24"/>
      </w:rPr>
    </w:pPr>
    <w:r w:rsidRPr="00D85D30">
      <w:rPr>
        <w:rFonts w:ascii="Arial Narrow" w:hAnsi="Arial Narrow"/>
        <w:b/>
        <w:sz w:val="24"/>
        <w:szCs w:val="24"/>
      </w:rPr>
      <w:t xml:space="preserve">   </w:t>
    </w:r>
    <w:r w:rsidRPr="00D85D30">
      <w:rPr>
        <w:rFonts w:ascii="Verdana" w:hAnsi="Verdana"/>
        <w:b/>
        <w:sz w:val="24"/>
        <w:szCs w:val="24"/>
      </w:rPr>
      <w:t xml:space="preserve">     </w:t>
    </w:r>
    <w:r w:rsidRPr="00D85D30">
      <w:rPr>
        <w:b/>
        <w:sz w:val="24"/>
        <w:szCs w:val="24"/>
      </w:rPr>
      <w:t>PMAS Arid Agriculture University Rawalpindi</w:t>
    </w:r>
  </w:p>
  <w:p w:rsidR="00EB328A" w:rsidRPr="00D85D30" w:rsidRDefault="00D4606E" w:rsidP="00186137">
    <w:pPr>
      <w:jc w:val="center"/>
      <w:rPr>
        <w:b/>
        <w:sz w:val="24"/>
        <w:szCs w:val="24"/>
      </w:rPr>
    </w:pPr>
    <w:r w:rsidRPr="00D85D30">
      <w:rPr>
        <w:b/>
        <w:sz w:val="24"/>
        <w:szCs w:val="24"/>
      </w:rPr>
      <w:t xml:space="preserve">        University Institute of Information Technology</w:t>
    </w:r>
  </w:p>
  <w:p w:rsidR="00EB328A" w:rsidRPr="00910619" w:rsidRDefault="001E78EB" w:rsidP="0091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FF6"/>
    <w:multiLevelType w:val="hybridMultilevel"/>
    <w:tmpl w:val="3410D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A3330"/>
    <w:multiLevelType w:val="hybridMultilevel"/>
    <w:tmpl w:val="2560473C"/>
    <w:lvl w:ilvl="0" w:tplc="FE8E5BB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74D6"/>
    <w:multiLevelType w:val="multilevel"/>
    <w:tmpl w:val="0F82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B1A80"/>
    <w:multiLevelType w:val="hybridMultilevel"/>
    <w:tmpl w:val="BE542D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AE4E20"/>
    <w:multiLevelType w:val="hybridMultilevel"/>
    <w:tmpl w:val="EA9CF8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D497D"/>
    <w:multiLevelType w:val="hybridMultilevel"/>
    <w:tmpl w:val="5FE66380"/>
    <w:lvl w:ilvl="0" w:tplc="FE8E5BB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E79EA"/>
    <w:multiLevelType w:val="hybridMultilevel"/>
    <w:tmpl w:val="8CD0A3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01FDF"/>
    <w:multiLevelType w:val="hybridMultilevel"/>
    <w:tmpl w:val="CD20C9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CF1DAE"/>
    <w:multiLevelType w:val="hybridMultilevel"/>
    <w:tmpl w:val="81C24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66882"/>
    <w:multiLevelType w:val="hybridMultilevel"/>
    <w:tmpl w:val="CCE4C6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D64D48"/>
    <w:multiLevelType w:val="hybridMultilevel"/>
    <w:tmpl w:val="C030A02C"/>
    <w:lvl w:ilvl="0" w:tplc="FE8E5BB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16"/>
    <w:rsid w:val="00152466"/>
    <w:rsid w:val="0016573A"/>
    <w:rsid w:val="00190769"/>
    <w:rsid w:val="001C3774"/>
    <w:rsid w:val="001E78EB"/>
    <w:rsid w:val="00490519"/>
    <w:rsid w:val="005069E7"/>
    <w:rsid w:val="0053025C"/>
    <w:rsid w:val="0058166D"/>
    <w:rsid w:val="005D6979"/>
    <w:rsid w:val="005E7B62"/>
    <w:rsid w:val="006918F4"/>
    <w:rsid w:val="00763F3B"/>
    <w:rsid w:val="00864A16"/>
    <w:rsid w:val="00BB50D8"/>
    <w:rsid w:val="00C50B27"/>
    <w:rsid w:val="00C74453"/>
    <w:rsid w:val="00C81A9B"/>
    <w:rsid w:val="00CB3898"/>
    <w:rsid w:val="00D4606E"/>
    <w:rsid w:val="00D63FDB"/>
    <w:rsid w:val="00D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7DAE"/>
  <w15:chartTrackingRefBased/>
  <w15:docId w15:val="{3055F5AC-D2E0-486A-ACB6-628A2485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A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4A1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864A16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64A16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NormalWeb">
    <w:name w:val="Normal (Web)"/>
    <w:basedOn w:val="Normal"/>
    <w:uiPriority w:val="99"/>
    <w:rsid w:val="00864A1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4A16"/>
    <w:pPr>
      <w:ind w:left="720"/>
      <w:contextualSpacing/>
    </w:pPr>
  </w:style>
  <w:style w:type="table" w:styleId="TableGrid">
    <w:name w:val="Table Grid"/>
    <w:basedOn w:val="TableNormal"/>
    <w:uiPriority w:val="39"/>
    <w:rsid w:val="0053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53025C"/>
  </w:style>
  <w:style w:type="paragraph" w:styleId="BalloonText">
    <w:name w:val="Balloon Text"/>
    <w:basedOn w:val="Normal"/>
    <w:link w:val="BalloonTextChar"/>
    <w:uiPriority w:val="99"/>
    <w:semiHidden/>
    <w:unhideWhenUsed/>
    <w:rsid w:val="00BB50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D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8A65-600A-4ACE-A10E-FAE2472E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16</cp:revision>
  <cp:lastPrinted>2024-02-01T05:17:00Z</cp:lastPrinted>
  <dcterms:created xsi:type="dcterms:W3CDTF">2022-06-27T05:05:00Z</dcterms:created>
  <dcterms:modified xsi:type="dcterms:W3CDTF">2024-02-01T07:35:00Z</dcterms:modified>
</cp:coreProperties>
</file>