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5"/>
          <w:sz w:val="24"/>
        </w:rPr>
        <w:t>13:</w:t>
      </w:r>
    </w:p>
    <w:p>
      <w:pPr>
        <w:spacing w:before="243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Connectivity</w:t>
      </w:r>
      <w:r>
        <w:rPr>
          <w:spacing w:val="-3"/>
          <w:sz w:val="24"/>
        </w:rPr>
        <w:t> </w:t>
      </w:r>
      <w:r>
        <w:rPr>
          <w:sz w:val="24"/>
        </w:rPr>
        <w:t>(1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Layer)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pStyle w:val="Title"/>
      </w:pP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Connect</w:t>
      </w:r>
      <w:r>
        <w:rPr>
          <w:spacing w:val="-15"/>
        </w:rPr>
        <w:t> </w:t>
      </w:r>
      <w:r>
        <w:rPr>
          <w:spacing w:val="-2"/>
        </w:rPr>
        <w:t>(simple)</w:t>
      </w:r>
    </w:p>
    <w:p>
      <w:pPr>
        <w:pStyle w:val="Heading1"/>
        <w:spacing w:before="59"/>
        <w:rPr>
          <w:u w:val="none"/>
        </w:rPr>
      </w:pPr>
      <w:r>
        <w:rPr>
          <w:spacing w:val="-2"/>
          <w:u w:val="single"/>
        </w:rPr>
        <w:t>Database</w:t>
      </w:r>
    </w:p>
    <w:p>
      <w:pPr>
        <w:pStyle w:val="BodyText"/>
        <w:spacing w:before="56"/>
        <w:ind w:right="4979"/>
      </w:pPr>
      <w:r>
        <w:rPr/>
        <w:t>create</w:t>
      </w:r>
      <w:r>
        <w:rPr>
          <w:spacing w:val="-19"/>
        </w:rPr>
        <w:t> </w:t>
      </w:r>
      <w:r>
        <w:rPr/>
        <w:t>database</w:t>
      </w:r>
      <w:r>
        <w:rPr>
          <w:spacing w:val="-19"/>
        </w:rPr>
        <w:t> </w:t>
      </w:r>
      <w:r>
        <w:rPr/>
        <w:t>student use student</w:t>
      </w:r>
    </w:p>
    <w:p>
      <w:pPr>
        <w:pStyle w:val="BodyText"/>
        <w:ind w:right="5507"/>
      </w:pPr>
      <w:r>
        <w:rPr/>
        <w:t>create</w:t>
      </w:r>
      <w:r>
        <w:rPr>
          <w:spacing w:val="-19"/>
        </w:rPr>
        <w:t> </w:t>
      </w:r>
      <w:r>
        <w:rPr/>
        <w:t>table</w:t>
      </w:r>
      <w:r>
        <w:rPr>
          <w:spacing w:val="-19"/>
        </w:rPr>
        <w:t> </w:t>
      </w:r>
      <w:r>
        <w:rPr/>
        <w:t>StdInfo </w:t>
      </w:r>
      <w:r>
        <w:rPr>
          <w:spacing w:val="-10"/>
        </w:rPr>
        <w:t>(</w:t>
      </w:r>
    </w:p>
    <w:p>
      <w:pPr>
        <w:pStyle w:val="BodyText"/>
        <w:spacing w:line="225" w:lineRule="exact"/>
      </w:pPr>
      <w:r>
        <w:rPr/>
        <w:t>ID</w:t>
      </w:r>
      <w:r>
        <w:rPr>
          <w:spacing w:val="-3"/>
        </w:rPr>
        <w:t> </w:t>
      </w:r>
      <w:r>
        <w:rPr>
          <w:spacing w:val="-2"/>
        </w:rPr>
        <w:t>bigint,</w:t>
      </w:r>
    </w:p>
    <w:p>
      <w:pPr>
        <w:pStyle w:val="BodyText"/>
        <w:spacing w:line="226" w:lineRule="exact" w:before="1"/>
      </w:pPr>
      <w:r>
        <w:rPr/>
        <w:t>StdName</w:t>
      </w:r>
      <w:r>
        <w:rPr>
          <w:spacing w:val="-9"/>
        </w:rPr>
        <w:t> </w:t>
      </w:r>
      <w:r>
        <w:rPr>
          <w:spacing w:val="-2"/>
        </w:rPr>
        <w:t>nvarchar(30)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)</w:t>
      </w:r>
    </w:p>
    <w:p>
      <w:pPr>
        <w:pStyle w:val="BodyText"/>
        <w:spacing w:before="6"/>
        <w:ind w:left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1624075</wp:posOffset>
            </wp:positionH>
            <wp:positionV relativeFrom="paragraph">
              <wp:posOffset>141514</wp:posOffset>
            </wp:positionV>
            <wp:extent cx="4515311" cy="197710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311" cy="197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u w:val="none"/>
        </w:rPr>
      </w:pPr>
      <w:r>
        <w:rPr>
          <w:u w:val="single"/>
        </w:rPr>
        <w:t>Presentation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Layer</w:t>
      </w:r>
    </w:p>
    <w:p>
      <w:pPr>
        <w:pStyle w:val="BodyText"/>
        <w:spacing w:before="55"/>
        <w:ind w:left="100" w:right="4979"/>
      </w:pPr>
      <w:r>
        <w:rPr>
          <w:color w:val="0000FF"/>
        </w:rPr>
        <w:t>using </w:t>
      </w:r>
      <w:r>
        <w:rPr/>
        <w:t>System.Data.SqlClient; </w:t>
      </w:r>
      <w:r>
        <w:rPr>
          <w:color w:val="0000FF"/>
        </w:rPr>
        <w:t>namespace</w:t>
      </w:r>
      <w:r>
        <w:rPr>
          <w:color w:val="0000FF"/>
          <w:spacing w:val="-32"/>
        </w:rPr>
        <w:t> </w:t>
      </w:r>
      <w:r>
        <w:rPr/>
        <w:t>IntroToSqlConSimple</w:t>
      </w:r>
    </w:p>
    <w:p>
      <w:pPr>
        <w:pStyle w:val="BodyText"/>
        <w:tabs>
          <w:tab w:pos="700" w:val="left" w:leader="none"/>
        </w:tabs>
        <w:spacing w:line="226" w:lineRule="exact" w:before="1"/>
        <w:ind w:left="100"/>
      </w:pPr>
      <w:r>
        <w:rPr>
          <w:spacing w:val="-10"/>
        </w:rPr>
        <w:t>{</w:t>
      </w:r>
      <w:r>
        <w:rPr/>
        <w:tab/>
      </w: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>
          <w:color w:val="0000FF"/>
        </w:rPr>
        <w:t>partial</w:t>
      </w:r>
      <w:r>
        <w:rPr>
          <w:color w:val="0000FF"/>
          <w:spacing w:val="-6"/>
        </w:rPr>
        <w:t> </w:t>
      </w: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Form1</w:t>
      </w:r>
      <w:r>
        <w:rPr>
          <w:color w:val="2B91AE"/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>
          <w:color w:val="2B91AE"/>
          <w:spacing w:val="-4"/>
        </w:rPr>
        <w:t>Form</w:t>
      </w:r>
    </w:p>
    <w:p>
      <w:pPr>
        <w:pStyle w:val="BodyText"/>
        <w:tabs>
          <w:tab w:pos="1660" w:val="left" w:leader="none"/>
        </w:tabs>
        <w:spacing w:line="226" w:lineRule="exact"/>
        <w:ind w:left="580"/>
      </w:pPr>
      <w:r>
        <w:rPr>
          <w:spacing w:val="-10"/>
        </w:rPr>
        <w:t>{</w:t>
      </w:r>
      <w:r>
        <w:rPr/>
        <w:tab/>
      </w: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>
          <w:spacing w:val="-2"/>
        </w:rPr>
        <w:t>Form1()</w:t>
      </w:r>
    </w:p>
    <w:p>
      <w:pPr>
        <w:pStyle w:val="BodyText"/>
        <w:tabs>
          <w:tab w:pos="2620" w:val="left" w:leader="none"/>
          <w:tab w:pos="6220" w:val="left" w:leader="none"/>
        </w:tabs>
        <w:spacing w:before="1"/>
        <w:ind w:left="1060" w:right="3158"/>
      </w:pPr>
      <w:r>
        <w:rPr>
          <w:spacing w:val="-10"/>
        </w:rPr>
        <w:t>{</w:t>
      </w:r>
      <w:r>
        <w:rPr/>
        <w:tab/>
      </w:r>
      <w:r>
        <w:rPr>
          <w:spacing w:val="-2"/>
        </w:rPr>
        <w:t>InitializeComponent();</w:t>
      </w:r>
      <w:r>
        <w:rPr/>
        <w:tab/>
      </w:r>
      <w:r>
        <w:rPr>
          <w:spacing w:val="-10"/>
        </w:rPr>
        <w:t>} </w:t>
      </w:r>
      <w:r>
        <w:rPr>
          <w:color w:val="2B91AE"/>
        </w:rPr>
        <w:t>SqlConnection </w:t>
      </w:r>
      <w:r>
        <w:rPr/>
        <w:t>sqlCon =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ind w:left="100" w:firstLine="959"/>
      </w:pPr>
      <w:r>
        <w:rPr>
          <w:color w:val="0000FF"/>
        </w:rPr>
        <w:t>string</w:t>
      </w:r>
      <w:r>
        <w:rPr>
          <w:color w:val="0000FF"/>
          <w:spacing w:val="-8"/>
        </w:rPr>
        <w:t> </w:t>
      </w:r>
      <w:r>
        <w:rPr/>
        <w:t>strCon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A21515"/>
        </w:rPr>
        <w:t>"Integrated</w:t>
      </w:r>
      <w:r>
        <w:rPr>
          <w:color w:val="A21515"/>
          <w:spacing w:val="-8"/>
        </w:rPr>
        <w:t> </w:t>
      </w:r>
      <w:r>
        <w:rPr>
          <w:color w:val="A21515"/>
        </w:rPr>
        <w:t>Security=SSPI;Persist</w:t>
      </w:r>
      <w:r>
        <w:rPr>
          <w:color w:val="A21515"/>
          <w:spacing w:val="-8"/>
        </w:rPr>
        <w:t> </w:t>
      </w:r>
      <w:r>
        <w:rPr>
          <w:color w:val="A21515"/>
        </w:rPr>
        <w:t>Security Info=False;Initial Catalog=student"</w:t>
      </w:r>
      <w:r>
        <w:rPr/>
        <w:t>;</w:t>
      </w:r>
    </w:p>
    <w:p>
      <w:pPr>
        <w:pStyle w:val="BodyText"/>
        <w:ind w:left="1060"/>
      </w:pPr>
      <w:r>
        <w:rPr>
          <w:color w:val="0000FF"/>
        </w:rPr>
        <w:t>private</w:t>
      </w:r>
      <w:r>
        <w:rPr>
          <w:color w:val="0000FF"/>
          <w:spacing w:val="-14"/>
        </w:rPr>
        <w:t> </w:t>
      </w:r>
      <w:r>
        <w:rPr>
          <w:color w:val="0000FF"/>
        </w:rPr>
        <w:t>void</w:t>
      </w:r>
      <w:r>
        <w:rPr>
          <w:color w:val="0000FF"/>
          <w:spacing w:val="-12"/>
        </w:rPr>
        <w:t> </w:t>
      </w:r>
      <w:r>
        <w:rPr/>
        <w:t>btnConnect_Click(</w:t>
      </w:r>
      <w:r>
        <w:rPr>
          <w:color w:val="0000FF"/>
        </w:rPr>
        <w:t>object</w:t>
      </w:r>
      <w:r>
        <w:rPr>
          <w:color w:val="0000FF"/>
          <w:spacing w:val="-12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1"/>
        </w:rPr>
        <w:t> </w:t>
      </w:r>
      <w:r>
        <w:rPr>
          <w:spacing w:val="-5"/>
        </w:rPr>
        <w:t>e)</w:t>
      </w:r>
    </w:p>
    <w:p>
      <w:pPr>
        <w:pStyle w:val="BodyText"/>
        <w:tabs>
          <w:tab w:pos="2620" w:val="left" w:leader="none"/>
        </w:tabs>
        <w:spacing w:line="226" w:lineRule="exact"/>
        <w:ind w:left="1060"/>
      </w:pPr>
      <w:r>
        <w:rPr>
          <w:spacing w:val="-10"/>
        </w:rPr>
        <w:t>{</w:t>
      </w:r>
      <w:r>
        <w:rPr/>
        <w:tab/>
      </w:r>
      <w:r>
        <w:rPr>
          <w:color w:val="0000FF"/>
          <w:spacing w:val="-5"/>
        </w:rPr>
        <w:t>try</w:t>
      </w:r>
    </w:p>
    <w:p>
      <w:pPr>
        <w:pStyle w:val="BodyText"/>
        <w:tabs>
          <w:tab w:pos="3100" w:val="left" w:leader="none"/>
        </w:tabs>
        <w:spacing w:line="226" w:lineRule="exact"/>
      </w:pPr>
      <w:r>
        <w:rPr>
          <w:spacing w:val="-10"/>
        </w:rPr>
        <w:t>{</w:t>
      </w:r>
      <w:r>
        <w:rPr/>
        <w:tab/>
        <w:t>sqlCon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>
          <w:color w:val="2B91AE"/>
          <w:spacing w:val="-2"/>
        </w:rPr>
        <w:t>SqlConnection</w:t>
      </w:r>
      <w:r>
        <w:rPr>
          <w:spacing w:val="-2"/>
        </w:rPr>
        <w:t>(strCon);</w:t>
      </w:r>
    </w:p>
    <w:p>
      <w:pPr>
        <w:pStyle w:val="BodyText"/>
        <w:spacing w:line="226" w:lineRule="exact" w:after="3"/>
        <w:ind w:left="2981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(sqlCon.State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>
          <w:color w:val="2B91AE"/>
          <w:spacing w:val="-2"/>
        </w:rPr>
        <w:t>ConnectionState</w:t>
      </w:r>
      <w:r>
        <w:rPr>
          <w:spacing w:val="-2"/>
        </w:rPr>
        <w:t>.Closed)</w:t>
      </w:r>
    </w:p>
    <w:tbl>
      <w:tblPr>
        <w:tblW w:w="0" w:type="auto"/>
        <w:jc w:val="left"/>
        <w:tblInd w:w="1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041"/>
        <w:gridCol w:w="2150"/>
      </w:tblGrid>
      <w:tr>
        <w:trPr>
          <w:trHeight w:val="679" w:hRule="atLeast"/>
        </w:trPr>
        <w:tc>
          <w:tcPr>
            <w:tcW w:w="71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  <w:tc>
          <w:tcPr>
            <w:tcW w:w="5041" w:type="dxa"/>
          </w:tcPr>
          <w:p>
            <w:pPr>
              <w:pStyle w:val="TableParagraph"/>
              <w:spacing w:line="240" w:lineRule="auto"/>
              <w:ind w:left="780" w:right="709" w:firstLine="599"/>
              <w:rPr>
                <w:sz w:val="20"/>
              </w:rPr>
            </w:pPr>
            <w:r>
              <w:rPr>
                <w:spacing w:val="-2"/>
                <w:sz w:val="20"/>
              </w:rPr>
              <w:t>sqlCon.Open(); </w:t>
            </w:r>
            <w:r>
              <w:rPr>
                <w:sz w:val="20"/>
              </w:rPr>
              <w:t>lblCon.Text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9"/>
                <w:sz w:val="20"/>
              </w:rPr>
              <w:t> </w:t>
            </w:r>
            <w:r>
              <w:rPr>
                <w:color w:val="A21515"/>
                <w:sz w:val="20"/>
              </w:rPr>
              <w:t>"Connected"</w:t>
            </w:r>
            <w:r>
              <w:rPr>
                <w:sz w:val="20"/>
              </w:rPr>
              <w:t>;</w:t>
            </w:r>
          </w:p>
        </w:tc>
        <w:tc>
          <w:tcPr>
            <w:tcW w:w="2150" w:type="dxa"/>
          </w:tcPr>
          <w:p>
            <w:pPr>
              <w:pStyle w:val="TableParagraph"/>
              <w:spacing w:line="240" w:lineRule="auto" w:before="225"/>
              <w:ind w:left="30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>
        <w:trPr>
          <w:trHeight w:val="225" w:hRule="atLeast"/>
        </w:trPr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catch</w:t>
            </w:r>
          </w:p>
        </w:tc>
        <w:tc>
          <w:tcPr>
            <w:tcW w:w="5041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color w:val="2B91AE"/>
                <w:sz w:val="20"/>
              </w:rPr>
              <w:t>Exception</w:t>
            </w:r>
            <w:r>
              <w:rPr>
                <w:color w:val="2B91AE"/>
                <w:spacing w:val="-13"/>
                <w:sz w:val="20"/>
              </w:rPr>
              <w:t> </w:t>
            </w:r>
            <w:r>
              <w:rPr>
                <w:spacing w:val="-5"/>
                <w:sz w:val="20"/>
              </w:rPr>
              <w:t>ex)</w:t>
            </w:r>
          </w:p>
        </w:tc>
        <w:tc>
          <w:tcPr>
            <w:tcW w:w="21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</w:tc>
        <w:tc>
          <w:tcPr>
            <w:tcW w:w="5041" w:type="dxa"/>
          </w:tcPr>
          <w:p>
            <w:pPr>
              <w:pStyle w:val="TableParagraph"/>
              <w:ind w:left="1380"/>
              <w:rPr>
                <w:sz w:val="20"/>
              </w:rPr>
            </w:pPr>
            <w:r>
              <w:rPr>
                <w:color w:val="2B91AE"/>
                <w:spacing w:val="-2"/>
                <w:sz w:val="20"/>
              </w:rPr>
              <w:t>MessageBox</w:t>
            </w:r>
            <w:r>
              <w:rPr>
                <w:spacing w:val="-2"/>
                <w:sz w:val="20"/>
              </w:rPr>
              <w:t>.Show(ex.Message);</w:t>
            </w:r>
          </w:p>
        </w:tc>
        <w:tc>
          <w:tcPr>
            <w:tcW w:w="2150" w:type="dxa"/>
          </w:tcPr>
          <w:p>
            <w:pPr>
              <w:pStyle w:val="TableParagraph"/>
              <w:tabs>
                <w:tab w:pos="1979" w:val="left" w:leader="none"/>
              </w:tabs>
              <w:ind w:left="113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761" w:footer="0" w:top="1340" w:bottom="280" w:left="1340" w:right="1400"/>
          <w:pgNumType w:start="1"/>
        </w:sectPr>
      </w:pPr>
    </w:p>
    <w:p>
      <w:pPr>
        <w:pStyle w:val="BodyText"/>
        <w:spacing w:line="226" w:lineRule="exact" w:before="89"/>
        <w:ind w:left="100"/>
      </w:pPr>
      <w:r>
        <w:rPr>
          <w:color w:val="0000FF"/>
        </w:rPr>
        <w:t>private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2"/>
        </w:rPr>
        <w:t> </w:t>
      </w:r>
      <w:r>
        <w:rPr/>
        <w:t>btnInsert_Click(</w:t>
      </w:r>
      <w:r>
        <w:rPr>
          <w:color w:val="0000FF"/>
        </w:rPr>
        <w:t>object</w:t>
      </w:r>
      <w:r>
        <w:rPr>
          <w:color w:val="0000FF"/>
          <w:spacing w:val="-11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1"/>
        </w:rPr>
        <w:t> </w:t>
      </w:r>
      <w:r>
        <w:rPr>
          <w:spacing w:val="-5"/>
        </w:rPr>
        <w:t>e)</w:t>
      </w:r>
    </w:p>
    <w:p>
      <w:pPr>
        <w:pStyle w:val="BodyText"/>
        <w:tabs>
          <w:tab w:pos="2620" w:val="left" w:leader="none"/>
        </w:tabs>
        <w:spacing w:line="226" w:lineRule="exact"/>
        <w:ind w:left="1060"/>
      </w:pPr>
      <w:r>
        <w:rPr>
          <w:spacing w:val="-10"/>
        </w:rPr>
        <w:t>{</w:t>
      </w:r>
      <w:r>
        <w:rPr/>
        <w:tab/>
      </w:r>
      <w:r>
        <w:rPr>
          <w:color w:val="0000FF"/>
          <w:spacing w:val="-5"/>
        </w:rPr>
        <w:t>try</w:t>
      </w:r>
    </w:p>
    <w:p>
      <w:pPr>
        <w:spacing w:line="226" w:lineRule="exact" w:before="1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100" w:firstLine="1439"/>
      </w:pP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"insert</w:t>
      </w:r>
      <w:r>
        <w:rPr>
          <w:color w:val="A21515"/>
          <w:spacing w:val="-4"/>
        </w:rPr>
        <w:t> </w:t>
      </w:r>
      <w:r>
        <w:rPr>
          <w:color w:val="A21515"/>
        </w:rPr>
        <w:t>into</w:t>
      </w:r>
      <w:r>
        <w:rPr>
          <w:color w:val="A21515"/>
          <w:spacing w:val="-4"/>
        </w:rPr>
        <w:t> </w:t>
      </w:r>
      <w:r>
        <w:rPr>
          <w:color w:val="A21515"/>
        </w:rPr>
        <w:t>StdInfo</w:t>
      </w:r>
      <w:r>
        <w:rPr>
          <w:color w:val="A21515"/>
          <w:spacing w:val="-4"/>
        </w:rPr>
        <w:t> </w:t>
      </w:r>
      <w:r>
        <w:rPr>
          <w:color w:val="A21515"/>
        </w:rPr>
        <w:t>(ID,</w:t>
      </w:r>
      <w:r>
        <w:rPr>
          <w:color w:val="A21515"/>
          <w:spacing w:val="-4"/>
        </w:rPr>
        <w:t> </w:t>
      </w:r>
      <w:r>
        <w:rPr>
          <w:color w:val="A21515"/>
        </w:rPr>
        <w:t>StdName)</w:t>
      </w:r>
      <w:r>
        <w:rPr>
          <w:color w:val="A21515"/>
          <w:spacing w:val="-4"/>
        </w:rPr>
        <w:t> </w:t>
      </w:r>
      <w:r>
        <w:rPr>
          <w:color w:val="A21515"/>
        </w:rPr>
        <w:t>values</w:t>
      </w:r>
      <w:r>
        <w:rPr>
          <w:color w:val="A21515"/>
          <w:spacing w:val="-4"/>
        </w:rPr>
        <w:t> </w:t>
      </w:r>
      <w:r>
        <w:rPr>
          <w:color w:val="A21515"/>
        </w:rPr>
        <w:t>("</w:t>
      </w:r>
      <w:r>
        <w:rPr>
          <w:color w:val="A21515"/>
          <w:spacing w:val="-3"/>
        </w:rPr>
        <w:t> </w:t>
      </w:r>
      <w:r>
        <w:rPr/>
        <w:t>+ txtID.Text + </w:t>
      </w:r>
      <w:r>
        <w:rPr>
          <w:color w:val="A21515"/>
        </w:rPr>
        <w:t>", '" </w:t>
      </w:r>
      <w:r>
        <w:rPr/>
        <w:t>+ txtStdName.Text + </w:t>
      </w:r>
      <w:r>
        <w:rPr>
          <w:color w:val="A21515"/>
        </w:rPr>
        <w:t>"')"</w:t>
      </w:r>
      <w:r>
        <w:rPr/>
        <w:t>;</w:t>
      </w:r>
    </w:p>
    <w:p>
      <w:pPr>
        <w:pStyle w:val="BodyText"/>
        <w:ind w:right="1657"/>
      </w:pPr>
      <w:r>
        <w:rPr>
          <w:color w:val="2B91AE"/>
        </w:rPr>
        <w:t>SqlCommand</w:t>
      </w:r>
      <w:r>
        <w:rPr>
          <w:color w:val="2B91AE"/>
          <w:spacing w:val="-7"/>
        </w:rPr>
        <w:t> </w:t>
      </w:r>
      <w:r>
        <w:rPr/>
        <w:t>sqlCmd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new</w:t>
      </w:r>
      <w:r>
        <w:rPr>
          <w:color w:val="0000FF"/>
          <w:spacing w:val="-8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8"/>
        </w:rPr>
        <w:t> </w:t>
      </w:r>
      <w:r>
        <w:rPr/>
        <w:t>sqlCon); </w:t>
      </w:r>
      <w:r>
        <w:rPr>
          <w:color w:val="0000FF"/>
        </w:rPr>
        <w:t>int </w:t>
      </w:r>
      <w:r>
        <w:rPr/>
        <w:t>rowAffec=sqlCmd.ExecuteNonQuery(); </w:t>
      </w: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"Rows Affected: " </w:t>
      </w:r>
      <w:r>
        <w:rPr/>
        <w:t>+ rowAffec);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2"/>
      </w:pPr>
      <w:r>
        <w:rPr>
          <w:color w:val="0000FF"/>
        </w:rPr>
        <w:t>catch</w:t>
      </w:r>
      <w:r>
        <w:rPr>
          <w:color w:val="0000FF"/>
          <w:spacing w:val="-11"/>
        </w:rPr>
        <w:t> </w:t>
      </w:r>
      <w:r>
        <w:rPr/>
        <w:t>(</w:t>
      </w:r>
      <w:r>
        <w:rPr>
          <w:color w:val="2B91AE"/>
        </w:rPr>
        <w:t>Exception</w:t>
      </w:r>
      <w:r>
        <w:rPr>
          <w:color w:val="2B91AE"/>
          <w:spacing w:val="-8"/>
        </w:rPr>
        <w:t> </w:t>
      </w:r>
      <w:r>
        <w:rPr>
          <w:spacing w:val="-5"/>
        </w:rPr>
        <w:t>ex)</w:t>
      </w:r>
    </w:p>
    <w:p>
      <w:pPr>
        <w:pStyle w:val="BodyText"/>
        <w:tabs>
          <w:tab w:pos="3580" w:val="left" w:leader="none"/>
          <w:tab w:pos="8380" w:val="left" w:leader="none"/>
          <w:tab w:pos="9220" w:val="left" w:leader="none"/>
        </w:tabs>
        <w:ind w:left="1060" w:right="157" w:firstLine="480"/>
      </w:pPr>
      <w:r>
        <w:rPr>
          <w:spacing w:val="-10"/>
        </w:rPr>
        <w:t>{</w:t>
      </w:r>
      <w:r>
        <w:rPr/>
        <w:tab/>
      </w:r>
      <w:r>
        <w:rPr>
          <w:color w:val="2B91AE"/>
          <w:spacing w:val="-2"/>
        </w:rPr>
        <w:t>MessageBox</w:t>
      </w:r>
      <w:r>
        <w:rPr>
          <w:spacing w:val="-2"/>
        </w:rPr>
        <w:t>.Show(ex.Message);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spacing w:val="-10"/>
        </w:rPr>
        <w:t>} </w:t>
      </w:r>
      <w:r>
        <w:rPr>
          <w:color w:val="0000FF"/>
        </w:rPr>
        <w:t>private void </w:t>
      </w:r>
      <w:r>
        <w:rPr/>
        <w:t>btnExit_Click(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tabs>
          <w:tab w:pos="2620" w:val="left" w:leader="none"/>
          <w:tab w:pos="5860" w:val="left" w:leader="none"/>
          <w:tab w:pos="6460" w:val="left" w:leader="none"/>
        </w:tabs>
        <w:ind w:left="1060"/>
      </w:pPr>
      <w:r>
        <w:rPr>
          <w:spacing w:val="-10"/>
        </w:rPr>
        <w:t>{</w:t>
      </w:r>
      <w:r>
        <w:rPr/>
        <w:tab/>
      </w:r>
      <w:r>
        <w:rPr>
          <w:color w:val="2B91AE"/>
          <w:spacing w:val="-2"/>
        </w:rPr>
        <w:t>Application</w:t>
      </w:r>
      <w:r>
        <w:rPr>
          <w:spacing w:val="-2"/>
        </w:rPr>
        <w:t>.Exit();</w:t>
      </w:r>
      <w:r>
        <w:rPr/>
        <w:tab/>
      </w:r>
      <w:r>
        <w:rPr>
          <w:spacing w:val="-10"/>
        </w:rPr>
        <w:t>}</w:t>
      </w:r>
      <w:r>
        <w:rPr/>
        <w:tab/>
      </w:r>
      <w:r>
        <w:rPr>
          <w:spacing w:val="-5"/>
        </w:rPr>
        <w:t>}}</w:t>
      </w:r>
    </w:p>
    <w:sectPr>
      <w:pgSz w:w="12240" w:h="15840"/>
      <w:pgMar w:header="761" w:footer="0" w:top="134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544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783936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3056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783424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100"/>
      <w:outlineLvl w:val="1"/>
    </w:pPr>
    <w:rPr>
      <w:rFonts w:ascii="Verdana" w:hAnsi="Verdana" w:eastAsia="Verdana" w:cs="Verdana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33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5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6" w:lineRule="exact"/>
      <w:ind w:left="5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2024-01-03T18:11:11Z</dcterms:created>
  <dcterms:modified xsi:type="dcterms:W3CDTF">2024-01-03T18:11:11Z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