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Lecture</w:t>
      </w:r>
      <w:r>
        <w:rPr>
          <w:spacing w:val="-5"/>
        </w:rPr>
        <w:t> </w:t>
      </w:r>
      <w:r>
        <w:rPr/>
        <w:t>#</w:t>
      </w:r>
      <w:r>
        <w:rPr>
          <w:spacing w:val="-1"/>
        </w:rPr>
        <w:t> </w:t>
      </w:r>
      <w:r>
        <w:rPr>
          <w:spacing w:val="-5"/>
        </w:rPr>
        <w:t>18:</w:t>
      </w:r>
    </w:p>
    <w:p>
      <w:pPr>
        <w:pStyle w:val="Title"/>
        <w:spacing w:before="242"/>
      </w:pPr>
      <w:r>
        <w:rPr>
          <w:spacing w:val="-2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92" w:lineRule="exact" w:before="235" w:after="0"/>
        <w:ind w:left="820" w:right="0" w:hanging="36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Connectivity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(DISCONNECTED)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</w:tabs>
        <w:spacing w:line="295" w:lineRule="exact" w:before="0" w:after="0"/>
        <w:ind w:left="1539" w:right="0" w:hanging="359"/>
        <w:jc w:val="left"/>
        <w:rPr>
          <w:sz w:val="24"/>
        </w:rPr>
      </w:pPr>
      <w:r>
        <w:rPr>
          <w:sz w:val="24"/>
        </w:rPr>
        <w:t>Selection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Example</w:t>
      </w:r>
    </w:p>
    <w:p>
      <w:pPr>
        <w:pStyle w:val="BodyText"/>
        <w:spacing w:before="10"/>
        <w:ind w:left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1962150</wp:posOffset>
            </wp:positionH>
            <wp:positionV relativeFrom="paragraph">
              <wp:posOffset>168119</wp:posOffset>
            </wp:positionV>
            <wp:extent cx="3848100" cy="34861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rFonts w:ascii="Times New Roman"/>
        </w:rPr>
      </w:pPr>
    </w:p>
    <w:p>
      <w:pPr>
        <w:pStyle w:val="BodyText"/>
        <w:spacing w:line="281" w:lineRule="exact" w:before="1"/>
      </w:pPr>
      <w:r>
        <w:rPr>
          <w:color w:val="0000FF"/>
        </w:rPr>
        <w:t>using </w:t>
      </w:r>
      <w:r>
        <w:rPr>
          <w:spacing w:val="-2"/>
        </w:rPr>
        <w:t>System;</w:t>
      </w:r>
    </w:p>
    <w:p>
      <w:pPr>
        <w:pStyle w:val="BodyText"/>
        <w:ind w:right="4721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System.Collections.Generic; </w:t>
      </w:r>
      <w:r>
        <w:rPr>
          <w:color w:val="0000FF"/>
        </w:rPr>
        <w:t>using </w:t>
      </w:r>
      <w:r>
        <w:rPr/>
        <w:t>System.ComponentModel; </w:t>
      </w:r>
      <w:r>
        <w:rPr>
          <w:color w:val="0000FF"/>
        </w:rPr>
        <w:t>using </w:t>
      </w:r>
      <w:r>
        <w:rPr/>
        <w:t>System.Data;</w:t>
      </w:r>
    </w:p>
    <w:p>
      <w:pPr>
        <w:pStyle w:val="BodyText"/>
        <w:ind w:right="6065"/>
      </w:pPr>
      <w:r>
        <w:rPr>
          <w:color w:val="0000FF"/>
        </w:rPr>
        <w:t>using</w:t>
      </w:r>
      <w:r>
        <w:rPr>
          <w:color w:val="0000FF"/>
          <w:spacing w:val="-33"/>
        </w:rPr>
        <w:t> </w:t>
      </w:r>
      <w:r>
        <w:rPr/>
        <w:t>System.Drawing; </w:t>
      </w:r>
      <w:r>
        <w:rPr>
          <w:color w:val="0000FF"/>
        </w:rPr>
        <w:t>using </w:t>
      </w:r>
      <w:r>
        <w:rPr/>
        <w:t>System.Linq; </w:t>
      </w:r>
      <w:r>
        <w:rPr>
          <w:color w:val="0000FF"/>
        </w:rPr>
        <w:t>using </w:t>
      </w:r>
      <w:r>
        <w:rPr/>
        <w:t>System.Text;</w:t>
      </w:r>
    </w:p>
    <w:p>
      <w:pPr>
        <w:pStyle w:val="BodyText"/>
        <w:spacing w:line="242" w:lineRule="auto"/>
        <w:ind w:right="4877"/>
      </w:pPr>
      <w:r>
        <w:rPr>
          <w:color w:val="0000FF"/>
        </w:rPr>
        <w:t>using </w:t>
      </w:r>
      <w:r>
        <w:rPr/>
        <w:t>System.Windows.Forms; </w:t>
      </w:r>
      <w:r>
        <w:rPr>
          <w:color w:val="0000FF"/>
        </w:rPr>
        <w:t>using </w:t>
      </w:r>
      <w:r>
        <w:rPr>
          <w:spacing w:val="-2"/>
        </w:rPr>
        <w:t>System.Data.SqlClient;</w:t>
      </w:r>
    </w:p>
    <w:p>
      <w:pPr>
        <w:pStyle w:val="BodyText"/>
        <w:spacing w:line="281" w:lineRule="exact" w:before="276"/>
      </w:pPr>
      <w:r>
        <w:rPr>
          <w:color w:val="0000FF"/>
        </w:rPr>
        <w:t>namespace </w:t>
      </w:r>
      <w:r>
        <w:rPr>
          <w:spacing w:val="-2"/>
        </w:rPr>
        <w:t>WindowsFormsApplication1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628"/>
      </w:pPr>
      <w:r>
        <w:rPr>
          <w:color w:val="0000FF"/>
        </w:rPr>
        <w:t>public partial class </w:t>
      </w:r>
      <w:r>
        <w:rPr>
          <w:color w:val="2B91AE"/>
        </w:rPr>
        <w:t>Form1 </w:t>
      </w:r>
      <w:r>
        <w:rPr/>
        <w:t>: </w:t>
      </w:r>
      <w:r>
        <w:rPr>
          <w:color w:val="2B91AE"/>
          <w:spacing w:val="-4"/>
        </w:rPr>
        <w:t>Form</w:t>
      </w:r>
    </w:p>
    <w:p>
      <w:pPr>
        <w:spacing w:before="0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1156"/>
      </w:pPr>
      <w:r>
        <w:rPr>
          <w:color w:val="0000FF"/>
        </w:rPr>
        <w:t>public </w:t>
      </w:r>
      <w:r>
        <w:rPr>
          <w:spacing w:val="-2"/>
        </w:rPr>
        <w:t>Form1()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81" w:lineRule="exact"/>
        <w:ind w:left="1684"/>
      </w:pPr>
      <w:r>
        <w:rPr>
          <w:spacing w:val="-2"/>
        </w:rPr>
        <w:t>InitializeComponent();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761" w:footer="0" w:top="1340" w:bottom="280" w:left="1340" w:right="1720"/>
          <w:pgNumType w:start="1"/>
        </w:sectPr>
      </w:pPr>
    </w:p>
    <w:p>
      <w:pPr>
        <w:pStyle w:val="BodyText"/>
        <w:spacing w:before="80"/>
        <w:ind w:left="0"/>
      </w:pPr>
    </w:p>
    <w:p>
      <w:pPr>
        <w:pStyle w:val="BodyText"/>
        <w:spacing w:before="1"/>
        <w:ind w:left="1156"/>
      </w:pPr>
      <w:r>
        <w:rPr>
          <w:color w:val="2B91AE"/>
        </w:rPr>
        <w:t>DataSet </w:t>
      </w:r>
      <w:r>
        <w:rPr/>
        <w:t>ds = </w:t>
      </w:r>
      <w:r>
        <w:rPr>
          <w:color w:val="0000FF"/>
        </w:rPr>
        <w:t>new </w:t>
      </w:r>
      <w:r>
        <w:rPr>
          <w:color w:val="2B91AE"/>
          <w:spacing w:val="-2"/>
        </w:rPr>
        <w:t>DataSet</w:t>
      </w:r>
      <w:r>
        <w:rPr>
          <w:spacing w:val="-2"/>
        </w:rPr>
        <w:t>();</w:t>
      </w:r>
    </w:p>
    <w:p>
      <w:pPr>
        <w:pStyle w:val="BodyText"/>
        <w:spacing w:before="280"/>
        <w:ind w:left="0"/>
      </w:pPr>
    </w:p>
    <w:p>
      <w:pPr>
        <w:pStyle w:val="BodyText"/>
        <w:spacing w:line="281" w:lineRule="exact"/>
        <w:ind w:left="1156"/>
      </w:pPr>
      <w:r>
        <w:rPr>
          <w:color w:val="0000FF"/>
        </w:rPr>
        <w:t>private void </w:t>
      </w:r>
      <w:r>
        <w:rPr/>
        <w:t>btndata_Click(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tabs>
          <w:tab w:pos="4720" w:val="left" w:leader="hyphen"/>
        </w:tabs>
        <w:spacing w:line="281" w:lineRule="exact" w:before="2"/>
        <w:ind w:left="1684"/>
      </w:pPr>
      <w:r>
        <w:rPr>
          <w:color w:val="0000FF"/>
        </w:rPr>
        <w:t>string </w:t>
      </w:r>
      <w:r>
        <w:rPr/>
        <w:t>strCon = </w:t>
      </w:r>
      <w:r>
        <w:rPr>
          <w:color w:val="A21515"/>
          <w:spacing w:val="-5"/>
        </w:rPr>
        <w:t>@"</w:t>
      </w:r>
      <w:r>
        <w:rPr>
          <w:color w:val="A21515"/>
        </w:rPr>
        <w:tab/>
      </w:r>
      <w:r>
        <w:rPr>
          <w:color w:val="A21515"/>
          <w:spacing w:val="-5"/>
        </w:rPr>
        <w:t>"</w:t>
      </w:r>
      <w:r>
        <w:rPr>
          <w:spacing w:val="-5"/>
        </w:rPr>
        <w:t>;</w:t>
      </w:r>
    </w:p>
    <w:p>
      <w:pPr>
        <w:pStyle w:val="BodyText"/>
        <w:ind w:left="1684" w:right="1050"/>
      </w:pPr>
      <w:r>
        <w:rPr>
          <w:color w:val="2B91AE"/>
        </w:rPr>
        <w:t>SqlConnection</w:t>
      </w:r>
      <w:r>
        <w:rPr>
          <w:color w:val="2B91AE"/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000FF"/>
        </w:rPr>
        <w:t>new</w:t>
      </w:r>
      <w:r>
        <w:rPr>
          <w:color w:val="0000FF"/>
          <w:spacing w:val="-9"/>
        </w:rPr>
        <w:t> </w:t>
      </w:r>
      <w:r>
        <w:rPr>
          <w:color w:val="2B91AE"/>
        </w:rPr>
        <w:t>SqlConnection</w:t>
      </w:r>
      <w:r>
        <w:rPr/>
        <w:t>(strCon); </w:t>
      </w:r>
      <w:r>
        <w:rPr>
          <w:spacing w:val="-2"/>
        </w:rPr>
        <w:t>con.Open();</w:t>
      </w:r>
    </w:p>
    <w:p>
      <w:pPr>
        <w:pStyle w:val="BodyText"/>
        <w:spacing w:before="280"/>
        <w:ind w:left="1684" w:right="1050"/>
      </w:pPr>
      <w:r>
        <w:rPr>
          <w:color w:val="0000FF"/>
        </w:rPr>
        <w:t>string </w:t>
      </w:r>
      <w:r>
        <w:rPr/>
        <w:t>query = </w:t>
      </w:r>
      <w:r>
        <w:rPr>
          <w:color w:val="A21515"/>
        </w:rPr>
        <w:t>"Select * from stdinfo"</w:t>
      </w:r>
      <w:r>
        <w:rPr/>
        <w:t>; </w:t>
      </w:r>
      <w:r>
        <w:rPr>
          <w:color w:val="2B91AE"/>
        </w:rPr>
        <w:t>SqlCommand</w:t>
      </w:r>
      <w:r>
        <w:rPr>
          <w:color w:val="2B91AE"/>
          <w:spacing w:val="-7"/>
        </w:rPr>
        <w:t> </w:t>
      </w:r>
      <w:r>
        <w:rPr/>
        <w:t>cmd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SqlCommand</w:t>
      </w:r>
      <w:r>
        <w:rPr/>
        <w:t>(query,</w:t>
      </w:r>
      <w:r>
        <w:rPr>
          <w:spacing w:val="-7"/>
        </w:rPr>
        <w:t> </w:t>
      </w:r>
      <w:r>
        <w:rPr/>
        <w:t>con);</w:t>
      </w:r>
    </w:p>
    <w:p>
      <w:pPr>
        <w:pStyle w:val="BodyText"/>
        <w:ind w:left="0"/>
      </w:pPr>
    </w:p>
    <w:p>
      <w:pPr>
        <w:pStyle w:val="BodyText"/>
        <w:spacing w:line="480" w:lineRule="auto"/>
        <w:ind w:left="1684"/>
      </w:pPr>
      <w:r>
        <w:rPr>
          <w:color w:val="2B91AE"/>
        </w:rPr>
        <w:t>SqlDataAdapter</w:t>
      </w:r>
      <w:r>
        <w:rPr>
          <w:color w:val="2B91AE"/>
          <w:spacing w:val="-9"/>
        </w:rPr>
        <w:t> </w:t>
      </w:r>
      <w:r>
        <w:rPr/>
        <w:t>sda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000FF"/>
        </w:rPr>
        <w:t>new</w:t>
      </w:r>
      <w:r>
        <w:rPr>
          <w:color w:val="0000FF"/>
          <w:spacing w:val="-9"/>
        </w:rPr>
        <w:t> </w:t>
      </w:r>
      <w:r>
        <w:rPr>
          <w:color w:val="2B91AE"/>
        </w:rPr>
        <w:t>SqlDataAdapter</w:t>
      </w:r>
      <w:r>
        <w:rPr/>
        <w:t>(cmd); </w:t>
      </w:r>
      <w:r>
        <w:rPr>
          <w:spacing w:val="-2"/>
        </w:rPr>
        <w:t>sda.Fill(ds);</w:t>
      </w:r>
    </w:p>
    <w:p>
      <w:pPr>
        <w:spacing w:before="2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81" w:lineRule="exact" w:before="280"/>
        <w:ind w:left="1156"/>
      </w:pPr>
      <w:r>
        <w:rPr>
          <w:color w:val="0000FF"/>
        </w:rPr>
        <w:t>private void </w:t>
      </w:r>
      <w:r>
        <w:rPr/>
        <w:t>btnsrch_Click(</w:t>
      </w:r>
      <w:r>
        <w:rPr>
          <w:color w:val="0000FF"/>
        </w:rPr>
        <w:t>object </w:t>
      </w:r>
      <w:r>
        <w:rPr/>
        <w:t>sender, </w:t>
      </w:r>
      <w:r>
        <w:rPr>
          <w:color w:val="2B91AE"/>
        </w:rPr>
        <w:t>EventArgs </w:t>
      </w:r>
      <w:r>
        <w:rPr>
          <w:spacing w:val="-5"/>
        </w:rPr>
        <w:t>e)</w:t>
      </w:r>
    </w:p>
    <w:p>
      <w:pPr>
        <w:spacing w:before="0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firstLine="1583"/>
      </w:pPr>
      <w:r>
        <w:rPr>
          <w:color w:val="2B91AE"/>
        </w:rPr>
        <w:t>DataRow</w:t>
      </w:r>
      <w:r>
        <w:rPr/>
        <w:t>[]</w:t>
      </w:r>
      <w:r>
        <w:rPr>
          <w:spacing w:val="-7"/>
        </w:rPr>
        <w:t> </w:t>
      </w:r>
      <w:r>
        <w:rPr/>
        <w:t>dr=</w:t>
      </w:r>
      <w:r>
        <w:rPr>
          <w:spacing w:val="-7"/>
        </w:rPr>
        <w:t> </w:t>
      </w:r>
      <w:r>
        <w:rPr/>
        <w:t>ds.Tables[0].Select(</w:t>
      </w:r>
      <w:r>
        <w:rPr>
          <w:color w:val="A21515"/>
        </w:rPr>
        <w:t>"name</w:t>
      </w:r>
      <w:r>
        <w:rPr>
          <w:color w:val="A21515"/>
          <w:spacing w:val="-7"/>
        </w:rPr>
        <w:t> </w:t>
      </w:r>
      <w:r>
        <w:rPr>
          <w:color w:val="A21515"/>
        </w:rPr>
        <w:t>like</w:t>
      </w:r>
      <w:r>
        <w:rPr>
          <w:color w:val="A21515"/>
          <w:spacing w:val="-7"/>
        </w:rPr>
        <w:t> </w:t>
      </w:r>
      <w:r>
        <w:rPr>
          <w:color w:val="A21515"/>
        </w:rPr>
        <w:t>'"</w:t>
      </w:r>
      <w:r>
        <w:rPr>
          <w:color w:val="A21515"/>
          <w:spacing w:val="-7"/>
        </w:rPr>
        <w:t> </w:t>
      </w:r>
      <w:r>
        <w:rPr/>
        <w:t>+ textBox1.Text + </w:t>
      </w:r>
      <w:r>
        <w:rPr>
          <w:color w:val="A21515"/>
        </w:rPr>
        <w:t>"%'"</w:t>
      </w:r>
      <w:r>
        <w:rPr/>
        <w:t>);</w:t>
      </w:r>
    </w:p>
    <w:p>
      <w:pPr>
        <w:pStyle w:val="BodyText"/>
        <w:spacing w:line="281" w:lineRule="exact"/>
        <w:ind w:left="1684"/>
      </w:pPr>
      <w:r>
        <w:rPr>
          <w:color w:val="0000FF"/>
        </w:rPr>
        <w:t>foreach </w:t>
      </w:r>
      <w:r>
        <w:rPr/>
        <w:t>(</w:t>
      </w:r>
      <w:r>
        <w:rPr>
          <w:color w:val="2B91AE"/>
        </w:rPr>
        <w:t>DataRow </w:t>
      </w:r>
      <w:r>
        <w:rPr/>
        <w:t>item </w:t>
      </w:r>
      <w:r>
        <w:rPr>
          <w:color w:val="0000FF"/>
        </w:rPr>
        <w:t>in </w:t>
      </w:r>
      <w:r>
        <w:rPr>
          <w:spacing w:val="-5"/>
        </w:rPr>
        <w:t>dr)</w:t>
      </w:r>
    </w:p>
    <w:p>
      <w:pPr>
        <w:spacing w:before="0"/>
        <w:ind w:left="168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firstLine="2111"/>
      </w:pPr>
      <w:r>
        <w:rPr>
          <w:spacing w:val="-2"/>
        </w:rPr>
        <w:t>dataGridView1.Rows.Add(item[0].ToString(), item[1].ToString());</w:t>
      </w:r>
    </w:p>
    <w:p>
      <w:pPr>
        <w:spacing w:line="281" w:lineRule="exact" w:before="0"/>
        <w:ind w:left="168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81" w:lineRule="exact" w:before="2"/>
        <w:ind w:left="1156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81" w:lineRule="exact" w:before="0"/>
        <w:ind w:left="6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2240" w:h="15840"/>
      <w:pgMar w:header="761" w:footer="0" w:top="13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4832">
              <wp:simplePos x="0" y="0"/>
              <wp:positionH relativeFrom="page">
                <wp:posOffset>902004</wp:posOffset>
              </wp:positionH>
              <wp:positionV relativeFrom="page">
                <wp:posOffset>470408</wp:posOffset>
              </wp:positionV>
              <wp:extent cx="211899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189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VISUAL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PROGRAMMING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Spring-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7.040001pt;width:166.85pt;height:13.05pt;mso-position-horizontal-relative:page;mso-position-vertical-relative:page;z-index:-1577164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VISUAL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PROGRAMMING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Spring-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5344">
              <wp:simplePos x="0" y="0"/>
              <wp:positionH relativeFrom="page">
                <wp:posOffset>4814696</wp:posOffset>
              </wp:positionH>
              <wp:positionV relativeFrom="page">
                <wp:posOffset>470408</wp:posOffset>
              </wp:positionV>
              <wp:extent cx="20574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57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INSTRUCTOR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ADIL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SHAHEEN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9.109985pt;margin-top:37.040001pt;width:162pt;height:13.05pt;mso-position-horizontal-relative:page;mso-position-vertical-relative:page;z-index:-15771136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INSTRUCTOR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NAME: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ADIL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SHAHEEN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2024-01-03T18:14:54Z</dcterms:created>
  <dcterms:modified xsi:type="dcterms:W3CDTF">2024-01-03T18:14:54Z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2010</vt:lpwstr>
  </property>
</Properties>
</file>