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Lecture</w:t>
      </w:r>
      <w:r>
        <w:rPr>
          <w:spacing w:val="-5"/>
        </w:rPr>
        <w:t> </w:t>
      </w:r>
      <w:r>
        <w:rPr/>
        <w:t>#</w:t>
      </w:r>
      <w:r>
        <w:rPr>
          <w:spacing w:val="-1"/>
        </w:rPr>
        <w:t> </w:t>
      </w:r>
      <w:r>
        <w:rPr>
          <w:spacing w:val="-5"/>
        </w:rPr>
        <w:t>27:</w:t>
      </w:r>
    </w:p>
    <w:p>
      <w:pPr>
        <w:pStyle w:val="Title"/>
        <w:spacing w:before="242"/>
      </w:pPr>
      <w:r>
        <w:rPr>
          <w:spacing w:val="-2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35" w:after="0"/>
        <w:ind w:left="820" w:right="0" w:hanging="360"/>
        <w:jc w:val="left"/>
        <w:rPr>
          <w:sz w:val="24"/>
        </w:rPr>
      </w:pPr>
      <w:r>
        <w:rPr>
          <w:sz w:val="24"/>
        </w:rPr>
        <w:t>Encryption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Decryption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3DES</w:t>
      </w:r>
    </w:p>
    <w:p>
      <w:pPr>
        <w:pStyle w:val="BodyText"/>
        <w:spacing w:before="27"/>
        <w:ind w:left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1257300</wp:posOffset>
            </wp:positionH>
            <wp:positionV relativeFrom="paragraph">
              <wp:posOffset>178873</wp:posOffset>
            </wp:positionV>
            <wp:extent cx="5257800" cy="28765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1"/>
        <w:ind w:left="0"/>
        <w:rPr>
          <w:rFonts w:ascii="Times New Roman"/>
        </w:rPr>
      </w:pPr>
    </w:p>
    <w:p>
      <w:pPr>
        <w:pStyle w:val="BodyText"/>
        <w:ind w:left="100"/>
      </w:pPr>
      <w:r>
        <w:rPr>
          <w:color w:val="0000FF"/>
        </w:rPr>
        <w:t>using </w:t>
      </w:r>
      <w:r>
        <w:rPr>
          <w:spacing w:val="-2"/>
        </w:rPr>
        <w:t>System;</w:t>
      </w:r>
    </w:p>
    <w:p>
      <w:pPr>
        <w:pStyle w:val="BodyText"/>
        <w:ind w:left="100" w:right="5241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System.ComponentModel; </w:t>
      </w:r>
      <w:r>
        <w:rPr>
          <w:color w:val="0000FF"/>
        </w:rPr>
        <w:t>using </w:t>
      </w:r>
      <w:r>
        <w:rPr/>
        <w:t>System.Data;</w:t>
      </w:r>
    </w:p>
    <w:p>
      <w:pPr>
        <w:pStyle w:val="BodyText"/>
        <w:ind w:left="100" w:right="6585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System.Drawing; </w:t>
      </w:r>
      <w:r>
        <w:rPr>
          <w:color w:val="0000FF"/>
        </w:rPr>
        <w:t>using </w:t>
      </w:r>
      <w:r>
        <w:rPr/>
        <w:t>System.Linq; </w:t>
      </w:r>
      <w:r>
        <w:rPr>
          <w:color w:val="0000FF"/>
        </w:rPr>
        <w:t>using </w:t>
      </w:r>
      <w:r>
        <w:rPr/>
        <w:t>System.Text;</w:t>
      </w:r>
    </w:p>
    <w:p>
      <w:pPr>
        <w:pStyle w:val="BodyText"/>
        <w:spacing w:line="280" w:lineRule="exact"/>
        <w:ind w:left="100"/>
      </w:pPr>
      <w:r>
        <w:rPr>
          <w:color w:val="0000FF"/>
        </w:rPr>
        <w:t>using </w:t>
      </w:r>
      <w:r>
        <w:rPr>
          <w:spacing w:val="-2"/>
        </w:rPr>
        <w:t>System.Windows.Forms;</w:t>
      </w:r>
    </w:p>
    <w:p>
      <w:pPr>
        <w:pStyle w:val="BodyText"/>
        <w:spacing w:before="2"/>
        <w:ind w:left="100"/>
      </w:pPr>
      <w:r>
        <w:rPr>
          <w:color w:val="0000FF"/>
        </w:rPr>
        <w:t>using </w:t>
      </w:r>
      <w:r>
        <w:rPr>
          <w:spacing w:val="-2"/>
        </w:rPr>
        <w:t>System.Security.Cryptography;</w:t>
      </w:r>
    </w:p>
    <w:p>
      <w:pPr>
        <w:pStyle w:val="BodyText"/>
        <w:spacing w:line="281" w:lineRule="exact" w:before="280"/>
        <w:ind w:left="100"/>
      </w:pPr>
      <w:r>
        <w:rPr>
          <w:color w:val="0000FF"/>
        </w:rPr>
        <w:t>namespace </w:t>
      </w:r>
      <w:r>
        <w:rPr>
          <w:spacing w:val="-2"/>
        </w:rPr>
        <w:t>encryptionDecruption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628"/>
      </w:pPr>
      <w:r>
        <w:rPr>
          <w:color w:val="0000FF"/>
        </w:rPr>
        <w:t>public partial class </w:t>
      </w:r>
      <w:r>
        <w:rPr>
          <w:color w:val="2B91AE"/>
        </w:rPr>
        <w:t>Form1 </w:t>
      </w:r>
      <w:r>
        <w:rPr/>
        <w:t>: </w:t>
      </w:r>
      <w:r>
        <w:rPr>
          <w:color w:val="2B91AE"/>
          <w:spacing w:val="-4"/>
        </w:rPr>
        <w:t>Form</w:t>
      </w:r>
    </w:p>
    <w:p>
      <w:pPr>
        <w:spacing w:before="1"/>
        <w:ind w:left="6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1156"/>
      </w:pPr>
      <w:r>
        <w:rPr>
          <w:color w:val="0000FF"/>
        </w:rPr>
        <w:t>public </w:t>
      </w:r>
      <w:r>
        <w:rPr>
          <w:spacing w:val="-2"/>
        </w:rPr>
        <w:t>Form1()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</w:pPr>
      <w:r>
        <w:rPr>
          <w:spacing w:val="-2"/>
        </w:rPr>
        <w:t>InitializeComponent();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80"/>
        <w:ind w:left="1156"/>
      </w:pPr>
      <w:r>
        <w:rPr>
          <w:color w:val="0000FF"/>
        </w:rPr>
        <w:t>private void </w:t>
      </w:r>
      <w:r>
        <w:rPr/>
        <w:t>button1_Click(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2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</w:pPr>
      <w:r>
        <w:rPr>
          <w:color w:val="0000FF"/>
        </w:rPr>
        <w:t>byte</w:t>
      </w:r>
      <w:r>
        <w:rPr/>
        <w:t>[] </w:t>
      </w:r>
      <w:r>
        <w:rPr>
          <w:spacing w:val="-2"/>
        </w:rPr>
        <w:t>keyArray;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61" w:footer="0" w:top="1340" w:bottom="280" w:left="1340" w:right="1200"/>
          <w:pgNumType w:start="1"/>
        </w:sectPr>
      </w:pPr>
    </w:p>
    <w:p>
      <w:pPr>
        <w:pStyle w:val="BodyText"/>
        <w:spacing w:before="80"/>
      </w:pPr>
      <w:r>
        <w:rPr>
          <w:color w:val="0000FF"/>
        </w:rPr>
        <w:t>byte</w:t>
      </w:r>
      <w:r>
        <w:rPr/>
        <w:t>[] etext = </w:t>
      </w:r>
      <w:r>
        <w:rPr>
          <w:color w:val="2B91AE"/>
          <w:spacing w:val="-2"/>
        </w:rPr>
        <w:t>UTF8Encoding</w:t>
      </w:r>
      <w:r>
        <w:rPr>
          <w:spacing w:val="-2"/>
        </w:rPr>
        <w:t>.UTF8.GetBytes(textBox1.Text);</w:t>
      </w:r>
    </w:p>
    <w:p>
      <w:pPr>
        <w:pStyle w:val="BodyText"/>
        <w:ind w:left="0"/>
      </w:pPr>
    </w:p>
    <w:p>
      <w:pPr>
        <w:pStyle w:val="BodyText"/>
        <w:spacing w:line="281" w:lineRule="exact"/>
      </w:pPr>
      <w:r>
        <w:rPr>
          <w:color w:val="0000FF"/>
        </w:rPr>
        <w:t>string </w:t>
      </w:r>
      <w:r>
        <w:rPr/>
        <w:t>key = </w:t>
      </w:r>
      <w:r>
        <w:rPr>
          <w:color w:val="A21515"/>
          <w:spacing w:val="-2"/>
        </w:rPr>
        <w:t>"aaaaaaav"</w:t>
      </w:r>
      <w:r>
        <w:rPr>
          <w:spacing w:val="-2"/>
        </w:rPr>
        <w:t>;</w:t>
      </w:r>
    </w:p>
    <w:p>
      <w:pPr>
        <w:pStyle w:val="BodyText"/>
      </w:pPr>
      <w:r>
        <w:rPr>
          <w:color w:val="008000"/>
          <w:spacing w:val="-2"/>
        </w:rPr>
        <w:t>//keyArray=UTF8Encoding.UTF8.GetBytes(key);</w:t>
      </w:r>
    </w:p>
    <w:p>
      <w:pPr>
        <w:pStyle w:val="BodyText"/>
        <w:ind w:left="0"/>
      </w:pPr>
    </w:p>
    <w:p>
      <w:pPr>
        <w:pStyle w:val="BodyText"/>
        <w:spacing w:line="242" w:lineRule="auto"/>
        <w:ind w:left="100" w:firstLine="1583"/>
      </w:pPr>
      <w:r>
        <w:rPr>
          <w:color w:val="2B91AE"/>
        </w:rPr>
        <w:t>MD5CryptoServiceProvider</w:t>
      </w:r>
      <w:r>
        <w:rPr>
          <w:color w:val="2B91AE"/>
          <w:spacing w:val="-12"/>
        </w:rPr>
        <w:t> </w:t>
      </w:r>
      <w:r>
        <w:rPr/>
        <w:t>hashmd5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0FF"/>
        </w:rPr>
        <w:t>new </w:t>
      </w:r>
      <w:r>
        <w:rPr>
          <w:color w:val="2B91AE"/>
          <w:spacing w:val="-2"/>
        </w:rPr>
        <w:t>MD5CryptoServiceProvider</w:t>
      </w:r>
      <w:r>
        <w:rPr>
          <w:spacing w:val="-2"/>
        </w:rPr>
        <w:t>();</w:t>
      </w:r>
    </w:p>
    <w:p>
      <w:pPr>
        <w:pStyle w:val="BodyText"/>
        <w:ind w:left="100" w:firstLine="1583"/>
      </w:pPr>
      <w:r>
        <w:rPr/>
        <w:t>keyArray = </w:t>
      </w:r>
      <w:r>
        <w:rPr>
          <w:spacing w:val="-2"/>
        </w:rPr>
        <w:t>hashmd5.ComputeHash(</w:t>
      </w:r>
      <w:r>
        <w:rPr>
          <w:color w:val="2B91AE"/>
          <w:spacing w:val="-2"/>
        </w:rPr>
        <w:t>UTF8Encoding</w:t>
      </w:r>
      <w:r>
        <w:rPr>
          <w:spacing w:val="-2"/>
        </w:rPr>
        <w:t>.UTF8.GetBytes(key));</w:t>
      </w:r>
    </w:p>
    <w:p>
      <w:pPr>
        <w:pStyle w:val="BodyText"/>
        <w:spacing w:line="281" w:lineRule="exact"/>
      </w:pPr>
      <w:r>
        <w:rPr>
          <w:spacing w:val="-2"/>
        </w:rPr>
        <w:t>hashmd5.Clear();</w:t>
      </w:r>
    </w:p>
    <w:p>
      <w:pPr>
        <w:pStyle w:val="BodyText"/>
        <w:spacing w:before="277"/>
        <w:ind w:left="100" w:firstLine="1583"/>
      </w:pPr>
      <w:r>
        <w:rPr>
          <w:color w:val="2B91AE"/>
        </w:rPr>
        <w:t>TripleDESCryptoServiceProvider</w:t>
      </w:r>
      <w:r>
        <w:rPr>
          <w:color w:val="2B91AE"/>
          <w:spacing w:val="-11"/>
        </w:rPr>
        <w:t> </w:t>
      </w:r>
      <w:r>
        <w:rPr/>
        <w:t>tdes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0FF"/>
        </w:rPr>
        <w:t>new </w:t>
      </w:r>
      <w:r>
        <w:rPr>
          <w:color w:val="2B91AE"/>
          <w:spacing w:val="-2"/>
        </w:rPr>
        <w:t>TripleDESCryptoServiceProvider</w:t>
      </w:r>
      <w:r>
        <w:rPr>
          <w:spacing w:val="-2"/>
        </w:rPr>
        <w:t>();</w:t>
      </w:r>
    </w:p>
    <w:p>
      <w:pPr>
        <w:pStyle w:val="BodyText"/>
        <w:ind w:right="4209"/>
      </w:pPr>
      <w:r>
        <w:rPr/>
        <w:t>tdes.Key = keyArray; tdes.Mode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>
          <w:color w:val="2B91AE"/>
        </w:rPr>
        <w:t>CipherMode</w:t>
      </w:r>
      <w:r>
        <w:rPr/>
        <w:t>.ECB;</w:t>
      </w:r>
    </w:p>
    <w:p>
      <w:pPr>
        <w:pStyle w:val="BodyText"/>
        <w:spacing w:line="281" w:lineRule="exact"/>
      </w:pPr>
      <w:r>
        <w:rPr/>
        <w:t>tdes.Padding = </w:t>
      </w:r>
      <w:r>
        <w:rPr>
          <w:color w:val="2B91AE"/>
          <w:spacing w:val="-2"/>
        </w:rPr>
        <w:t>PaddingMode</w:t>
      </w:r>
      <w:r>
        <w:rPr>
          <w:spacing w:val="-2"/>
        </w:rPr>
        <w:t>.PKCS7;</w:t>
      </w:r>
    </w:p>
    <w:p>
      <w:pPr>
        <w:pStyle w:val="BodyText"/>
        <w:spacing w:before="2"/>
        <w:ind w:left="0"/>
      </w:pPr>
    </w:p>
    <w:p>
      <w:pPr>
        <w:pStyle w:val="BodyText"/>
        <w:ind w:left="1552" w:right="155" w:firstLine="132"/>
      </w:pPr>
      <w:r>
        <w:rPr>
          <w:color w:val="2B91AE"/>
        </w:rPr>
        <w:t>ICryptoTransform</w:t>
      </w:r>
      <w:r>
        <w:rPr>
          <w:color w:val="2B91AE"/>
          <w:spacing w:val="40"/>
        </w:rPr>
        <w:t> </w:t>
      </w:r>
      <w:r>
        <w:rPr/>
        <w:t>iTransform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tdes.CreateEncryptor();</w:t>
      </w:r>
      <w:r>
        <w:rPr/>
        <w:t> </w:t>
      </w:r>
      <w:r>
        <w:rPr>
          <w:color w:val="0000FF"/>
        </w:rPr>
        <w:t>byte</w:t>
      </w:r>
      <w:r>
        <w:rPr/>
        <w:t>[] resultArray= iTransform.TransformFinalBlock(etext, 0,</w:t>
      </w:r>
    </w:p>
    <w:p>
      <w:pPr>
        <w:pStyle w:val="BodyText"/>
        <w:spacing w:line="280" w:lineRule="exact"/>
        <w:ind w:left="100"/>
      </w:pPr>
      <w:r>
        <w:rPr>
          <w:spacing w:val="-2"/>
        </w:rPr>
        <w:t>etext.Length);</w:t>
      </w:r>
    </w:p>
    <w:p>
      <w:pPr>
        <w:pStyle w:val="BodyText"/>
        <w:ind w:left="1552"/>
      </w:pPr>
      <w:r>
        <w:rPr/>
        <w:t>textBox2.Text = </w:t>
      </w:r>
      <w:r>
        <w:rPr>
          <w:color w:val="2B91AE"/>
          <w:spacing w:val="-2"/>
        </w:rPr>
        <w:t>Convert</w:t>
      </w:r>
      <w:r>
        <w:rPr>
          <w:spacing w:val="-2"/>
        </w:rPr>
        <w:t>.ToBase64String(resultArray);</w:t>
      </w:r>
    </w:p>
    <w:p>
      <w:pPr>
        <w:pStyle w:val="BodyText"/>
        <w:spacing w:before="280"/>
        <w:ind w:left="0"/>
      </w:pP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line="281" w:lineRule="exact"/>
        <w:ind w:left="1156"/>
      </w:pPr>
      <w:r>
        <w:rPr>
          <w:color w:val="0000FF"/>
        </w:rPr>
        <w:t>private void </w:t>
      </w:r>
      <w:r>
        <w:rPr/>
        <w:t>button2_Click(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</w:pPr>
      <w:r>
        <w:rPr>
          <w:color w:val="0000FF"/>
        </w:rPr>
        <w:t>byte</w:t>
      </w:r>
      <w:r>
        <w:rPr/>
        <w:t>[] </w:t>
      </w:r>
      <w:r>
        <w:rPr>
          <w:spacing w:val="-2"/>
        </w:rPr>
        <w:t>keyArray;</w:t>
      </w:r>
    </w:p>
    <w:p>
      <w:pPr>
        <w:pStyle w:val="BodyText"/>
        <w:spacing w:before="2"/>
      </w:pPr>
      <w:r>
        <w:rPr>
          <w:color w:val="0000FF"/>
        </w:rPr>
        <w:t>byte</w:t>
      </w:r>
      <w:r>
        <w:rPr/>
        <w:t>[] etext = </w:t>
      </w:r>
      <w:r>
        <w:rPr>
          <w:color w:val="2B91AE"/>
          <w:spacing w:val="-2"/>
        </w:rPr>
        <w:t>Convert</w:t>
      </w:r>
      <w:r>
        <w:rPr>
          <w:spacing w:val="-2"/>
        </w:rPr>
        <w:t>.FromBase64String(textBox2.Text);</w:t>
      </w:r>
    </w:p>
    <w:p>
      <w:pPr>
        <w:pStyle w:val="BodyText"/>
        <w:spacing w:line="281" w:lineRule="exact" w:before="281"/>
      </w:pPr>
      <w:r>
        <w:rPr>
          <w:color w:val="0000FF"/>
        </w:rPr>
        <w:t>string </w:t>
      </w:r>
      <w:r>
        <w:rPr/>
        <w:t>key = </w:t>
      </w:r>
      <w:r>
        <w:rPr>
          <w:color w:val="A21515"/>
          <w:spacing w:val="-2"/>
        </w:rPr>
        <w:t>"aaaaaaav"</w:t>
      </w:r>
      <w:r>
        <w:rPr>
          <w:spacing w:val="-2"/>
        </w:rPr>
        <w:t>;</w:t>
      </w:r>
    </w:p>
    <w:p>
      <w:pPr>
        <w:pStyle w:val="BodyText"/>
      </w:pPr>
      <w:r>
        <w:rPr>
          <w:color w:val="008000"/>
        </w:rPr>
        <w:t>//keyArray = </w:t>
      </w:r>
      <w:r>
        <w:rPr>
          <w:color w:val="008000"/>
          <w:spacing w:val="-2"/>
        </w:rPr>
        <w:t>UTF8Encoding.UTF8.GetBytes(key);</w:t>
      </w:r>
    </w:p>
    <w:p>
      <w:pPr>
        <w:pStyle w:val="BodyText"/>
        <w:spacing w:before="280"/>
        <w:ind w:left="100" w:firstLine="1583"/>
      </w:pPr>
      <w:r>
        <w:rPr>
          <w:color w:val="2B91AE"/>
        </w:rPr>
        <w:t>MD5CryptoServiceProvider</w:t>
      </w:r>
      <w:r>
        <w:rPr>
          <w:color w:val="2B91AE"/>
          <w:spacing w:val="-12"/>
        </w:rPr>
        <w:t> </w:t>
      </w:r>
      <w:r>
        <w:rPr/>
        <w:t>hashmd5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0FF"/>
        </w:rPr>
        <w:t>new </w:t>
      </w:r>
      <w:r>
        <w:rPr>
          <w:color w:val="2B91AE"/>
          <w:spacing w:val="-2"/>
        </w:rPr>
        <w:t>MD5CryptoServiceProvider</w:t>
      </w:r>
      <w:r>
        <w:rPr>
          <w:spacing w:val="-2"/>
        </w:rPr>
        <w:t>();</w:t>
      </w:r>
    </w:p>
    <w:p>
      <w:pPr>
        <w:pStyle w:val="BodyText"/>
        <w:ind w:left="100" w:firstLine="1583"/>
      </w:pPr>
      <w:r>
        <w:rPr/>
        <w:t>keyArray = </w:t>
      </w:r>
      <w:r>
        <w:rPr>
          <w:spacing w:val="-2"/>
        </w:rPr>
        <w:t>hashmd5.ComputeHash(</w:t>
      </w:r>
      <w:r>
        <w:rPr>
          <w:color w:val="2B91AE"/>
          <w:spacing w:val="-2"/>
        </w:rPr>
        <w:t>UTF8Encoding</w:t>
      </w:r>
      <w:r>
        <w:rPr>
          <w:spacing w:val="-2"/>
        </w:rPr>
        <w:t>.UTF8.GetBytes(key));</w:t>
      </w:r>
    </w:p>
    <w:p>
      <w:pPr>
        <w:pStyle w:val="BodyText"/>
      </w:pPr>
      <w:r>
        <w:rPr>
          <w:spacing w:val="-2"/>
        </w:rPr>
        <w:t>hashmd5.Clear();</w:t>
      </w:r>
    </w:p>
    <w:p>
      <w:pPr>
        <w:pStyle w:val="BodyText"/>
        <w:spacing w:before="2"/>
        <w:ind w:left="0"/>
      </w:pPr>
    </w:p>
    <w:p>
      <w:pPr>
        <w:pStyle w:val="BodyText"/>
        <w:ind w:left="100" w:firstLine="1583"/>
      </w:pPr>
      <w:r>
        <w:rPr>
          <w:color w:val="2B91AE"/>
        </w:rPr>
        <w:t>TripleDESCryptoServiceProvider</w:t>
      </w:r>
      <w:r>
        <w:rPr>
          <w:color w:val="2B91AE"/>
          <w:spacing w:val="-11"/>
        </w:rPr>
        <w:t> </w:t>
      </w:r>
      <w:r>
        <w:rPr/>
        <w:t>tdes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0FF"/>
        </w:rPr>
        <w:t>new </w:t>
      </w:r>
      <w:r>
        <w:rPr>
          <w:color w:val="2B91AE"/>
          <w:spacing w:val="-2"/>
        </w:rPr>
        <w:t>TripleDESCryptoServiceProvider</w:t>
      </w:r>
      <w:r>
        <w:rPr>
          <w:spacing w:val="-2"/>
        </w:rPr>
        <w:t>();</w:t>
      </w:r>
    </w:p>
    <w:p>
      <w:pPr>
        <w:pStyle w:val="BodyText"/>
        <w:ind w:right="4209"/>
      </w:pPr>
      <w:r>
        <w:rPr/>
        <w:t>tdes.Key = keyArray; tdes.Mode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>
          <w:color w:val="2B91AE"/>
        </w:rPr>
        <w:t>CipherMode</w:t>
      </w:r>
      <w:r>
        <w:rPr/>
        <w:t>.ECB;</w:t>
      </w:r>
    </w:p>
    <w:p>
      <w:pPr>
        <w:pStyle w:val="BodyText"/>
        <w:spacing w:line="281" w:lineRule="exact"/>
      </w:pPr>
      <w:r>
        <w:rPr/>
        <w:t>tdes.Padding = </w:t>
      </w:r>
      <w:r>
        <w:rPr>
          <w:color w:val="2B91AE"/>
          <w:spacing w:val="-2"/>
        </w:rPr>
        <w:t>PaddingMode</w:t>
      </w:r>
      <w:r>
        <w:rPr>
          <w:spacing w:val="-2"/>
        </w:rPr>
        <w:t>.PKCS7;</w:t>
      </w:r>
    </w:p>
    <w:p>
      <w:pPr>
        <w:pStyle w:val="BodyText"/>
        <w:spacing w:before="280"/>
      </w:pPr>
      <w:r>
        <w:rPr>
          <w:color w:val="2B91AE"/>
        </w:rPr>
        <w:t>ICryptoTransform </w:t>
      </w:r>
      <w:r>
        <w:rPr/>
        <w:t>iTransform = </w:t>
      </w:r>
      <w:r>
        <w:rPr>
          <w:spacing w:val="-2"/>
        </w:rPr>
        <w:t>tdes.CreateDecryptor();</w:t>
      </w:r>
    </w:p>
    <w:p>
      <w:pPr>
        <w:spacing w:after="0"/>
        <w:sectPr>
          <w:pgSz w:w="12240" w:h="15840"/>
          <w:pgMar w:header="761" w:footer="0" w:top="1340" w:bottom="280" w:left="1340" w:right="1200"/>
        </w:sectPr>
      </w:pPr>
    </w:p>
    <w:p>
      <w:pPr>
        <w:pStyle w:val="BodyText"/>
        <w:spacing w:before="80"/>
        <w:ind w:left="0"/>
      </w:pPr>
    </w:p>
    <w:p>
      <w:pPr>
        <w:pStyle w:val="BodyText"/>
        <w:spacing w:before="1"/>
        <w:ind w:left="100" w:right="155" w:firstLine="1583"/>
      </w:pPr>
      <w:r>
        <w:rPr>
          <w:color w:val="0000FF"/>
        </w:rPr>
        <w:t>byte</w:t>
      </w:r>
      <w:r>
        <w:rPr/>
        <w:t>[]</w:t>
      </w:r>
      <w:r>
        <w:rPr>
          <w:spacing w:val="-12"/>
        </w:rPr>
        <w:t> </w:t>
      </w:r>
      <w:r>
        <w:rPr/>
        <w:t>resultArray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iTransform.TransformFinalBlock(etext, 0, etext.Length);</w:t>
      </w:r>
    </w:p>
    <w:p>
      <w:pPr>
        <w:pStyle w:val="BodyText"/>
        <w:spacing w:line="281" w:lineRule="exact"/>
      </w:pPr>
      <w:r>
        <w:rPr/>
        <w:t>textBox3.Text = </w:t>
      </w:r>
      <w:r>
        <w:rPr>
          <w:color w:val="2B91AE"/>
          <w:spacing w:val="-2"/>
        </w:rPr>
        <w:t>UTF8Encoding</w:t>
      </w:r>
      <w:r>
        <w:rPr>
          <w:spacing w:val="-2"/>
        </w:rPr>
        <w:t>.UTF8.GetString(resultArray);</w:t>
      </w:r>
    </w:p>
    <w:p>
      <w:pPr>
        <w:spacing w:line="281" w:lineRule="exact"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6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2240" w:h="15840"/>
      <w:pgMar w:header="761" w:footer="0" w:top="134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3568">
              <wp:simplePos x="0" y="0"/>
              <wp:positionH relativeFrom="page">
                <wp:posOffset>902004</wp:posOffset>
              </wp:positionH>
              <wp:positionV relativeFrom="page">
                <wp:posOffset>470408</wp:posOffset>
              </wp:positionV>
              <wp:extent cx="211899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189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VISUAL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PROGRAMMING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Spring-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7.040001pt;width:166.85pt;height:13.05pt;mso-position-horizontal-relative:page;mso-position-vertical-relative:page;z-index:-15782912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VISUAL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PROGRAMMING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Spring-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2014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4080">
              <wp:simplePos x="0" y="0"/>
              <wp:positionH relativeFrom="page">
                <wp:posOffset>4814696</wp:posOffset>
              </wp:positionH>
              <wp:positionV relativeFrom="page">
                <wp:posOffset>470408</wp:posOffset>
              </wp:positionV>
              <wp:extent cx="205740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57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INSTRUCTOR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ADIL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SHAHEEN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109985pt;margin-top:37.040001pt;width:162pt;height:13.05pt;mso-position-horizontal-relative:page;mso-position-vertical-relative:page;z-index:-15782400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INSTRUCTOR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NAME: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ADIL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SHAHEEN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84"/>
    </w:pPr>
    <w:rPr>
      <w:rFonts w:ascii="Consolas" w:hAnsi="Consolas" w:eastAsia="Consolas" w:cs="Consola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5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2024-01-03T18:22:34Z</dcterms:created>
  <dcterms:modified xsi:type="dcterms:W3CDTF">2024-01-03T18:22:34Z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2010</vt:lpwstr>
  </property>
</Properties>
</file>