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PROJECT QUOTATION</w:t>
            </w:r>
          </w:p>
          <w:p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EdTech Platform — Android App + Website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QT-2026-001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Date: June 28,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Valid for 30 Days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PREPARED BY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sarvaOne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Sultan Kabadi &amp; S Likith</w:t>
            </w:r>
          </w:p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Bengaluru, Karnataka</w:t>
            </w:r>
          </w:p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📞 9886718288</w:t>
            </w:r>
          </w:p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✉  work.sultanbk@gmail.com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PREPARED FOR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The Alpha Achievers Academy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Mahantesh N K</w:t>
            </w:r>
          </w:p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📞 7996678514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Project Overview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quotation covers the complete development of a budget-optimised EdTech platform for The Alpha Achievers Academy — including an Android mobile app and a responsive website. The platform supports up to 200 active students per month and is built using free-tier infrastructure wherever possible to keep ongoing costs as low as possible for the client.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Infrastructure costs listed in this document are paid directly by the client to third-party providers and are separate from the development fee.</w:t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We Are Building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📱  Android 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Student login and profile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Watch recorded classes (YouTube)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Join live classes via Jitsi Meet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View exam results and leaderboard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Submit and track assignments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Pay fees via Razorpay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Push notifications (FCM)</w:t>
            </w:r>
          </w:p>
        </w:tc>
        <w:tc>
          <w:tcPr>
            <w:tcW w:type="dxa" w:w="4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🌐  Website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Student login portal (web)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Watch recorded classes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Join live classes via Jitsi Meet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View results and leaderboard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Submit assignments online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Pay fees online via Razorpay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 Admin panel — manage everything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Complete Feature Breakdown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Android App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40A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Website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Login &amp; Profile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Recorded Classes (YouTube Unlisted — Free)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Classes (Jitsi Meet — Free, No Time Limit)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Exam Results — per student view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 Submission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 Grading by Teacher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Leaderboard — ranked by marks &amp; attendance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 Plans (Monthly / Quarterly)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Tuition Fee Collection via Razorpay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 Payment History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 (FCM — Free)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 — Students, Content, Fees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/ Admin Login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Recorded Videos (YouTube link)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 Live Classes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&amp; Publish Results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&amp; Student Analytics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Technology Stack — Cheapest &amp; Best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(one codebase for app + future iOS)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Website (Frontend)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React.js — fast, modern, responsive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&amp; Database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(Auth, Firestore, Storage)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— sufficient for 200 students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Recorded Classes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YouTube Unlisted — teacher uploads via YouTube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— unlimited storage &amp; bandwidth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Jitsi Meet Embed — no account needed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— no time limit, no per-user cost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— unlimited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2% per transaction — no monthly fee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Brevo (ex-Sendinblue) — Free tier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— up to 300 emails/day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 (Website)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Hosting / Vercel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— sufficient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Distribution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₹2,100 one-time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Namecheap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₹800–₹1,200 / year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forever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Project Investment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30"/>
                <w:szCs w:val="30"/>
              </w:rPr>
              <w:t xml:space="preserve">💡  Starter Plan — Android App + Website</w:t>
            </w:r>
          </w:p>
          <w:p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Full platform. All features. Best price.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Includes:  Android App  +  Responsive Website  +  Admin Panel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Timeline:  10–14 Weeks from advance payment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Development Fee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 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17"/>
                <w:szCs w:val="17"/>
              </w:rPr>
              <w:t xml:space="preserve">(Fill before meeting)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Client Infrastructure Costs  (Paid Directly by Client)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These are third-party costs the client pays directly. Not part of the development fee.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One-Time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Play Store Account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Mandatory for Android app publishing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₹2,100  (one-time)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alphaachievers.com via Namecheap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₹800–₹1,200 / year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Monthly Running Costs — 200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0"/>
        <w:gridCol w:w="2600"/>
      </w:tblGrid>
      <w:tr>
        <w:trPr>
          <w:tblHeader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Backend, Auth &amp; Database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Free Tier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Recorded Video Hosting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YouTube Unlisted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Jitsi Meet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Brevo Free Tier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Website Hosting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/ Vercel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(2% only)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~₹2,000 *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(monthly split)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Namecheap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~₹85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~₹2,085 / month</w:t>
            </w:r>
          </w:p>
        </w:tc>
      </w:tr>
    </w:tbl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* Based on 2% of ₹1,00,000 estimated monthly revenue (200 students × ₹500 avg fee)</w:t>
      </w:r>
    </w:p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Total Cost of Ownership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3200"/>
      </w:tblGrid>
      <w:tr>
        <w:trPr>
          <w:tblHeader/>
        </w:trPr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Fee (One-Time, paid to sarvaOne)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 ___________</w:t>
            </w:r>
          </w:p>
        </w:tc>
      </w:tr>
      <w:tr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Play Store (One-Time)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₹2,100</w:t>
            </w:r>
          </w:p>
        </w:tc>
      </w:tr>
      <w:tr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Name (Year 1)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₹1,000</w:t>
            </w:r>
          </w:p>
        </w:tc>
      </w:tr>
      <w:tr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Infrastructure × 12 months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₹25,020</w:t>
            </w:r>
          </w:p>
        </w:tc>
      </w:tr>
      <w:tr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— Year 1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 Dev Fee + ₹28,120</w:t>
            </w:r>
          </w:p>
        </w:tc>
      </w:tr>
      <w:tr>
        <w:tc>
          <w:tcPr>
            <w:tcW w:type="dxa" w:w="6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 2 onwards (infrastructure only)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~₹25,020 / year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Revenue Potential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Monthly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200 × ₹500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₹1,00,000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172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Monthly Running Cost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Infrastructure 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₹2,085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4532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Monthly Net Profit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After infrastructure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26"/>
                <w:szCs w:val="26"/>
              </w:rPr>
              <w:t xml:space="preserve">~₹97,915</w:t>
            </w:r>
          </w:p>
        </w:tc>
      </w:tr>
      <w:tr>
        <w:tc>
          <w:tcPr>
            <w:tcW w:type="dxa" w:w="9360"/>
            <w:gridSpan w:val="3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Annual Revenue Potential  =  ₹12,00,000  |  Platform pays for itself in the very first month of student fees.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Delivery Timeline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setup, Firebase config, authentication, student &amp; admin login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— Core Features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Recorded classes, live classes (Jitsi), leaderboard, results, assignments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3–6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 — Payments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integration, subscription plans, fee collection, payment history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 — Admin Panel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admin dashboard on website, upload content, manage students, analytics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9–11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 — Android App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app with all features, push notifications, Google Play submission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11–13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6 — Testing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End-to-end testing, bug fixes, performance checks, final delivery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13–14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Payment Terms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 development begins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40% of Development Fee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 Milestone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features working and demonstrated to client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 of Development Fee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Delivery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+ Website live and delivered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 of Development Fee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Terms &amp; Conditions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 This quotation is valid for 30 days from the date of issue.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 All infrastructure and third-party costs (Firebase, Razorpay, Play Store, Domain, etc.) are paid directly by the client and are not included in the development fee.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 Any features outside the agreed scope will be treated as additional work and quoted separately before execution.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 Development timeline starts from the date of advance payment receipt.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 Client must provide required content (videos, branding, question papers) on time. Delays in content delivery may affect the project timeline.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 Post-launch bug fixes for the first 30 days are included at no extra charge.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 Full source code ownership transfers to the client upon receipt of final payment.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 sarvaOne is not responsible for outages of third-party services (Firebase, Razorpay, YouTube, Jitsi, etc.).</w:t>
      </w:r>
    </w:p>
    <w:p>
      <w:pPr>
        <w:spacing w:after="0" w:before="200"/>
      </w:pPr>
      <w:r>
        <w:t xml:space="preserve"/>
      </w:r>
    </w:p>
    <w:p>
      <w:pPr>
        <w:pBdr>
          <w:bottom w:val="single" w:color="DBEAFE" w:sz="8" w:space="1"/>
        </w:pBdr>
        <w:spacing w:after="6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Acceptance &amp; Sign-Off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200"/>
              <w:left w:type="dxa" w:w="200"/>
              <w:bottom w:type="dxa" w:w="4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Prepared By — sarvaOne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Name:  Sultan Kabadi / S Likith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Signature:  _____________________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Date:  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200"/>
              <w:left w:type="dxa" w:w="200"/>
              <w:bottom w:type="dxa" w:w="4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Accepted By — The Alpha Achievers Academy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Name:  Mahantesh N K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Signature:  _____________________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Date:  ___________________________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600"/>
      <w:gridCol w:w="5080"/>
      <w:gridCol w:w="3400"/>
    </w:tblGrid>
    <w:tr>
      <w:tc>
        <w:tcPr>
          <w:tcW w:type="dxa" w:w="1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80"/>
            <w:right w:type="dxa" w:w="120"/>
          </w:tcMar>
          <w:vAlign w:val="center"/>
        </w:tcPr>
        <w:p>
          <w:r>
            <w:drawing>
              <wp:inline distT="0" distB="0" distL="0" distR="0">
                <wp:extent cx="85725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80"/>
            <w:right w:type="dxa" w:w="20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A56DB"/>
              <w:sz w:val="32"/>
              <w:szCs w:val="32"/>
            </w:rPr>
            <w:t xml:space="preserve">sarvaOne</w:t>
          </w:r>
        </w:p>
        <w:p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Technology &amp; Digital Solutions</w:t>
          </w:r>
        </w:p>
        <w:p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Bengaluru, Karnataka</w:t>
          </w:r>
        </w:p>
      </w:tc>
      <w:tc>
        <w:tcPr>
          <w:tcW w:type="dxa" w:w="3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FF6FF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E293B"/>
              <w:sz w:val="19"/>
              <w:szCs w:val="19"/>
            </w:rPr>
            <w:t xml:space="preserve">Sultan Kabadi &amp; S Likith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📞 9886718288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✉  work.sultanbk@gmail.com</w:t>
          </w:r>
        </w:p>
      </w:tc>
    </w:tr>
  </w:tbl>
  <w:p>
    <w:pPr>
      <w:pBdr>
        <w:bottom w:val="single" w:color="1A56DB" w:sz="12" w:space="1"/>
      </w:pBdr>
      <w:spacing w:after="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5d7adea51b976778f3910e4a215bc486bd8bf6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2026-06-28T07:52:03.048Z</dcterms:created>
  <dcterms:modified xsi:type="dcterms:W3CDTF">2026-06-28T07:52:03.050Z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