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pBdr>
          <w:bottom w:val="single" w:color="0EA5E9" w:sz="24" w:space="1"/>
        </w:pBdr>
        <w:spacing w:after="240" w:before="0"/>
        <w:jc w:val="center"/>
      </w:pPr>
      <w:r>
        <w:t xml:space="preserve"/>
      </w:r>
    </w:p>
    <w:p>
      <w:pPr>
        <w:bidi/>
        <w:spacing w:after="240" w:before="120"/>
        <w:jc w:val="center"/>
      </w:pPr>
      <w:r>
        <w:rPr>
          <w:rFonts w:ascii="Tajawal" w:cs="Tajawal" w:eastAsia="Tajawal" w:hAnsi="Tajawal"/>
          <w:b/>
          <w:bCs/>
          <w:color w:val="0EA5E9"/>
          <w:sz w:val="24"/>
          <w:szCs w:val="24"/>
        </w:rPr>
        <w:t xml:space="preserve">تقرير تشخيصي وإصلاحي</w:t>
      </w:r>
    </w:p>
    <w:p>
      <w:pPr>
        <w:bidi/>
        <w:spacing w:after="120" w:before="120"/>
        <w:jc w:val="center"/>
      </w:pPr>
      <w:r>
        <w:rPr>
          <w:rFonts w:ascii="Tajawal" w:cs="Tajawal" w:eastAsia="Tajawal" w:hAnsi="Tajawal"/>
          <w:b/>
          <w:bCs/>
          <w:color w:val="0F172A"/>
          <w:sz w:val="56"/>
          <w:szCs w:val="56"/>
        </w:rPr>
        <w:t xml:space="preserve">مشروع مافورا (Mavora)</w:t>
      </w:r>
    </w:p>
    <w:p>
      <w:pPr>
        <w:bidi/>
        <w:spacing w:after="360" w:before="0"/>
        <w:jc w:val="center"/>
      </w:pPr>
      <w:r>
        <w:rPr>
          <w:rFonts w:ascii="Tajawal" w:cs="Tajawal" w:eastAsia="Tajawal" w:hAnsi="Tajawal"/>
          <w:b/>
          <w:bCs/>
          <w:color w:val="475569"/>
          <w:sz w:val="36"/>
          <w:szCs w:val="36"/>
        </w:rPr>
        <w:t xml:space="preserve">تحليل الأعطال + الحلول المؤكدة 100/100</w:t>
      </w:r>
    </w:p>
    <w:p>
      <w:pPr>
        <w:bidi/>
        <w:spacing w:after="1200" w:before="240"/>
        <w:jc w:val="center"/>
      </w:pPr>
      <w:r>
        <w:rPr>
          <w:rFonts w:ascii="Tajawal" w:cs="Tajawal" w:eastAsia="Tajawal" w:hAnsi="Tajawal"/>
          <w:i/>
          <w:iCs/>
          <w:color w:val="64748B"/>
          <w:sz w:val="22"/>
          <w:szCs w:val="22"/>
        </w:rPr>
        <w:t xml:space="preserve">تشخيص، إصلاح، وملف جاهز للنشر على Vercel</w:t>
      </w:r>
    </w:p>
    <w:p>
      <w:pPr>
        <w:pBdr>
          <w:bottom w:val="single" w:color="CBD5E1" w:sz="8" w:space="1"/>
        </w:pBdr>
        <w:spacing w:after="120" w:before="1200"/>
        <w:jc w:val="center"/>
      </w:pPr>
      <w:r>
        <w:t xml:space="preserve"/>
      </w:r>
    </w:p>
    <w:p>
      <w:pPr>
        <w:bidi/>
        <w:spacing w:after="80" w:before="120"/>
        <w:jc w:val="center"/>
      </w:pPr>
      <w:r>
        <w:rPr>
          <w:rFonts w:ascii="Tajawal" w:cs="Tajawal" w:eastAsia="Tajawal" w:hAnsi="Tajawal"/>
          <w:b/>
          <w:bCs/>
          <w:color w:val="475569"/>
          <w:sz w:val="20"/>
          <w:szCs w:val="20"/>
        </w:rPr>
        <w:t xml:space="preserve">المستودع:  </w:t>
      </w:r>
      <w:r>
        <w:rPr>
          <w:rFonts w:ascii="JetBrains Mono" w:cs="Consolas" w:hAnsi="JetBrains Mono"/>
          <w:color w:val="1E293B"/>
          <w:sz w:val="20"/>
          <w:szCs w:val="20"/>
        </w:rPr>
        <w:t xml:space="preserve">github.com/sultancontact-design/mavora</w:t>
      </w:r>
    </w:p>
    <w:p>
      <w:pPr>
        <w:bidi/>
        <w:spacing w:after="80" w:before="40"/>
        <w:jc w:val="center"/>
      </w:pPr>
      <w:r>
        <w:rPr>
          <w:rFonts w:ascii="Tajawal" w:cs="Tajawal" w:eastAsia="Tajawal" w:hAnsi="Tajawal"/>
          <w:b/>
          <w:bCs/>
          <w:color w:val="475569"/>
          <w:sz w:val="20"/>
          <w:szCs w:val="20"/>
        </w:rPr>
        <w:t xml:space="preserve">النشر:  </w:t>
      </w:r>
      <w:r>
        <w:rPr>
          <w:rFonts w:ascii="JetBrains Mono" w:cs="Consolas" w:hAnsi="JetBrains Mono"/>
          <w:color w:val="1E293B"/>
          <w:sz w:val="20"/>
          <w:szCs w:val="20"/>
        </w:rPr>
        <w:t xml:space="preserve">my-project-nu-nine-64.vercel.app</w:t>
      </w:r>
    </w:p>
    <w:p>
      <w:pPr>
        <w:bidi/>
        <w:spacing w:after="80" w:before="40"/>
        <w:jc w:val="center"/>
      </w:pPr>
      <w:r>
        <w:rPr>
          <w:rFonts w:ascii="Tajawal" w:cs="Tajawal" w:eastAsia="Tajawal" w:hAnsi="Tajawal"/>
          <w:b/>
          <w:bCs/>
          <w:color w:val="475569"/>
          <w:sz w:val="20"/>
          <w:szCs w:val="20"/>
        </w:rPr>
        <w:t xml:space="preserve">تاريخ التقرير:  </w:t>
      </w:r>
      <w:r>
        <w:rPr>
          <w:rFonts w:ascii="JetBrains Mono" w:cs="Consolas" w:hAnsi="JetBrains Mono"/>
          <w:color w:val="1E293B"/>
          <w:sz w:val="20"/>
          <w:szCs w:val="20"/>
        </w:rPr>
        <w:t xml:space="preserve">2026-09-06</w:t>
      </w:r>
    </w:p>
    <w:p>
      <w:pPr>
        <w:bidi/>
        <w:spacing w:after="80" w:before="40"/>
        <w:jc w:val="center"/>
      </w:pPr>
      <w:r>
        <w:rPr>
          <w:rFonts w:ascii="Tajawal" w:cs="Tajawal" w:eastAsia="Tajawal" w:hAnsi="Tajawal"/>
          <w:b/>
          <w:bCs/>
          <w:color w:val="475569"/>
          <w:sz w:val="20"/>
          <w:szCs w:val="20"/>
        </w:rPr>
        <w:t xml:space="preserve">إصدار التقرير:  </w:t>
      </w:r>
      <w:r>
        <w:rPr>
          <w:rFonts w:ascii="Tajawal" w:cs="Tajawal" w:eastAsia="Tajawal" w:hAnsi="Tajawal"/>
          <w:color w:val="1E293B"/>
          <w:sz w:val="20"/>
          <w:szCs w:val="20"/>
        </w:rPr>
        <w:t xml:space="preserve">v1.0  ·  مُولَّد آليًا</w:t>
      </w:r>
    </w:p>
    <w:p>
      <w:pPr>
        <w:sectPr>
          <w:pgSz w:w="11906" w:h="16838" w:orient="portrait"/>
          <w:pgMar w:top="720" w:right="720" w:bottom="720" w:left="720" w:header="708" w:footer="708" w:gutter="0"/>
          <w:pgNumType/>
          <w:docGrid w:linePitch="360"/>
        </w:sectPr>
      </w:pPr>
    </w:p>
    <w:p>
      <w:pPr>
        <w:pStyle w:val="Heading1"/>
        <w:pBdr>
          <w:bottom w:val="single" w:color="0EA5E9" w:sz="12" w:space="4"/>
        </w:pBdr>
        <w:bidi/>
        <w:spacing w:after="180" w:before="360" w:line="312"/>
        <w:jc w:val="start"/>
      </w:pPr>
      <w:r>
        <w:rPr>
          <w:rFonts w:ascii="Tajawal" w:cs="Tajawal" w:eastAsia="Tajawal" w:hAnsi="Tajawal"/>
          <w:b/>
          <w:bCs/>
          <w:color w:val="0F172A"/>
          <w:sz w:val="32"/>
          <w:szCs w:val="32"/>
        </w:rPr>
        <w:t xml:space="preserve">1. الملخص التنفيذي</w:t>
      </w:r>
    </w:p>
    <w:p>
      <w:pPr>
        <w:bidi/>
        <w:spacing w:after="120" w:before="0" w:line="312"/>
        <w:jc w:val="both"/>
      </w:pPr>
      <w:r>
        <w:rPr>
          <w:rFonts w:ascii="Tajawal" w:cs="Tajawal" w:eastAsia="Tajawal" w:hAnsi="Tajawal"/>
          <w:b w:val="false"/>
          <w:bCs w:val="false"/>
          <w:i w:val="false"/>
          <w:iCs w:val="false"/>
          <w:color w:val="1E293B"/>
          <w:sz w:val="22"/>
          <w:szCs w:val="22"/>
        </w:rPr>
        <w:t xml:space="preserve">تم فحص المشروع المنشور على Vercel عبر الرابط my-project-nu-nine-64.vercel.app، وكذلك المستودع العام github.com/sultancontact-design/mavora. بعد اختبار نِقاط النهاية (API) والمسارات (Routes) الرئيسية وتحليل الكود المصدري، تبيّن أن البنية التحتية للنشر سليمة: قاعدة بيانات Supabase متصلة، وتُعيد واجهة /api/listings إعلانات حقيقية، وواجهة /api/categories تُعيد الفئات الفعلية. لكن وُجدت عدة أخطاء برمجية في طبقة العميل (Frontend) تمنع عرض البيانات الفعليّة للمستخدم، إضافةً إلى خطأ في إعداد البناء على Vercel، ومشكلة تجربة مستخدم في صفحة إنشاء الإعلان تجعلها تظهر فارغة للحظات قبل إعادة التوجيه.</w:t>
      </w:r>
    </w:p>
    <w:p>
      <w:pPr>
        <w:bidi/>
        <w:spacing w:after="120" w:before="0" w:line="312"/>
        <w:jc w:val="both"/>
      </w:pPr>
      <w:r>
        <w:rPr>
          <w:rFonts w:ascii="Tajawal" w:cs="Tajawal" w:eastAsia="Tajawal" w:hAnsi="Tajawal"/>
          <w:b w:val="false"/>
          <w:bCs w:val="false"/>
          <w:i w:val="false"/>
          <w:iCs w:val="false"/>
          <w:color w:val="1E293B"/>
          <w:sz w:val="22"/>
          <w:szCs w:val="22"/>
        </w:rPr>
        <w:t xml:space="preserve">تم تطبيق خمس إصلاحات ملموسة في الملفات التالية: package.json، vercel.json، src/app/listings/page.tsx، src/app/category/[slug]/CategoryPageClient.tsx، وsrc/app/listings/create/page.tsx. تُلخِّص هذه الإصلاحات في رفع التضارب بين العقد (contract) بين الواجهة الأمامية والخلفية، وتصحيح مُعاملات الاستعلام، وتحسين تجربة المستخدم في الصفحات المحميّة، وتبسيط سكربت البناء ليتوافق مع منصة Vercel. كما رُصدت تحذيرات أمنية وأخرى هيكلية يجب معالجتها لاحقًا، وذُكرت في قسم التوصيات اللاحقة.</w:t>
      </w:r>
    </w:p>
    <w:p>
      <w:pPr>
        <w:bidi/>
        <w:spacing w:after="120" w:before="0" w:line="312"/>
        <w:jc w:val="both"/>
      </w:pPr>
      <w:r>
        <w:rPr>
          <w:rFonts w:ascii="Tajawal" w:cs="Tajawal" w:eastAsia="Tajawal" w:hAnsi="Tajawal"/>
          <w:b/>
          <w:bCs/>
          <w:color w:val="0F172A"/>
          <w:sz w:val="22"/>
          <w:szCs w:val="22"/>
        </w:rPr>
        <w:t xml:space="preserve">ملف الإصلاحات الجاهز للنشر: </w:t>
      </w:r>
      <w:r>
        <w:rPr>
          <w:rFonts w:ascii="JetBrains Mono" w:cs="Consolas" w:hAnsi="JetBrains Mono"/>
          <w:b/>
          <w:bCs/>
          <w:color w:val="0EA5E9"/>
          <w:sz w:val="22"/>
          <w:szCs w:val="22"/>
        </w:rPr>
        <w:t xml:space="preserve">mavora-fixes.patch</w:t>
      </w:r>
      <w:r>
        <w:rPr>
          <w:rFonts w:ascii="Tajawal" w:cs="Tajawal" w:eastAsia="Tajawal" w:hAnsi="Tajawal"/>
          <w:color w:val="64748B"/>
          <w:sz w:val="22"/>
          <w:szCs w:val="22"/>
        </w:rPr>
        <w:t xml:space="preserve">  (166 سطرًا، 5 ملفات، +76/-15)</w:t>
      </w:r>
    </w:p>
    <w:p>
      <w:pPr>
        <w:pStyle w:val="Heading1"/>
        <w:pBdr>
          <w:bottom w:val="single" w:color="0EA5E9" w:sz="12" w:space="4"/>
        </w:pBdr>
        <w:bidi/>
        <w:spacing w:after="180" w:before="360" w:line="312"/>
        <w:jc w:val="start"/>
      </w:pPr>
      <w:r>
        <w:rPr>
          <w:rFonts w:ascii="Tajawal" w:cs="Tajawal" w:eastAsia="Tajawal" w:hAnsi="Tajawal"/>
          <w:b/>
          <w:bCs/>
          <w:color w:val="0F172A"/>
          <w:sz w:val="32"/>
          <w:szCs w:val="32"/>
        </w:rPr>
        <w:t xml:space="preserve">2. نطاق الفحص ومصادر البيانات</w:t>
      </w:r>
    </w:p>
    <w:p>
      <w:pPr>
        <w:bidi/>
        <w:spacing w:after="120" w:before="0" w:line="312"/>
        <w:jc w:val="both"/>
      </w:pPr>
      <w:r>
        <w:rPr>
          <w:rFonts w:ascii="Tajawal" w:cs="Tajawal" w:eastAsia="Tajawal" w:hAnsi="Tajawal"/>
          <w:b w:val="false"/>
          <w:bCs w:val="false"/>
          <w:i w:val="false"/>
          <w:iCs w:val="false"/>
          <w:color w:val="1E293B"/>
          <w:sz w:val="22"/>
          <w:szCs w:val="22"/>
        </w:rPr>
        <w:t xml:space="preserve">شمل الفحص ثلاثة محاور متكاملة. المحور الأول: اختبار الموقع المنشور عبر HTTP مباشرةً عبر طلب الصفحات الرئيسية (الرئيسية، /listings، /listings/create، /category/vehicles، /about، /auth/signup، وغيرها) ومراقبة الأكواد (HTTP status) ومحتوى HTML المُعاد. المحور الثاني: استدعاء نقاط النهاية (API) العامة مثل /api/health، /api/categories، /api/listings للتأكد من سلامة الاتصال بقاعدة البيانات. المحور الثالث: استنساخ المستودع العام وتحليل الملفات المصدرية الأساسية يدويًا، بما في ذلك package.json، vercel.json، next.config.ts، src/middleware.ts، صفحات App Router، ونقاط API المعنية.</w:t>
      </w:r>
    </w:p>
    <w:p>
      <w:pPr>
        <w:bidi/>
        <w:spacing w:after="120" w:before="0" w:line="312"/>
        <w:jc w:val="both"/>
      </w:pPr>
      <w:r>
        <w:rPr>
          <w:rFonts w:ascii="Tajawal" w:cs="Tajawal" w:eastAsia="Tajawal" w:hAnsi="Tajawal"/>
          <w:b w:val="false"/>
          <w:bCs w:val="false"/>
          <w:i w:val="false"/>
          <w:iCs w:val="false"/>
          <w:color w:val="1E293B"/>
          <w:sz w:val="22"/>
          <w:szCs w:val="22"/>
        </w:rPr>
        <w:t xml:space="preserve">لم يُجرَ أي تعديل على حساب المستخدم في GitHub، ولم يُستخدم التوكن المُسرَّب للوصول إلى المستودع الخاص. جميع التعديلات طُبِّقت محليًا على نسخة عامة مستنسخة، وستسلَّم عبر ملف patch يقوم المستخدم بتطبيقه بنفسه بعد إلغاء التوكن القديم وإنشاء بديل آمن.</w:t>
      </w:r>
    </w:p>
    <w:p>
      <w:pPr>
        <w:pStyle w:val="Heading2"/>
        <w:bidi/>
        <w:spacing w:after="140" w:before="280" w:line="312"/>
        <w:jc w:val="start"/>
      </w:pPr>
      <w:r>
        <w:rPr>
          <w:rFonts w:ascii="Tajawal" w:cs="Tajawal" w:eastAsia="Tajawal" w:hAnsi="Tajawal"/>
          <w:b/>
          <w:bCs/>
          <w:color w:val="0F172A"/>
          <w:sz w:val="26"/>
          <w:szCs w:val="26"/>
        </w:rPr>
        <w:t xml:space="preserve">2.1 نتائج فحص الموقع المنشور (Vercel)</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00"/>
        <w:gridCol w:w="100"/>
      </w:tblGrid>
      <w:tr>
        <w:trPr>
          <w:cantSplit/>
          <w:tblHeader/>
        </w:trPr>
        <w:tc>
          <w:tcPr>
            <w:tcW w:type="pct" w:w="35%"/>
            <w:shd w:fill="F8FAFC" w:color="auto" w:val="clear"/>
            <w:tcMar>
              <w:top w:type="dxa" w:w="80"/>
              <w:left w:type="dxa" w:w="100"/>
              <w:bottom w:type="dxa" w:w="80"/>
              <w:right w:type="dxa" w:w="100"/>
            </w:tcMar>
          </w:tcPr>
          <w:p>
            <w:pPr>
              <w:bidi/>
              <w:spacing w:line="280"/>
            </w:pPr>
            <w:r>
              <w:rPr>
                <w:rFonts w:ascii="Tajawal" w:cs="Tajawal" w:eastAsia="Tajawal" w:hAnsi="Tajawal"/>
                <w:b/>
                <w:bCs/>
                <w:color w:val="0F172A"/>
                <w:sz w:val="20"/>
                <w:szCs w:val="20"/>
              </w:rPr>
              <w:t xml:space="preserve">نقطة الفحص</w:t>
            </w:r>
          </w:p>
        </w:tc>
        <w:tc>
          <w:tcPr>
            <w:tcW w:type="pct" w:w="65%"/>
            <w:tcMar>
              <w:top w:type="dxa" w:w="80"/>
              <w:left w:type="dxa" w:w="100"/>
              <w:bottom w:type="dxa" w:w="80"/>
              <w:right w:type="dxa" w:w="100"/>
            </w:tcMar>
          </w:tcPr>
          <w:p>
            <w:pPr>
              <w:bidi/>
              <w:spacing w:line="280"/>
            </w:pPr>
            <w:r>
              <w:rPr>
                <w:rFonts w:ascii="Tajawal" w:cs="Tajawal" w:eastAsia="Tajawal" w:hAnsi="Tajawal"/>
                <w:color w:val="1E293B"/>
                <w:sz w:val="20"/>
                <w:szCs w:val="20"/>
              </w:rPr>
              <w:t xml:space="preserve">النتيجة</w:t>
            </w:r>
          </w:p>
        </w:tc>
      </w:tr>
      <w:tr>
        <w:trPr>
          <w:cantSplit/>
          <w:tblHeader w:val="false"/>
        </w:trPr>
        <w:tc>
          <w:tcPr>
            <w:tcW w:type="pct" w:w="35%"/>
            <w:shd w:fill="F8FAFC" w:color="auto" w:val="clear"/>
            <w:tcMar>
              <w:top w:type="dxa" w:w="80"/>
              <w:left w:type="dxa" w:w="100"/>
              <w:bottom w:type="dxa" w:w="80"/>
              <w:right w:type="dxa" w:w="100"/>
            </w:tcMar>
          </w:tcPr>
          <w:p>
            <w:pPr>
              <w:bidi/>
              <w:spacing w:line="280"/>
            </w:pPr>
            <w:r>
              <w:rPr>
                <w:rFonts w:ascii="Tajawal" w:cs="Tajawal" w:eastAsia="Tajawal" w:hAnsi="Tajawal"/>
                <w:b/>
                <w:bCs/>
                <w:color w:val="0F172A"/>
                <w:sz w:val="20"/>
                <w:szCs w:val="20"/>
              </w:rPr>
              <w:t xml:space="preserve">الصفحة الرئيسية /</w:t>
            </w:r>
          </w:p>
        </w:tc>
        <w:tc>
          <w:tcPr>
            <w:tcW w:type="pct" w:w="65%"/>
            <w:tcMar>
              <w:top w:type="dxa" w:w="80"/>
              <w:left w:type="dxa" w:w="100"/>
              <w:bottom w:type="dxa" w:w="80"/>
              <w:right w:type="dxa" w:w="100"/>
            </w:tcMar>
          </w:tcPr>
          <w:p>
            <w:pPr>
              <w:bidi/>
              <w:spacing w:line="280"/>
            </w:pPr>
            <w:r>
              <w:rPr>
                <w:rFonts w:ascii="Tajawal" w:cs="Tajawal" w:eastAsia="Tajawal" w:hAnsi="Tajawal"/>
                <w:color w:val="1E293B"/>
                <w:sz w:val="20"/>
                <w:szCs w:val="20"/>
              </w:rPr>
              <w:t xml:space="preserve">200 OK — تُعرض بالكامل، محتوى عربي RTL سليم</w:t>
            </w:r>
          </w:p>
        </w:tc>
      </w:tr>
      <w:tr>
        <w:trPr>
          <w:cantSplit/>
          <w:tblHeader w:val="false"/>
        </w:trPr>
        <w:tc>
          <w:tcPr>
            <w:tcW w:type="pct" w:w="35%"/>
            <w:shd w:fill="F8FAFC" w:color="auto" w:val="clear"/>
            <w:tcMar>
              <w:top w:type="dxa" w:w="80"/>
              <w:left w:type="dxa" w:w="100"/>
              <w:bottom w:type="dxa" w:w="80"/>
              <w:right w:type="dxa" w:w="100"/>
            </w:tcMar>
          </w:tcPr>
          <w:p>
            <w:pPr>
              <w:bidi/>
              <w:spacing w:line="280"/>
            </w:pPr>
            <w:r>
              <w:rPr>
                <w:rFonts w:ascii="Tajawal" w:cs="Tajawal" w:eastAsia="Tajawal" w:hAnsi="Tajawal"/>
                <w:b/>
                <w:bCs/>
                <w:color w:val="0F172A"/>
                <w:sz w:val="20"/>
                <w:szCs w:val="20"/>
              </w:rPr>
              <w:t xml:space="preserve">/api/health</w:t>
            </w:r>
          </w:p>
        </w:tc>
        <w:tc>
          <w:tcPr>
            <w:tcW w:type="pct" w:w="65%"/>
            <w:tcMar>
              <w:top w:type="dxa" w:w="80"/>
              <w:left w:type="dxa" w:w="100"/>
              <w:bottom w:type="dxa" w:w="80"/>
              <w:right w:type="dxa" w:w="100"/>
            </w:tcMar>
          </w:tcPr>
          <w:p>
            <w:pPr>
              <w:bidi/>
              <w:spacing w:line="280"/>
            </w:pPr>
            <w:r>
              <w:rPr>
                <w:rFonts w:ascii="Tajawal" w:cs="Tajawal" w:eastAsia="Tajawal" w:hAnsi="Tajawal"/>
                <w:color w:val="1E293B"/>
                <w:sz w:val="20"/>
                <w:szCs w:val="20"/>
              </w:rPr>
              <w:t xml:space="preserve">200 OK — healthy (database + storage + auth متصلة)</w:t>
            </w:r>
          </w:p>
        </w:tc>
      </w:tr>
      <w:tr>
        <w:trPr>
          <w:cantSplit/>
          <w:tblHeader w:val="false"/>
        </w:trPr>
        <w:tc>
          <w:tcPr>
            <w:tcW w:type="pct" w:w="35%"/>
            <w:shd w:fill="F8FAFC" w:color="auto" w:val="clear"/>
            <w:tcMar>
              <w:top w:type="dxa" w:w="80"/>
              <w:left w:type="dxa" w:w="100"/>
              <w:bottom w:type="dxa" w:w="80"/>
              <w:right w:type="dxa" w:w="100"/>
            </w:tcMar>
          </w:tcPr>
          <w:p>
            <w:pPr>
              <w:bidi/>
              <w:spacing w:line="280"/>
            </w:pPr>
            <w:r>
              <w:rPr>
                <w:rFonts w:ascii="Tajawal" w:cs="Tajawal" w:eastAsia="Tajawal" w:hAnsi="Tajawal"/>
                <w:b/>
                <w:bCs/>
                <w:color w:val="0F172A"/>
                <w:sz w:val="20"/>
                <w:szCs w:val="20"/>
              </w:rPr>
              <w:t xml:space="preserve">/api/categories</w:t>
            </w:r>
          </w:p>
        </w:tc>
        <w:tc>
          <w:tcPr>
            <w:tcW w:type="pct" w:w="65%"/>
            <w:tcMar>
              <w:top w:type="dxa" w:w="80"/>
              <w:left w:type="dxa" w:w="100"/>
              <w:bottom w:type="dxa" w:w="80"/>
              <w:right w:type="dxa" w:w="100"/>
            </w:tcMar>
          </w:tcPr>
          <w:p>
            <w:pPr>
              <w:bidi/>
              <w:spacing w:line="280"/>
            </w:pPr>
            <w:r>
              <w:rPr>
                <w:rFonts w:ascii="Tajawal" w:cs="Tajawal" w:eastAsia="Tajawal" w:hAnsi="Tajawal"/>
                <w:color w:val="1E293B"/>
                <w:sz w:val="20"/>
                <w:szCs w:val="20"/>
              </w:rPr>
              <w:t xml:space="preserve">200 OK — تُعيد 6 فئات رئيسية مع أبنائها (Vehicles, Real Estate, ...)</w:t>
            </w:r>
          </w:p>
        </w:tc>
      </w:tr>
      <w:tr>
        <w:trPr>
          <w:cantSplit/>
          <w:tblHeader w:val="false"/>
        </w:trPr>
        <w:tc>
          <w:tcPr>
            <w:tcW w:type="pct" w:w="35%"/>
            <w:shd w:fill="F8FAFC" w:color="auto" w:val="clear"/>
            <w:tcMar>
              <w:top w:type="dxa" w:w="80"/>
              <w:left w:type="dxa" w:w="100"/>
              <w:bottom w:type="dxa" w:w="80"/>
              <w:right w:type="dxa" w:w="100"/>
            </w:tcMar>
          </w:tcPr>
          <w:p>
            <w:pPr>
              <w:bidi/>
              <w:spacing w:line="280"/>
            </w:pPr>
            <w:r>
              <w:rPr>
                <w:rFonts w:ascii="Tajawal" w:cs="Tajawal" w:eastAsia="Tajawal" w:hAnsi="Tajawal"/>
                <w:b/>
                <w:bCs/>
                <w:color w:val="0F172A"/>
                <w:sz w:val="20"/>
                <w:szCs w:val="20"/>
              </w:rPr>
              <w:t xml:space="preserve">/api/listings</w:t>
            </w:r>
          </w:p>
        </w:tc>
        <w:tc>
          <w:tcPr>
            <w:tcW w:type="pct" w:w="65%"/>
            <w:tcMar>
              <w:top w:type="dxa" w:w="80"/>
              <w:left w:type="dxa" w:w="100"/>
              <w:bottom w:type="dxa" w:w="80"/>
              <w:right w:type="dxa" w:w="100"/>
            </w:tcMar>
          </w:tcPr>
          <w:p>
            <w:pPr>
              <w:bidi/>
              <w:spacing w:line="280"/>
            </w:pPr>
            <w:r>
              <w:rPr>
                <w:rFonts w:ascii="Tajawal" w:cs="Tajawal" w:eastAsia="Tajawal" w:hAnsi="Tajawal"/>
                <w:color w:val="1E293B"/>
                <w:sz w:val="20"/>
                <w:szCs w:val="20"/>
              </w:rPr>
              <w:t xml:space="preserve">200 OK — تُعيد 5+ إعلانات حقيقية من قاعدة البيانات</w:t>
            </w:r>
          </w:p>
        </w:tc>
      </w:tr>
      <w:tr>
        <w:trPr>
          <w:cantSplit/>
          <w:tblHeader w:val="false"/>
        </w:trPr>
        <w:tc>
          <w:tcPr>
            <w:tcW w:type="pct" w:w="35%"/>
            <w:shd w:fill="F8FAFC" w:color="auto" w:val="clear"/>
            <w:tcMar>
              <w:top w:type="dxa" w:w="80"/>
              <w:left w:type="dxa" w:w="100"/>
              <w:bottom w:type="dxa" w:w="80"/>
              <w:right w:type="dxa" w:w="100"/>
            </w:tcMar>
          </w:tcPr>
          <w:p>
            <w:pPr>
              <w:bidi/>
              <w:spacing w:line="280"/>
            </w:pPr>
            <w:r>
              <w:rPr>
                <w:rFonts w:ascii="Tajawal" w:cs="Tajawal" w:eastAsia="Tajawal" w:hAnsi="Tajawal"/>
                <w:b/>
                <w:bCs/>
                <w:color w:val="0F172A"/>
                <w:sz w:val="20"/>
                <w:szCs w:val="20"/>
              </w:rPr>
              <w:t xml:space="preserve">/auth/login</w:t>
            </w:r>
          </w:p>
        </w:tc>
        <w:tc>
          <w:tcPr>
            <w:tcW w:type="pct" w:w="65%"/>
            <w:tcMar>
              <w:top w:type="dxa" w:w="80"/>
              <w:left w:type="dxa" w:w="100"/>
              <w:bottom w:type="dxa" w:w="80"/>
              <w:right w:type="dxa" w:w="100"/>
            </w:tcMar>
          </w:tcPr>
          <w:p>
            <w:pPr>
              <w:bidi/>
              <w:spacing w:line="280"/>
            </w:pPr>
            <w:r>
              <w:rPr>
                <w:rFonts w:ascii="Tajawal" w:cs="Tajawal" w:eastAsia="Tajawal" w:hAnsi="Tajawal"/>
                <w:color w:val="1E293B"/>
                <w:sz w:val="20"/>
                <w:szCs w:val="20"/>
              </w:rPr>
              <w:t xml:space="preserve">200 OK — صفحة تسجيل الدخول تُعرض بشكل صحيح</w:t>
            </w:r>
          </w:p>
        </w:tc>
      </w:tr>
      <w:tr>
        <w:trPr>
          <w:cantSplit/>
          <w:tblHeader w:val="false"/>
        </w:trPr>
        <w:tc>
          <w:tcPr>
            <w:tcW w:type="pct" w:w="35%"/>
            <w:shd w:fill="F8FAFC" w:color="auto" w:val="clear"/>
            <w:tcMar>
              <w:top w:type="dxa" w:w="80"/>
              <w:left w:type="dxa" w:w="100"/>
              <w:bottom w:type="dxa" w:w="80"/>
              <w:right w:type="dxa" w:w="100"/>
            </w:tcMar>
          </w:tcPr>
          <w:p>
            <w:pPr>
              <w:bidi/>
              <w:spacing w:line="280"/>
            </w:pPr>
            <w:r>
              <w:rPr>
                <w:rFonts w:ascii="Tajawal" w:cs="Tajawal" w:eastAsia="Tajawal" w:hAnsi="Tajawal"/>
                <w:b/>
                <w:bCs/>
                <w:color w:val="0F172A"/>
                <w:sz w:val="20"/>
                <w:szCs w:val="20"/>
              </w:rPr>
              <w:t xml:space="preserve">/auth/signup</w:t>
            </w:r>
          </w:p>
        </w:tc>
        <w:tc>
          <w:tcPr>
            <w:tcW w:type="pct" w:w="65%"/>
            <w:tcMar>
              <w:top w:type="dxa" w:w="80"/>
              <w:left w:type="dxa" w:w="100"/>
              <w:bottom w:type="dxa" w:w="80"/>
              <w:right w:type="dxa" w:w="100"/>
            </w:tcMar>
          </w:tcPr>
          <w:p>
            <w:pPr>
              <w:bidi/>
              <w:spacing w:line="280"/>
            </w:pPr>
            <w:r>
              <w:rPr>
                <w:rFonts w:ascii="Tajawal" w:cs="Tajawal" w:eastAsia="Tajawal" w:hAnsi="Tajawal"/>
                <w:color w:val="1E293B"/>
                <w:sz w:val="20"/>
                <w:szCs w:val="20"/>
              </w:rPr>
              <w:t xml:space="preserve">200 OK — صفحة إنشاء الحساب تُعرض بشكل صحيح</w:t>
            </w:r>
          </w:p>
        </w:tc>
      </w:tr>
      <w:tr>
        <w:trPr>
          <w:cantSplit/>
          <w:tblHeader w:val="false"/>
        </w:trPr>
        <w:tc>
          <w:tcPr>
            <w:tcW w:type="pct" w:w="35%"/>
            <w:shd w:fill="F8FAFC" w:color="auto" w:val="clear"/>
            <w:tcMar>
              <w:top w:type="dxa" w:w="80"/>
              <w:left w:type="dxa" w:w="100"/>
              <w:bottom w:type="dxa" w:w="80"/>
              <w:right w:type="dxa" w:w="100"/>
            </w:tcMar>
          </w:tcPr>
          <w:p>
            <w:pPr>
              <w:bidi/>
              <w:spacing w:line="280"/>
            </w:pPr>
            <w:r>
              <w:rPr>
                <w:rFonts w:ascii="Tajawal" w:cs="Tajawal" w:eastAsia="Tajawal" w:hAnsi="Tajawal"/>
                <w:b/>
                <w:bCs/>
                <w:color w:val="0F172A"/>
                <w:sz w:val="20"/>
                <w:szCs w:val="20"/>
              </w:rPr>
              <w:t xml:space="preserve">/listings</w:t>
            </w:r>
          </w:p>
        </w:tc>
        <w:tc>
          <w:tcPr>
            <w:tcW w:type="pct" w:w="65%"/>
            <w:tcMar>
              <w:top w:type="dxa" w:w="80"/>
              <w:left w:type="dxa" w:w="100"/>
              <w:bottom w:type="dxa" w:w="80"/>
              <w:right w:type="dxa" w:w="100"/>
            </w:tcMar>
          </w:tcPr>
          <w:p>
            <w:pPr>
              <w:bidi/>
              <w:spacing w:line="280"/>
            </w:pPr>
            <w:r>
              <w:rPr>
                <w:rFonts w:ascii="Tajawal" w:cs="Tajawal" w:eastAsia="Tajawal" w:hAnsi="Tajawal"/>
                <w:color w:val="1E293B"/>
                <w:sz w:val="20"/>
                <w:szCs w:val="20"/>
              </w:rPr>
              <w:t xml:space="preserve">200 OK لكن يعرض «0 إعلان موجود» (عطل برمجي مؤكد)</w:t>
            </w:r>
          </w:p>
        </w:tc>
      </w:tr>
      <w:tr>
        <w:trPr>
          <w:cantSplit/>
          <w:tblHeader w:val="false"/>
        </w:trPr>
        <w:tc>
          <w:tcPr>
            <w:tcW w:type="pct" w:w="35%"/>
            <w:shd w:fill="F8FAFC" w:color="auto" w:val="clear"/>
            <w:tcMar>
              <w:top w:type="dxa" w:w="80"/>
              <w:left w:type="dxa" w:w="100"/>
              <w:bottom w:type="dxa" w:w="80"/>
              <w:right w:type="dxa" w:w="100"/>
            </w:tcMar>
          </w:tcPr>
          <w:p>
            <w:pPr>
              <w:bidi/>
              <w:spacing w:line="280"/>
            </w:pPr>
            <w:r>
              <w:rPr>
                <w:rFonts w:ascii="Tajawal" w:cs="Tajawal" w:eastAsia="Tajawal" w:hAnsi="Tajawal"/>
                <w:b/>
                <w:bCs/>
                <w:color w:val="0F172A"/>
                <w:sz w:val="20"/>
                <w:szCs w:val="20"/>
              </w:rPr>
              <w:t xml:space="preserve">/listings/create</w:t>
            </w:r>
          </w:p>
        </w:tc>
        <w:tc>
          <w:tcPr>
            <w:tcW w:type="pct" w:w="65%"/>
            <w:tcMar>
              <w:top w:type="dxa" w:w="80"/>
              <w:left w:type="dxa" w:w="100"/>
              <w:bottom w:type="dxa" w:w="80"/>
              <w:right w:type="dxa" w:w="100"/>
            </w:tcMar>
          </w:tcPr>
          <w:p>
            <w:pPr>
              <w:bidi/>
              <w:spacing w:line="280"/>
            </w:pPr>
            <w:r>
              <w:rPr>
                <w:rFonts w:ascii="Tajawal" w:cs="Tajawal" w:eastAsia="Tajawal" w:hAnsi="Tajawal"/>
                <w:color w:val="1E293B"/>
                <w:sz w:val="20"/>
                <w:szCs w:val="20"/>
              </w:rPr>
              <w:t xml:space="preserve">200 OK لكن يعرض صفحة فارغة بدون نموذج (عطل برمجي + UX)</w:t>
            </w:r>
          </w:p>
        </w:tc>
      </w:tr>
      <w:tr>
        <w:trPr>
          <w:cantSplit/>
          <w:tblHeader w:val="false"/>
        </w:trPr>
        <w:tc>
          <w:tcPr>
            <w:tcW w:type="pct" w:w="35%"/>
            <w:shd w:fill="F8FAFC" w:color="auto" w:val="clear"/>
            <w:tcMar>
              <w:top w:type="dxa" w:w="80"/>
              <w:left w:type="dxa" w:w="100"/>
              <w:bottom w:type="dxa" w:w="80"/>
              <w:right w:type="dxa" w:w="100"/>
            </w:tcMar>
          </w:tcPr>
          <w:p>
            <w:pPr>
              <w:bidi/>
              <w:spacing w:line="280"/>
            </w:pPr>
            <w:r>
              <w:rPr>
                <w:rFonts w:ascii="Tajawal" w:cs="Tajawal" w:eastAsia="Tajawal" w:hAnsi="Tajawal"/>
                <w:b/>
                <w:bCs/>
                <w:color w:val="0F172A"/>
                <w:sz w:val="20"/>
                <w:szCs w:val="20"/>
              </w:rPr>
              <w:t xml:space="preserve">/category/vehicles</w:t>
            </w:r>
          </w:p>
        </w:tc>
        <w:tc>
          <w:tcPr>
            <w:tcW w:type="pct" w:w="65%"/>
            <w:tcMar>
              <w:top w:type="dxa" w:w="80"/>
              <w:left w:type="dxa" w:w="100"/>
              <w:bottom w:type="dxa" w:w="80"/>
              <w:right w:type="dxa" w:w="100"/>
            </w:tcMar>
          </w:tcPr>
          <w:p>
            <w:pPr>
              <w:bidi/>
              <w:spacing w:line="280"/>
            </w:pPr>
            <w:r>
              <w:rPr>
                <w:rFonts w:ascii="Tajawal" w:cs="Tajawal" w:eastAsia="Tajawal" w:hAnsi="Tajawal"/>
                <w:color w:val="1E293B"/>
                <w:sz w:val="20"/>
                <w:szCs w:val="20"/>
              </w:rPr>
              <w:t xml:space="preserve">200 OK لكن الفئة لا تُظهر إعلاناتها (عطل برمجي مؤكد)</w:t>
            </w:r>
          </w:p>
        </w:tc>
      </w:tr>
    </w:tbl>
    <w:p>
      <w:pPr>
        <w:pStyle w:val="Heading1"/>
        <w:pBdr>
          <w:bottom w:val="single" w:color="0EA5E9" w:sz="12" w:space="4"/>
        </w:pBdr>
        <w:bidi/>
        <w:spacing w:after="180" w:before="360" w:line="312"/>
        <w:jc w:val="start"/>
      </w:pPr>
      <w:r>
        <w:rPr>
          <w:rFonts w:ascii="Tajawal" w:cs="Tajawal" w:eastAsia="Tajawal" w:hAnsi="Tajawal"/>
          <w:b/>
          <w:bCs/>
          <w:color w:val="0F172A"/>
          <w:sz w:val="32"/>
          <w:szCs w:val="32"/>
        </w:rPr>
        <w:t xml:space="preserve">3. النتائج الجوهرية (الأعطال المُؤكَّدة)</w:t>
      </w:r>
    </w:p>
    <w:p>
      <w:pPr>
        <w:bidi/>
        <w:spacing w:after="120" w:before="0" w:line="312"/>
        <w:jc w:val="both"/>
      </w:pPr>
      <w:r>
        <w:rPr>
          <w:rFonts w:ascii="Tajawal" w:cs="Tajawal" w:eastAsia="Tajawal" w:hAnsi="Tajawal"/>
          <w:b w:val="false"/>
          <w:bCs w:val="false"/>
          <w:i w:val="false"/>
          <w:iCs w:val="false"/>
          <w:color w:val="1E293B"/>
          <w:sz w:val="22"/>
          <w:szCs w:val="22"/>
        </w:rPr>
        <w:t xml:space="preserve">في ما يلي خمس مشكلات مُؤكَّدة عُثر عليها في الكود المصدري. الترتيب من الأشد تأثيرًا على تجربة المستخدم إلى الأقل تأثيرًا. كل عطل مرفق بموقعه في الكود، والسبب الجذري، والحل المُطبَّق، ولقطة شيفرة «قبل/بعد».</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cantSplit/>
        </w:trPr>
        <w:tc>
          <w:tcPr>
            <w:tcW w:type="pct" w:w="8%"/>
            <w:shd w:fill="DC2626" w:color="auto" w:val="clear"/>
            <w:tcMar>
              <w:top w:type="dxa" w:w="80"/>
              <w:left w:type="dxa" w:w="60"/>
              <w:bottom w:type="dxa" w:w="80"/>
              <w:right w:type="dxa" w:w="60"/>
            </w:tcMar>
          </w:tcPr>
          <w:p>
            <w:pPr>
              <w:jc w:val="center"/>
            </w:pPr>
            <w:r>
              <w:rPr>
                <w:rFonts w:ascii="Tajawal" w:cs="Tajawal" w:eastAsia="Tajawal" w:hAnsi="Tajawal"/>
                <w:b/>
                <w:bCs/>
                <w:color w:val="FFFFFF"/>
                <w:sz w:val="18"/>
                <w:szCs w:val="18"/>
              </w:rPr>
              <w:t xml:space="preserve">حرج</w:t>
            </w:r>
          </w:p>
        </w:tc>
        <w:tc>
          <w:tcPr>
            <w:tcW w:type="pct" w:w="92%"/>
            <w:shd w:fill="F8FAFC" w:color="auto" w:val="clear"/>
            <w:tcMar>
              <w:top w:type="dxa" w:w="80"/>
              <w:left w:type="dxa" w:w="140"/>
              <w:bottom w:type="dxa" w:w="80"/>
              <w:right w:type="dxa" w:w="100"/>
            </w:tcMar>
          </w:tcPr>
          <w:p>
            <w:pPr>
              <w:bidi/>
            </w:pPr>
            <w:r>
              <w:rPr>
                <w:rFonts w:ascii="Tajawal" w:cs="Tajawal" w:eastAsia="Tajawal" w:hAnsi="Tajawal"/>
                <w:b/>
                <w:bCs/>
                <w:color w:val="0F172A"/>
                <w:sz w:val="22"/>
                <w:szCs w:val="22"/>
              </w:rPr>
              <w:t xml:space="preserve">BUG-01  ·  </w:t>
            </w:r>
            <w:r>
              <w:rPr>
                <w:rFonts w:ascii="Tajawal" w:cs="Tajawal" w:eastAsia="Tajawal" w:hAnsi="Tajawal"/>
                <w:b/>
                <w:bCs/>
                <w:color w:val="0F172A"/>
                <w:sz w:val="22"/>
                <w:szCs w:val="22"/>
              </w:rPr>
              <w:t xml:space="preserve">صفحة /listings تعرض دائمًا «0 إعلان موجود»</w:t>
            </w:r>
          </w:p>
        </w:tc>
      </w:tr>
    </w:tbl>
    <w:p>
      <w:pPr>
        <w:bidi/>
        <w:spacing w:after="60" w:before="80" w:line="312"/>
        <w:jc w:val="both"/>
      </w:pPr>
      <w:r>
        <w:rPr>
          <w:rFonts w:ascii="Tajawal" w:cs="Tajawal" w:eastAsia="Tajawal" w:hAnsi="Tajawal"/>
          <w:b/>
          <w:bCs/>
          <w:color w:val="475569"/>
          <w:sz w:val="20"/>
          <w:szCs w:val="20"/>
        </w:rPr>
        <w:t xml:space="preserve">الموقع: </w:t>
      </w:r>
      <w:r>
        <w:rPr>
          <w:rFonts w:ascii="JetBrains Mono" w:cs="Consolas" w:hAnsi="JetBrains Mono"/>
          <w:color w:val="1E293B"/>
          <w:sz w:val="20"/>
          <w:szCs w:val="20"/>
        </w:rPr>
        <w:t xml:space="preserve">src/app/listings/page.tsx (السطر 54)</w:t>
      </w:r>
    </w:p>
    <w:p>
      <w:pPr>
        <w:bidi/>
        <w:spacing w:after="80" w:before="180" w:line="312"/>
        <w:jc w:val="start"/>
      </w:pPr>
      <w:r>
        <w:rPr>
          <w:rFonts w:ascii="Tajawal" w:cs="Tajawal" w:eastAsia="Tajawal" w:hAnsi="Tajawal"/>
          <w:b/>
          <w:bCs/>
          <w:color w:val="0F172A"/>
          <w:sz w:val="22"/>
          <w:szCs w:val="22"/>
        </w:rPr>
        <w:t xml:space="preserve">المشكلة</w:t>
      </w:r>
    </w:p>
    <w:p>
      <w:pPr>
        <w:bidi/>
        <w:spacing w:after="120" w:before="0" w:line="312"/>
        <w:jc w:val="both"/>
      </w:pPr>
      <w:r>
        <w:rPr>
          <w:rFonts w:ascii="Tajawal" w:cs="Tajawal" w:eastAsia="Tajawal" w:hAnsi="Tajawal"/>
          <w:b w:val="false"/>
          <w:bCs w:val="false"/>
          <w:i w:val="false"/>
          <w:iCs w:val="false"/>
          <w:color w:val="1E293B"/>
          <w:sz w:val="22"/>
          <w:szCs w:val="22"/>
        </w:rPr>
        <w:t xml:space="preserve">عند زيارة المستخدم لصفحة تصفّح الإعلانات، تظهر دائمًا العبارة «0 إعلان موجود» حتى وإن كانت قاعدة البيانات تحتوي على إعلانات نشطة فعلية. بالرغم من أن نقطة النهاية /api/listings تُعيد بيانات صحيحة (تم التحقق عبر طلب مباشر).</w:t>
      </w:r>
    </w:p>
    <w:p>
      <w:pPr>
        <w:bidi/>
        <w:spacing w:after="80" w:before="180" w:line="312"/>
        <w:jc w:val="start"/>
      </w:pPr>
      <w:r>
        <w:rPr>
          <w:rFonts w:ascii="Tajawal" w:cs="Tajawal" w:eastAsia="Tajawal" w:hAnsi="Tajawal"/>
          <w:b/>
          <w:bCs/>
          <w:color w:val="0F172A"/>
          <w:sz w:val="22"/>
          <w:szCs w:val="22"/>
        </w:rPr>
        <w:t xml:space="preserve">السبب الجذري</w:t>
      </w:r>
    </w:p>
    <w:p>
      <w:pPr>
        <w:bidi/>
        <w:spacing w:after="120" w:before="0" w:line="312"/>
        <w:jc w:val="both"/>
      </w:pPr>
      <w:r>
        <w:rPr>
          <w:rFonts w:ascii="Tajawal" w:cs="Tajawal" w:eastAsia="Tajawal" w:hAnsi="Tajawal"/>
          <w:b w:val="false"/>
          <w:bCs w:val="false"/>
          <w:i w:val="false"/>
          <w:iCs w:val="false"/>
          <w:color w:val="1E293B"/>
          <w:sz w:val="22"/>
          <w:szCs w:val="22"/>
        </w:rPr>
        <w:t xml:space="preserve">هناك تضارب بين العقد (contract) المتفق عليه بين الواجهة الأمامية (Frontend) والخلفية (Backend). نقطة API تُعيد كائنًا بحقل اسمه listings، بينما تقرأ الصفحة الحقل data الذي لا وجود له في الاستجابة. النتيجة: التعبير responseData.data دائمًا undefined، فيُصبح (|| []) مصفوفة فارغة دائمًا. الجملة التعليقية في الكود نفسها («API returns: { data: [...] }») خاطئة وتُؤكد أن المطور كتب العقد المُتوقَّع ولم يُراجع نقطة API الفعلية.</w:t>
      </w:r>
    </w:p>
    <w:p>
      <w:pPr>
        <w:bidi/>
        <w:spacing w:after="80" w:before="180" w:line="312"/>
        <w:jc w:val="start"/>
      </w:pPr>
      <w:r>
        <w:rPr>
          <w:rFonts w:ascii="Tajawal" w:cs="Tajawal" w:eastAsia="Tajawal" w:hAnsi="Tajawal"/>
          <w:b/>
          <w:bCs/>
          <w:color w:val="0F172A"/>
          <w:sz w:val="22"/>
          <w:szCs w:val="22"/>
        </w:rPr>
        <w:t xml:space="preserve">الحل المُطبَّق</w:t>
      </w:r>
    </w:p>
    <w:p>
      <w:pPr>
        <w:bidi/>
        <w:spacing w:after="120" w:before="0" w:line="312"/>
        <w:jc w:val="both"/>
      </w:pPr>
      <w:r>
        <w:rPr>
          <w:rFonts w:ascii="Tajawal" w:cs="Tajawal" w:eastAsia="Tajawal" w:hAnsi="Tajawal"/>
          <w:b w:val="false"/>
          <w:bCs w:val="false"/>
          <w:i w:val="false"/>
          <w:iCs w:val="false"/>
          <w:color w:val="1E293B"/>
          <w:sz w:val="22"/>
          <w:szCs w:val="22"/>
        </w:rPr>
        <w:t xml:space="preserve">تغيير القراءة لتقبل الصيغة الفعلية مع احتياطي توافق للخلف: responseData.listings || responseData.data || []. كذلك أُضيف احتياطي للنسخة camelCase للحقول الأخرى: responseData.total_pages || responseData.totalPages.</w:t>
      </w:r>
    </w:p>
    <w:p>
      <w:pPr>
        <w:bidi/>
        <w:spacing w:after="80" w:before="180" w:line="312"/>
        <w:jc w:val="start"/>
      </w:pPr>
      <w:r>
        <w:rPr>
          <w:rFonts w:ascii="Tajawal" w:cs="Tajawal" w:eastAsia="Tajawal" w:hAnsi="Tajawal"/>
          <w:b/>
          <w:bCs/>
          <w:color w:val="0F172A"/>
          <w:sz w:val="22"/>
          <w:szCs w:val="22"/>
        </w:rPr>
        <w:t xml:space="preserve">قبل الإصلاح</w:t>
      </w:r>
    </w:p>
    <w:p>
      <w:pPr>
        <w:pBdr>
          <w:top w:val="single" w:color="CBD5E1" w:sz="6" w:space="4"/>
          <w:bottom w:val="single" w:color="CBD5E1" w:sz="6" w:space="4"/>
          <w:left w:val="single" w:color="CBD5E1" w:sz="6" w:space="4"/>
          <w:right w:val="single" w:color="CBD5E1" w:sz="6" w:space="4"/>
        </w:pBdr>
        <w:shd w:fill="F8FAFC" w:color="auto" w:val="clear"/>
        <w:bidi w:val="false"/>
        <w:spacing w:after="80" w:before="80" w:line="280"/>
        <w:jc w:val="start"/>
      </w:pPr>
      <w:r>
        <w:rPr>
          <w:rFonts w:ascii="JetBrains Mono" w:cs="Consolas" w:hAnsi="JetBrains Mono"/>
          <w:color w:val="1E293B"/>
          <w:sz w:val="18"/>
          <w:szCs w:val="18"/>
        </w:rPr>
        <w:t xml:space="preserve">// API returns: { data: [...], total, page, per_page, total_pages }
const listingsData = responseData.data || [];
const totalPages = responseData.total_pages || 1;</w:t>
      </w:r>
    </w:p>
    <w:p>
      <w:pPr>
        <w:bidi/>
        <w:spacing w:after="80" w:before="180" w:line="312"/>
        <w:jc w:val="start"/>
      </w:pPr>
      <w:r>
        <w:rPr>
          <w:rFonts w:ascii="Tajawal" w:cs="Tajawal" w:eastAsia="Tajawal" w:hAnsi="Tajawal"/>
          <w:b/>
          <w:bCs/>
          <w:color w:val="0F172A"/>
          <w:sz w:val="22"/>
          <w:szCs w:val="22"/>
        </w:rPr>
        <w:t xml:space="preserve">بعد الإصلاح</w:t>
      </w:r>
    </w:p>
    <w:p>
      <w:pPr>
        <w:pBdr>
          <w:top w:val="single" w:color="CBD5E1" w:sz="6" w:space="4"/>
          <w:bottom w:val="single" w:color="CBD5E1" w:sz="6" w:space="4"/>
          <w:left w:val="single" w:color="CBD5E1" w:sz="6" w:space="4"/>
          <w:right w:val="single" w:color="CBD5E1" w:sz="6" w:space="4"/>
        </w:pBdr>
        <w:shd w:fill="F8FAFC" w:color="auto" w:val="clear"/>
        <w:bidi w:val="false"/>
        <w:spacing w:after="80" w:before="80" w:line="280"/>
        <w:jc w:val="start"/>
      </w:pPr>
      <w:r>
        <w:rPr>
          <w:rFonts w:ascii="JetBrains Mono" w:cs="Consolas" w:hAnsi="JetBrains Mono"/>
          <w:color w:val="1E293B"/>
          <w:sz w:val="18"/>
          <w:szCs w:val="18"/>
        </w:rPr>
        <w:t xml:space="preserve">// API returns: { listings: [...], total, page, per_page, total_pages }
const listingsData = responseData.listings || responseData.data || [];
const totalPages = responseData.total_pages || responseData.totalPages || 1;</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cantSplit/>
        </w:trPr>
        <w:tc>
          <w:tcPr>
            <w:tcW w:type="pct" w:w="8%"/>
            <w:shd w:fill="DC2626" w:color="auto" w:val="clear"/>
            <w:tcMar>
              <w:top w:type="dxa" w:w="80"/>
              <w:left w:type="dxa" w:w="60"/>
              <w:bottom w:type="dxa" w:w="80"/>
              <w:right w:type="dxa" w:w="60"/>
            </w:tcMar>
          </w:tcPr>
          <w:p>
            <w:pPr>
              <w:jc w:val="center"/>
            </w:pPr>
            <w:r>
              <w:rPr>
                <w:rFonts w:ascii="Tajawal" w:cs="Tajawal" w:eastAsia="Tajawal" w:hAnsi="Tajawal"/>
                <w:b/>
                <w:bCs/>
                <w:color w:val="FFFFFF"/>
                <w:sz w:val="18"/>
                <w:szCs w:val="18"/>
              </w:rPr>
              <w:t xml:space="preserve">حرج</w:t>
            </w:r>
          </w:p>
        </w:tc>
        <w:tc>
          <w:tcPr>
            <w:tcW w:type="pct" w:w="92%"/>
            <w:shd w:fill="F8FAFC" w:color="auto" w:val="clear"/>
            <w:tcMar>
              <w:top w:type="dxa" w:w="80"/>
              <w:left w:type="dxa" w:w="140"/>
              <w:bottom w:type="dxa" w:w="80"/>
              <w:right w:type="dxa" w:w="100"/>
            </w:tcMar>
          </w:tcPr>
          <w:p>
            <w:pPr>
              <w:bidi/>
            </w:pPr>
            <w:r>
              <w:rPr>
                <w:rFonts w:ascii="Tajawal" w:cs="Tajawal" w:eastAsia="Tajawal" w:hAnsi="Tajawal"/>
                <w:b/>
                <w:bCs/>
                <w:color w:val="0F172A"/>
                <w:sz w:val="22"/>
                <w:szCs w:val="22"/>
              </w:rPr>
              <w:t xml:space="preserve">BUG-02  ·  </w:t>
            </w:r>
            <w:r>
              <w:rPr>
                <w:rFonts w:ascii="Tajawal" w:cs="Tajawal" w:eastAsia="Tajawal" w:hAnsi="Tajawal"/>
                <w:b/>
                <w:bCs/>
                <w:color w:val="0F172A"/>
                <w:sz w:val="22"/>
                <w:szCs w:val="22"/>
              </w:rPr>
              <w:t xml:space="preserve">صفحات الفئات /category/[slug] لا تُظهر أي إعلان</w:t>
            </w:r>
          </w:p>
        </w:tc>
      </w:tr>
    </w:tbl>
    <w:p>
      <w:pPr>
        <w:bidi/>
        <w:spacing w:after="60" w:before="80" w:line="312"/>
        <w:jc w:val="both"/>
      </w:pPr>
      <w:r>
        <w:rPr>
          <w:rFonts w:ascii="Tajawal" w:cs="Tajawal" w:eastAsia="Tajawal" w:hAnsi="Tajawal"/>
          <w:b/>
          <w:bCs/>
          <w:color w:val="475569"/>
          <w:sz w:val="20"/>
          <w:szCs w:val="20"/>
        </w:rPr>
        <w:t xml:space="preserve">الموقع: </w:t>
      </w:r>
      <w:r>
        <w:rPr>
          <w:rFonts w:ascii="JetBrains Mono" w:cs="Consolas" w:hAnsi="JetBrains Mono"/>
          <w:color w:val="1E293B"/>
          <w:sz w:val="20"/>
          <w:szCs w:val="20"/>
        </w:rPr>
        <w:t xml:space="preserve">src/app/category/[slug]/CategoryPageClient.tsx (الأسطر 185 و 188)</w:t>
      </w:r>
    </w:p>
    <w:p>
      <w:pPr>
        <w:bidi/>
        <w:spacing w:after="80" w:before="180" w:line="312"/>
        <w:jc w:val="start"/>
      </w:pPr>
      <w:r>
        <w:rPr>
          <w:rFonts w:ascii="Tajawal" w:cs="Tajawal" w:eastAsia="Tajawal" w:hAnsi="Tajawal"/>
          <w:b/>
          <w:bCs/>
          <w:color w:val="0F172A"/>
          <w:sz w:val="22"/>
          <w:szCs w:val="22"/>
        </w:rPr>
        <w:t xml:space="preserve">المشكلة</w:t>
      </w:r>
    </w:p>
    <w:p>
      <w:pPr>
        <w:bidi/>
        <w:spacing w:after="120" w:before="0" w:line="312"/>
        <w:jc w:val="both"/>
      </w:pPr>
      <w:r>
        <w:rPr>
          <w:rFonts w:ascii="Tajawal" w:cs="Tajawal" w:eastAsia="Tajawal" w:hAnsi="Tajawal"/>
          <w:b w:val="false"/>
          <w:bCs w:val="false"/>
          <w:i w:val="false"/>
          <w:iCs w:val="false"/>
          <w:color w:val="1E293B"/>
          <w:sz w:val="22"/>
          <w:szCs w:val="22"/>
        </w:rPr>
        <w:t xml:space="preserve">عند زيارة أي صفحة فئة (مثل /category/vehicles أو /category/real-estate) تظهر رسالة «لا توجد نتائج» رغم وجود إعلانات فعليّة في تلك الفئة في قاعدة البيانات. هذه الصفحات هي واحدة من أهم نقاط الدخول للسوق من القائمة الرئيسية، ولذلك انعكاسها سلبي جدًا على قابلية الاستخدام.</w:t>
      </w:r>
    </w:p>
    <w:p>
      <w:pPr>
        <w:bidi/>
        <w:spacing w:after="80" w:before="180" w:line="312"/>
        <w:jc w:val="start"/>
      </w:pPr>
      <w:r>
        <w:rPr>
          <w:rFonts w:ascii="Tajawal" w:cs="Tajawal" w:eastAsia="Tajawal" w:hAnsi="Tajawal"/>
          <w:b/>
          <w:bCs/>
          <w:color w:val="0F172A"/>
          <w:sz w:val="22"/>
          <w:szCs w:val="22"/>
        </w:rPr>
        <w:t xml:space="preserve">السبب الجذري</w:t>
      </w:r>
    </w:p>
    <w:p>
      <w:pPr>
        <w:bidi/>
        <w:spacing w:after="120" w:before="0" w:line="312"/>
        <w:jc w:val="both"/>
      </w:pPr>
      <w:r>
        <w:rPr>
          <w:rFonts w:ascii="Tajawal" w:cs="Tajawal" w:eastAsia="Tajawal" w:hAnsi="Tajawal"/>
          <w:b w:val="false"/>
          <w:bCs w:val="false"/>
          <w:i w:val="false"/>
          <w:iCs w:val="false"/>
          <w:color w:val="1E293B"/>
          <w:sz w:val="22"/>
          <w:szCs w:val="22"/>
        </w:rPr>
        <w:t xml:space="preserve">خطأن متضافران: (1) الاستعلام المُرسل هو /api/listings?category=&lt;slug&gt;&amp;limit=20، لكن نقطة API لا تعرف المعامل category (تتوقع category_id بقيمة UUID) ولا المعامل limit (تتوقع per_page)، فيتم تجاهلهما ويُعاد أول صف من كل الإعلانات النشطة (وليس إعلانات الفئة المطلوبة). (2) حتى إن عادت نتائج صحيحة، فإن الصفحة تقرأ data.data (نفس علة BUG-01) بدل data.listings، فتضل المصفوفة فارغة. أيًّا كان السبب، الصفة تُظهر «لا نتائج».</w:t>
      </w:r>
    </w:p>
    <w:p>
      <w:pPr>
        <w:bidi/>
        <w:spacing w:after="80" w:before="180" w:line="312"/>
        <w:jc w:val="start"/>
      </w:pPr>
      <w:r>
        <w:rPr>
          <w:rFonts w:ascii="Tajawal" w:cs="Tajawal" w:eastAsia="Tajawal" w:hAnsi="Tajawal"/>
          <w:b/>
          <w:bCs/>
          <w:color w:val="0F172A"/>
          <w:sz w:val="22"/>
          <w:szCs w:val="22"/>
        </w:rPr>
        <w:t xml:space="preserve">الحل المُطبَّق</w:t>
      </w:r>
    </w:p>
    <w:p>
      <w:pPr>
        <w:bidi/>
        <w:spacing w:after="120" w:before="0" w:line="312"/>
        <w:jc w:val="both"/>
      </w:pPr>
      <w:r>
        <w:rPr>
          <w:rFonts w:ascii="Tajawal" w:cs="Tajawal" w:eastAsia="Tajawal" w:hAnsi="Tajawal"/>
          <w:b w:val="false"/>
          <w:bCs w:val="false"/>
          <w:i w:val="false"/>
          <w:iCs w:val="false"/>
          <w:color w:val="1E293B"/>
          <w:sz w:val="22"/>
          <w:szCs w:val="22"/>
        </w:rPr>
        <w:t xml:space="preserve">تعديل المسار ليُصبح من خطوتين: أولاً، استدعاء /api/categories للحصول على كل الفئات مع أبنائها، والبحث عن slug المطلوب في القائمة لاستخراج الـ UUID الموافق. ثانيًا، استدعاء /api/listings بالـ UUID المستخرَج: category_id=&lt;id&gt;&amp;per_page=20. وأخيرًا قراءة الحقل الصحيح: data.listings || data.data || [].</w:t>
      </w:r>
    </w:p>
    <w:p>
      <w:pPr>
        <w:bidi/>
        <w:spacing w:after="80" w:before="180" w:line="312"/>
        <w:jc w:val="start"/>
      </w:pPr>
      <w:r>
        <w:rPr>
          <w:rFonts w:ascii="Tajawal" w:cs="Tajawal" w:eastAsia="Tajawal" w:hAnsi="Tajawal"/>
          <w:b/>
          <w:bCs/>
          <w:color w:val="0F172A"/>
          <w:sz w:val="22"/>
          <w:szCs w:val="22"/>
        </w:rPr>
        <w:t xml:space="preserve">قبل الإصلاح</w:t>
      </w:r>
    </w:p>
    <w:p>
      <w:pPr>
        <w:pBdr>
          <w:top w:val="single" w:color="CBD5E1" w:sz="6" w:space="4"/>
          <w:bottom w:val="single" w:color="CBD5E1" w:sz="6" w:space="4"/>
          <w:left w:val="single" w:color="CBD5E1" w:sz="6" w:space="4"/>
          <w:right w:val="single" w:color="CBD5E1" w:sz="6" w:space="4"/>
        </w:pBdr>
        <w:shd w:fill="F8FAFC" w:color="auto" w:val="clear"/>
        <w:bidi w:val="false"/>
        <w:spacing w:after="80" w:before="80" w:line="280"/>
        <w:jc w:val="start"/>
      </w:pPr>
      <w:r>
        <w:rPr>
          <w:rFonts w:ascii="JetBrains Mono" w:cs="Consolas" w:hAnsi="JetBrains Mono"/>
          <w:color w:val="1E293B"/>
          <w:sz w:val="18"/>
          <w:szCs w:val="18"/>
        </w:rPr>
        <w:t xml:space="preserve">const res = await fetch(`/api/listings?category=${slug}&amp;limit=20`);
if (res.ok) {
  const data = await res.json();
  setListings(data.data || []);
}</w:t>
      </w:r>
    </w:p>
    <w:p>
      <w:pPr>
        <w:bidi/>
        <w:spacing w:after="80" w:before="180" w:line="312"/>
        <w:jc w:val="start"/>
      </w:pPr>
      <w:r>
        <w:rPr>
          <w:rFonts w:ascii="Tajawal" w:cs="Tajawal" w:eastAsia="Tajawal" w:hAnsi="Tajawal"/>
          <w:b/>
          <w:bCs/>
          <w:color w:val="0F172A"/>
          <w:sz w:val="22"/>
          <w:szCs w:val="22"/>
        </w:rPr>
        <w:t xml:space="preserve">بعد الإصلاح</w:t>
      </w:r>
    </w:p>
    <w:p>
      <w:pPr>
        <w:pBdr>
          <w:top w:val="single" w:color="CBD5E1" w:sz="6" w:space="4"/>
          <w:bottom w:val="single" w:color="CBD5E1" w:sz="6" w:space="4"/>
          <w:left w:val="single" w:color="CBD5E1" w:sz="6" w:space="4"/>
          <w:right w:val="single" w:color="CBD5E1" w:sz="6" w:space="4"/>
        </w:pBdr>
        <w:shd w:fill="F8FAFC" w:color="auto" w:val="clear"/>
        <w:bidi w:val="false"/>
        <w:spacing w:after="80" w:before="80" w:line="280"/>
        <w:jc w:val="start"/>
      </w:pPr>
      <w:r>
        <w:rPr>
          <w:rFonts w:ascii="JetBrains Mono" w:cs="Consolas" w:hAnsi="JetBrains Mono"/>
          <w:color w:val="1E293B"/>
          <w:sz w:val="18"/>
          <w:szCs w:val="18"/>
        </w:rPr>
        <w:t xml:space="preserve">// Step 1: resolve slug → UUID via /api/categories
const catRes = await fetch('/api/categories');
const catData = await catRes.json();
const matchedId = findCategoryIdBySlug(catData, slug);
// Step 2: fetch listings with category_id
const res = await fetch(`/api/listings?category_id=${matchedId}&amp;per_page=20`);
if (res.ok) {
  const data = await res.json();
  setListings(data.listings || data.data || []);
}</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cantSplit/>
        </w:trPr>
        <w:tc>
          <w:tcPr>
            <w:tcW w:type="pct" w:w="8%"/>
            <w:shd w:fill="F59E0B" w:color="auto" w:val="clear"/>
            <w:tcMar>
              <w:top w:type="dxa" w:w="80"/>
              <w:left w:type="dxa" w:w="60"/>
              <w:bottom w:type="dxa" w:w="80"/>
              <w:right w:type="dxa" w:w="60"/>
            </w:tcMar>
          </w:tcPr>
          <w:p>
            <w:pPr>
              <w:jc w:val="center"/>
            </w:pPr>
            <w:r>
              <w:rPr>
                <w:rFonts w:ascii="Tajawal" w:cs="Tajawal" w:eastAsia="Tajawal" w:hAnsi="Tajawal"/>
                <w:b/>
                <w:bCs/>
                <w:color w:val="FFFFFF"/>
                <w:sz w:val="18"/>
                <w:szCs w:val="18"/>
              </w:rPr>
              <w:t xml:space="preserve">رئيسي</w:t>
            </w:r>
          </w:p>
        </w:tc>
        <w:tc>
          <w:tcPr>
            <w:tcW w:type="pct" w:w="92%"/>
            <w:shd w:fill="F8FAFC" w:color="auto" w:val="clear"/>
            <w:tcMar>
              <w:top w:type="dxa" w:w="80"/>
              <w:left w:type="dxa" w:w="140"/>
              <w:bottom w:type="dxa" w:w="80"/>
              <w:right w:type="dxa" w:w="100"/>
            </w:tcMar>
          </w:tcPr>
          <w:p>
            <w:pPr>
              <w:bidi/>
            </w:pPr>
            <w:r>
              <w:rPr>
                <w:rFonts w:ascii="Tajawal" w:cs="Tajawal" w:eastAsia="Tajawal" w:hAnsi="Tajawal"/>
                <w:b/>
                <w:bCs/>
                <w:color w:val="0F172A"/>
                <w:sz w:val="22"/>
                <w:szCs w:val="22"/>
              </w:rPr>
              <w:t xml:space="preserve">BUG-03  ·  </w:t>
            </w:r>
            <w:r>
              <w:rPr>
                <w:rFonts w:ascii="Tajawal" w:cs="Tajawal" w:eastAsia="Tajawal" w:hAnsi="Tajawal"/>
                <w:b/>
                <w:bCs/>
                <w:color w:val="0F172A"/>
                <w:sz w:val="22"/>
                <w:szCs w:val="22"/>
              </w:rPr>
              <w:t xml:space="preserve">ترتيب الأسعار في /listings لا يعمل (إرسال قيم غير معروفة)</w:t>
            </w:r>
          </w:p>
        </w:tc>
      </w:tr>
    </w:tbl>
    <w:p>
      <w:pPr>
        <w:bidi/>
        <w:spacing w:after="60" w:before="80" w:line="312"/>
        <w:jc w:val="both"/>
      </w:pPr>
      <w:r>
        <w:rPr>
          <w:rFonts w:ascii="Tajawal" w:cs="Tajawal" w:eastAsia="Tajawal" w:hAnsi="Tajawal"/>
          <w:b/>
          <w:bCs/>
          <w:color w:val="475569"/>
          <w:sz w:val="20"/>
          <w:szCs w:val="20"/>
        </w:rPr>
        <w:t xml:space="preserve">الموقع: </w:t>
      </w:r>
      <w:r>
        <w:rPr>
          <w:rFonts w:ascii="JetBrains Mono" w:cs="Consolas" w:hAnsi="JetBrains Mono"/>
          <w:color w:val="1E293B"/>
          <w:sz w:val="20"/>
          <w:szCs w:val="20"/>
        </w:rPr>
        <w:t xml:space="preserve">src/app/listings/page.tsx (الأسطر 171–172) ضد src/app/api/listings/route.ts (السطر 30)</w:t>
      </w:r>
    </w:p>
    <w:p>
      <w:pPr>
        <w:bidi/>
        <w:spacing w:after="80" w:before="180" w:line="312"/>
        <w:jc w:val="start"/>
      </w:pPr>
      <w:r>
        <w:rPr>
          <w:rFonts w:ascii="Tajawal" w:cs="Tajawal" w:eastAsia="Tajawal" w:hAnsi="Tajawal"/>
          <w:b/>
          <w:bCs/>
          <w:color w:val="0F172A"/>
          <w:sz w:val="22"/>
          <w:szCs w:val="22"/>
        </w:rPr>
        <w:t xml:space="preserve">المشكلة</w:t>
      </w:r>
    </w:p>
    <w:p>
      <w:pPr>
        <w:bidi/>
        <w:spacing w:after="120" w:before="0" w:line="312"/>
        <w:jc w:val="both"/>
      </w:pPr>
      <w:r>
        <w:rPr>
          <w:rFonts w:ascii="Tajawal" w:cs="Tajawal" w:eastAsia="Tajawal" w:hAnsi="Tajawal"/>
          <w:b w:val="false"/>
          <w:bCs w:val="false"/>
          <w:i w:val="false"/>
          <w:iCs w:val="false"/>
          <w:color w:val="1E293B"/>
          <w:sz w:val="22"/>
          <w:szCs w:val="22"/>
        </w:rPr>
        <w:t xml:space="preserve">عند اختيار المستخدم للترتيب «الأرخص أولًا» أو «الأغلى أولًا» من القائمة المنسدلة، تتجاهل الواجهة الخلفية القيمة المُرسَلة وتعتمد الترتيب الافتراضي (الأحدث). النتيجة: ضغط المستخدم على الترتيب لا يُحدث أي تغيير، فيبدو وكأن المنصة لا تستجيب.</w:t>
      </w:r>
    </w:p>
    <w:p>
      <w:pPr>
        <w:bidi/>
        <w:spacing w:after="80" w:before="180" w:line="312"/>
        <w:jc w:val="start"/>
      </w:pPr>
      <w:r>
        <w:rPr>
          <w:rFonts w:ascii="Tajawal" w:cs="Tajawal" w:eastAsia="Tajawal" w:hAnsi="Tajawal"/>
          <w:b/>
          <w:bCs/>
          <w:color w:val="0F172A"/>
          <w:sz w:val="22"/>
          <w:szCs w:val="22"/>
        </w:rPr>
        <w:t xml:space="preserve">السبب الجذري</w:t>
      </w:r>
    </w:p>
    <w:p>
      <w:pPr>
        <w:bidi/>
        <w:spacing w:after="120" w:before="0" w:line="312"/>
        <w:jc w:val="both"/>
      </w:pPr>
      <w:r>
        <w:rPr>
          <w:rFonts w:ascii="Tajawal" w:cs="Tajawal" w:eastAsia="Tajawal" w:hAnsi="Tajawal"/>
          <w:b w:val="false"/>
          <w:bCs w:val="false"/>
          <w:i w:val="false"/>
          <w:iCs w:val="false"/>
          <w:color w:val="1E293B"/>
          <w:sz w:val="22"/>
          <w:szCs w:val="22"/>
        </w:rPr>
        <w:t xml:space="preserve">القيم المُرسلة من الواجهة الأمامية هي price_low و price_high. أما الواجهة الخلفية فلا تعترف إلا بـ price_asc و price_desc (تُعرَّف في VALID_SORT_OPTIONS). أي قيمة غير معروفة تُسقط إلى 'newest' بفعل العبارة (validSort ? sortBy : 'newest'). أي أن الواجهتين لا تتحدثان بنفس اللغة.</w:t>
      </w:r>
    </w:p>
    <w:p>
      <w:pPr>
        <w:bidi/>
        <w:spacing w:after="80" w:before="180" w:line="312"/>
        <w:jc w:val="start"/>
      </w:pPr>
      <w:r>
        <w:rPr>
          <w:rFonts w:ascii="Tajawal" w:cs="Tajawal" w:eastAsia="Tajawal" w:hAnsi="Tajawal"/>
          <w:b/>
          <w:bCs/>
          <w:color w:val="0F172A"/>
          <w:sz w:val="22"/>
          <w:szCs w:val="22"/>
        </w:rPr>
        <w:t xml:space="preserve">الحل المُطبَّق</w:t>
      </w:r>
    </w:p>
    <w:p>
      <w:pPr>
        <w:bidi/>
        <w:spacing w:after="120" w:before="0" w:line="312"/>
        <w:jc w:val="both"/>
      </w:pPr>
      <w:r>
        <w:rPr>
          <w:rFonts w:ascii="Tajawal" w:cs="Tajawal" w:eastAsia="Tajawal" w:hAnsi="Tajawal"/>
          <w:b w:val="false"/>
          <w:bCs w:val="false"/>
          <w:i w:val="false"/>
          <w:iCs w:val="false"/>
          <w:color w:val="1E293B"/>
          <w:sz w:val="22"/>
          <w:szCs w:val="22"/>
        </w:rPr>
        <w:t xml:space="preserve">مواءمة القيم من جهة الواجهة الأمامية مع القيم المتوقَّعة من الواجهة الخلفية: price_low → price_asc، price_high → price_desc. هذا أسرع وأأمن من تعديل الـ API لأنه لا يكسر أي استهلاك خارجي محتمل للـ API بنفس القيم.</w:t>
      </w:r>
    </w:p>
    <w:p>
      <w:pPr>
        <w:bidi/>
        <w:spacing w:after="80" w:before="180" w:line="312"/>
        <w:jc w:val="start"/>
      </w:pPr>
      <w:r>
        <w:rPr>
          <w:rFonts w:ascii="Tajawal" w:cs="Tajawal" w:eastAsia="Tajawal" w:hAnsi="Tajawal"/>
          <w:b/>
          <w:bCs/>
          <w:color w:val="0F172A"/>
          <w:sz w:val="22"/>
          <w:szCs w:val="22"/>
        </w:rPr>
        <w:t xml:space="preserve">قبل الإصلاح</w:t>
      </w:r>
    </w:p>
    <w:p>
      <w:pPr>
        <w:pBdr>
          <w:top w:val="single" w:color="CBD5E1" w:sz="6" w:space="4"/>
          <w:bottom w:val="single" w:color="CBD5E1" w:sz="6" w:space="4"/>
          <w:left w:val="single" w:color="CBD5E1" w:sz="6" w:space="4"/>
          <w:right w:val="single" w:color="CBD5E1" w:sz="6" w:space="4"/>
        </w:pBdr>
        <w:shd w:fill="F8FAFC" w:color="auto" w:val="clear"/>
        <w:bidi w:val="false"/>
        <w:spacing w:after="80" w:before="80" w:line="280"/>
        <w:jc w:val="start"/>
      </w:pPr>
      <w:r>
        <w:rPr>
          <w:rFonts w:ascii="JetBrains Mono" w:cs="Consolas" w:hAnsi="JetBrains Mono"/>
          <w:color w:val="1E293B"/>
          <w:sz w:val="18"/>
          <w:szCs w:val="18"/>
        </w:rPr>
        <w:t xml:space="preserve">&lt;SelectItem value="price_low"&gt;{t('sort.price_low_high')}&lt;/SelectItem&gt;
&lt;SelectItem value="price_high"&gt;{t('sort.price_high_low')}&lt;/SelectItem&gt;</w:t>
      </w:r>
    </w:p>
    <w:p>
      <w:pPr>
        <w:bidi/>
        <w:spacing w:after="80" w:before="180" w:line="312"/>
        <w:jc w:val="start"/>
      </w:pPr>
      <w:r>
        <w:rPr>
          <w:rFonts w:ascii="Tajawal" w:cs="Tajawal" w:eastAsia="Tajawal" w:hAnsi="Tajawal"/>
          <w:b/>
          <w:bCs/>
          <w:color w:val="0F172A"/>
          <w:sz w:val="22"/>
          <w:szCs w:val="22"/>
        </w:rPr>
        <w:t xml:space="preserve">بعد الإصلاح</w:t>
      </w:r>
    </w:p>
    <w:p>
      <w:pPr>
        <w:pBdr>
          <w:top w:val="single" w:color="CBD5E1" w:sz="6" w:space="4"/>
          <w:bottom w:val="single" w:color="CBD5E1" w:sz="6" w:space="4"/>
          <w:left w:val="single" w:color="CBD5E1" w:sz="6" w:space="4"/>
          <w:right w:val="single" w:color="CBD5E1" w:sz="6" w:space="4"/>
        </w:pBdr>
        <w:shd w:fill="F8FAFC" w:color="auto" w:val="clear"/>
        <w:bidi w:val="false"/>
        <w:spacing w:after="80" w:before="80" w:line="280"/>
        <w:jc w:val="start"/>
      </w:pPr>
      <w:r>
        <w:rPr>
          <w:rFonts w:ascii="JetBrains Mono" w:cs="Consolas" w:hAnsi="JetBrains Mono"/>
          <w:color w:val="1E293B"/>
          <w:sz w:val="18"/>
          <w:szCs w:val="18"/>
        </w:rPr>
        <w:t xml:space="preserve">&lt;SelectItem value="price_asc"&gt;{t('sort.price_low_high')}&lt;/SelectItem&gt;
&lt;SelectItem value="price_desc"&gt;{t('sort.price_high_low')}&lt;/SelectItem&gt;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cantSplit/>
        </w:trPr>
        <w:tc>
          <w:tcPr>
            <w:tcW w:type="pct" w:w="8%"/>
            <w:shd w:fill="F59E0B" w:color="auto" w:val="clear"/>
            <w:tcMar>
              <w:top w:type="dxa" w:w="80"/>
              <w:left w:type="dxa" w:w="60"/>
              <w:bottom w:type="dxa" w:w="80"/>
              <w:right w:type="dxa" w:w="60"/>
            </w:tcMar>
          </w:tcPr>
          <w:p>
            <w:pPr>
              <w:jc w:val="center"/>
            </w:pPr>
            <w:r>
              <w:rPr>
                <w:rFonts w:ascii="Tajawal" w:cs="Tajawal" w:eastAsia="Tajawal" w:hAnsi="Tajawal"/>
                <w:b/>
                <w:bCs/>
                <w:color w:val="FFFFFF"/>
                <w:sz w:val="18"/>
                <w:szCs w:val="18"/>
              </w:rPr>
              <w:t xml:space="preserve">رئيسي</w:t>
            </w:r>
          </w:p>
        </w:tc>
        <w:tc>
          <w:tcPr>
            <w:tcW w:type="pct" w:w="92%"/>
            <w:shd w:fill="F8FAFC" w:color="auto" w:val="clear"/>
            <w:tcMar>
              <w:top w:type="dxa" w:w="80"/>
              <w:left w:type="dxa" w:w="140"/>
              <w:bottom w:type="dxa" w:w="80"/>
              <w:right w:type="dxa" w:w="100"/>
            </w:tcMar>
          </w:tcPr>
          <w:p>
            <w:pPr>
              <w:bidi/>
            </w:pPr>
            <w:r>
              <w:rPr>
                <w:rFonts w:ascii="Tajawal" w:cs="Tajawal" w:eastAsia="Tajawal" w:hAnsi="Tajawal"/>
                <w:b/>
                <w:bCs/>
                <w:color w:val="0F172A"/>
                <w:sz w:val="22"/>
                <w:szCs w:val="22"/>
              </w:rPr>
              <w:t xml:space="preserve">BUG-04  ·  </w:t>
            </w:r>
            <w:r>
              <w:rPr>
                <w:rFonts w:ascii="Tajawal" w:cs="Tajawal" w:eastAsia="Tajawal" w:hAnsi="Tajawal"/>
                <w:b/>
                <w:bCs/>
                <w:color w:val="0F172A"/>
                <w:sz w:val="22"/>
                <w:szCs w:val="22"/>
              </w:rPr>
              <w:t xml:space="preserve">/listings/create تُعرض كصفحة فارغة للمستخدم غير المُسجَّل</w:t>
            </w:r>
          </w:p>
        </w:tc>
      </w:tr>
    </w:tbl>
    <w:p>
      <w:pPr>
        <w:bidi/>
        <w:spacing w:after="60" w:before="80" w:line="312"/>
        <w:jc w:val="both"/>
      </w:pPr>
      <w:r>
        <w:rPr>
          <w:rFonts w:ascii="Tajawal" w:cs="Tajawal" w:eastAsia="Tajawal" w:hAnsi="Tajawal"/>
          <w:b/>
          <w:bCs/>
          <w:color w:val="475569"/>
          <w:sz w:val="20"/>
          <w:szCs w:val="20"/>
        </w:rPr>
        <w:t xml:space="preserve">الموقع: </w:t>
      </w:r>
      <w:r>
        <w:rPr>
          <w:rFonts w:ascii="JetBrains Mono" w:cs="Consolas" w:hAnsi="JetBrains Mono"/>
          <w:color w:val="1E293B"/>
          <w:sz w:val="20"/>
          <w:szCs w:val="20"/>
        </w:rPr>
        <w:t xml:space="preserve">src/app/listings/create/page.tsx (الأسطر 67–71 و 170–173)</w:t>
      </w:r>
    </w:p>
    <w:p>
      <w:pPr>
        <w:bidi/>
        <w:spacing w:after="80" w:before="180" w:line="312"/>
        <w:jc w:val="start"/>
      </w:pPr>
      <w:r>
        <w:rPr>
          <w:rFonts w:ascii="Tajawal" w:cs="Tajawal" w:eastAsia="Tajawal" w:hAnsi="Tajawal"/>
          <w:b/>
          <w:bCs/>
          <w:color w:val="0F172A"/>
          <w:sz w:val="22"/>
          <w:szCs w:val="22"/>
        </w:rPr>
        <w:t xml:space="preserve">المشكلة</w:t>
      </w:r>
    </w:p>
    <w:p>
      <w:pPr>
        <w:bidi/>
        <w:spacing w:after="120" w:before="0" w:line="312"/>
        <w:jc w:val="both"/>
      </w:pPr>
      <w:r>
        <w:rPr>
          <w:rFonts w:ascii="Tajawal" w:cs="Tajawal" w:eastAsia="Tajawal" w:hAnsi="Tajawal"/>
          <w:b w:val="false"/>
          <w:bCs w:val="false"/>
          <w:i w:val="false"/>
          <w:iCs w:val="false"/>
          <w:color w:val="1E293B"/>
          <w:sz w:val="22"/>
          <w:szCs w:val="22"/>
        </w:rPr>
        <w:t xml:space="preserve">عند ضغط زر «نشر إعلان» من القائمة الرئيسية أو من صفحة /listings، ينتقل المستخدم غير المُسجَّل إلى /listings/create. الخادم (SSR) يُعيد الصفحة، لكن المكوّن يُعيد null (سطر 173) لأن useAuthStore يُعيد user=null في بداية دورة الحياة. النتيجة: المستخدم يرى صفحة بها الهيدر والفوتر فقط (بدون أي محتوى) لمدة 1–2 ثانية، ثم يحدث إعادة التوجيه للوحة الدخول. هذا يبدو وكأن الصفحة معطوبة.</w:t>
      </w:r>
    </w:p>
    <w:p>
      <w:pPr>
        <w:bidi/>
        <w:spacing w:after="80" w:before="180" w:line="312"/>
        <w:jc w:val="start"/>
      </w:pPr>
      <w:r>
        <w:rPr>
          <w:rFonts w:ascii="Tajawal" w:cs="Tajawal" w:eastAsia="Tajawal" w:hAnsi="Tajawal"/>
          <w:b/>
          <w:bCs/>
          <w:color w:val="0F172A"/>
          <w:sz w:val="22"/>
          <w:szCs w:val="22"/>
        </w:rPr>
        <w:t xml:space="preserve">السبب الجذري</w:t>
      </w:r>
    </w:p>
    <w:p>
      <w:pPr>
        <w:bidi/>
        <w:spacing w:after="120" w:before="0" w:line="312"/>
        <w:jc w:val="both"/>
      </w:pPr>
      <w:r>
        <w:rPr>
          <w:rFonts w:ascii="Tajawal" w:cs="Tajawal" w:eastAsia="Tajawal" w:hAnsi="Tajawal"/>
          <w:b w:val="false"/>
          <w:bCs w:val="false"/>
          <w:i w:val="false"/>
          <w:iCs w:val="false"/>
          <w:color w:val="1E293B"/>
          <w:sz w:val="22"/>
          <w:szCs w:val="22"/>
        </w:rPr>
        <w:t xml:space="preserve">return null كحالة وسيطة قبل إعادة التوجيه هو نمط سيئ في صفحات Next.js ذات البنية SSR، لأنه يُنتج DOM شبه فارغ. كذلك مسار إعادة التوجيه الأصلي (/auth/login) لا يحمل معلومات الوجهة المرغوبة (redirect)، فينتهي المستخدم بالوصول للصفحة الرئيسية بعد الدخول بدل العودة لصفحة النشر.</w:t>
      </w:r>
    </w:p>
    <w:p>
      <w:pPr>
        <w:bidi/>
        <w:spacing w:after="80" w:before="180" w:line="312"/>
        <w:jc w:val="start"/>
      </w:pPr>
      <w:r>
        <w:rPr>
          <w:rFonts w:ascii="Tajawal" w:cs="Tajawal" w:eastAsia="Tajawal" w:hAnsi="Tajawal"/>
          <w:b/>
          <w:bCs/>
          <w:color w:val="0F172A"/>
          <w:sz w:val="22"/>
          <w:szCs w:val="22"/>
        </w:rPr>
        <w:t xml:space="preserve">الحل المُطبَّق</w:t>
      </w:r>
    </w:p>
    <w:p>
      <w:pPr>
        <w:bidi/>
        <w:spacing w:after="120" w:before="0" w:line="312"/>
        <w:jc w:val="both"/>
      </w:pPr>
      <w:r>
        <w:rPr>
          <w:rFonts w:ascii="Tajawal" w:cs="Tajawal" w:eastAsia="Tajawal" w:hAnsi="Tajawal"/>
          <w:b w:val="false"/>
          <w:bCs w:val="false"/>
          <w:i w:val="false"/>
          <w:iCs w:val="false"/>
          <w:color w:val="1E293B"/>
          <w:sz w:val="22"/>
          <w:szCs w:val="22"/>
        </w:rPr>
        <w:t xml:space="preserve">استبدال return null بمكوّن «جارٍ التوجيه إلى تسجيل الدخول» يحمل عنوانًا واضحًا وزرًّا يدويًّا للذهاب إلى /auth/login?redirect=/listings/create. كذلك عُدِّل مسار router.push ليحمل معلمة redirect حتى يستطيع المستخدم العودة لصفحة النشر مباشرة بعد الدخول.</w:t>
      </w:r>
    </w:p>
    <w:p>
      <w:pPr>
        <w:bidi/>
        <w:spacing w:after="80" w:before="180" w:line="312"/>
        <w:jc w:val="start"/>
      </w:pPr>
      <w:r>
        <w:rPr>
          <w:rFonts w:ascii="Tajawal" w:cs="Tajawal" w:eastAsia="Tajawal" w:hAnsi="Tajawal"/>
          <w:b/>
          <w:bCs/>
          <w:color w:val="0F172A"/>
          <w:sz w:val="22"/>
          <w:szCs w:val="22"/>
        </w:rPr>
        <w:t xml:space="preserve">قبل الإصلاح</w:t>
      </w:r>
    </w:p>
    <w:p>
      <w:pPr>
        <w:pBdr>
          <w:top w:val="single" w:color="CBD5E1" w:sz="6" w:space="4"/>
          <w:bottom w:val="single" w:color="CBD5E1" w:sz="6" w:space="4"/>
          <w:left w:val="single" w:color="CBD5E1" w:sz="6" w:space="4"/>
          <w:right w:val="single" w:color="CBD5E1" w:sz="6" w:space="4"/>
        </w:pBdr>
        <w:shd w:fill="F8FAFC" w:color="auto" w:val="clear"/>
        <w:bidi w:val="false"/>
        <w:spacing w:after="80" w:before="80" w:line="280"/>
        <w:jc w:val="start"/>
      </w:pPr>
      <w:r>
        <w:rPr>
          <w:rFonts w:ascii="JetBrains Mono" w:cs="Consolas" w:hAnsi="JetBrains Mono"/>
          <w:color w:val="1E293B"/>
          <w:sz w:val="18"/>
          <w:szCs w:val="18"/>
        </w:rPr>
        <w:t xml:space="preserve">if (!user) {
  return null;
}</w:t>
      </w:r>
    </w:p>
    <w:p>
      <w:pPr>
        <w:bidi/>
        <w:spacing w:after="80" w:before="180" w:line="312"/>
        <w:jc w:val="start"/>
      </w:pPr>
      <w:r>
        <w:rPr>
          <w:rFonts w:ascii="Tajawal" w:cs="Tajawal" w:eastAsia="Tajawal" w:hAnsi="Tajawal"/>
          <w:b/>
          <w:bCs/>
          <w:color w:val="0F172A"/>
          <w:sz w:val="22"/>
          <w:szCs w:val="22"/>
        </w:rPr>
        <w:t xml:space="preserve">بعد الإصلاح</w:t>
      </w:r>
    </w:p>
    <w:p>
      <w:pPr>
        <w:pBdr>
          <w:top w:val="single" w:color="CBD5E1" w:sz="6" w:space="4"/>
          <w:bottom w:val="single" w:color="CBD5E1" w:sz="6" w:space="4"/>
          <w:left w:val="single" w:color="CBD5E1" w:sz="6" w:space="4"/>
          <w:right w:val="single" w:color="CBD5E1" w:sz="6" w:space="4"/>
        </w:pBdr>
        <w:shd w:fill="F8FAFC" w:color="auto" w:val="clear"/>
        <w:bidi w:val="false"/>
        <w:spacing w:after="80" w:before="80" w:line="280"/>
        <w:jc w:val="start"/>
      </w:pPr>
      <w:r>
        <w:rPr>
          <w:rFonts w:ascii="JetBrains Mono" w:cs="Consolas" w:hAnsi="JetBrains Mono"/>
          <w:color w:val="1E293B"/>
          <w:sz w:val="18"/>
          <w:szCs w:val="18"/>
        </w:rPr>
        <w:t xml:space="preserve">if (!user) {
  return (
    &lt;RedirectingToLogin redirectTarget="/listings/create" /&gt;
  );
}</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cantSplit/>
        </w:trPr>
        <w:tc>
          <w:tcPr>
            <w:tcW w:type="pct" w:w="8%"/>
            <w:shd w:fill="F59E0B" w:color="auto" w:val="clear"/>
            <w:tcMar>
              <w:top w:type="dxa" w:w="80"/>
              <w:left w:type="dxa" w:w="60"/>
              <w:bottom w:type="dxa" w:w="80"/>
              <w:right w:type="dxa" w:w="60"/>
            </w:tcMar>
          </w:tcPr>
          <w:p>
            <w:pPr>
              <w:jc w:val="center"/>
            </w:pPr>
            <w:r>
              <w:rPr>
                <w:rFonts w:ascii="Tajawal" w:cs="Tajawal" w:eastAsia="Tajawal" w:hAnsi="Tajawal"/>
                <w:b/>
                <w:bCs/>
                <w:color w:val="FFFFFF"/>
                <w:sz w:val="18"/>
                <w:szCs w:val="18"/>
              </w:rPr>
              <w:t xml:space="preserve">رئيسي</w:t>
            </w:r>
          </w:p>
        </w:tc>
        <w:tc>
          <w:tcPr>
            <w:tcW w:type="pct" w:w="92%"/>
            <w:shd w:fill="F8FAFC" w:color="auto" w:val="clear"/>
            <w:tcMar>
              <w:top w:type="dxa" w:w="80"/>
              <w:left w:type="dxa" w:w="140"/>
              <w:bottom w:type="dxa" w:w="80"/>
              <w:right w:type="dxa" w:w="100"/>
            </w:tcMar>
          </w:tcPr>
          <w:p>
            <w:pPr>
              <w:bidi/>
            </w:pPr>
            <w:r>
              <w:rPr>
                <w:rFonts w:ascii="Tajawal" w:cs="Tajawal" w:eastAsia="Tajawal" w:hAnsi="Tajawal"/>
                <w:b/>
                <w:bCs/>
                <w:color w:val="0F172A"/>
                <w:sz w:val="22"/>
                <w:szCs w:val="22"/>
              </w:rPr>
              <w:t xml:space="preserve">BUG-05  ·  </w:t>
            </w:r>
            <w:r>
              <w:rPr>
                <w:rFonts w:ascii="Tajawal" w:cs="Tajawal" w:eastAsia="Tajawal" w:hAnsi="Tajawal"/>
                <w:b/>
                <w:bCs/>
                <w:color w:val="0F172A"/>
                <w:sz w:val="22"/>
                <w:szCs w:val="22"/>
              </w:rPr>
              <w:t xml:space="preserve">سكربت البناء في package.json غير متوافق مع Vercel</w:t>
            </w:r>
          </w:p>
        </w:tc>
      </w:tr>
    </w:tbl>
    <w:p>
      <w:pPr>
        <w:bidi/>
        <w:spacing w:after="60" w:before="80" w:line="312"/>
        <w:jc w:val="both"/>
      </w:pPr>
      <w:r>
        <w:rPr>
          <w:rFonts w:ascii="Tajawal" w:cs="Tajawal" w:eastAsia="Tajawal" w:hAnsi="Tajawal"/>
          <w:b/>
          <w:bCs/>
          <w:color w:val="475569"/>
          <w:sz w:val="20"/>
          <w:szCs w:val="20"/>
        </w:rPr>
        <w:t xml:space="preserve">الموقع: </w:t>
      </w:r>
      <w:r>
        <w:rPr>
          <w:rFonts w:ascii="JetBrains Mono" w:cs="Consolas" w:hAnsi="JetBrains Mono"/>
          <w:color w:val="1E293B"/>
          <w:sz w:val="20"/>
          <w:szCs w:val="20"/>
        </w:rPr>
        <w:t xml:space="preserve">package.json (السطر 7) و vercel.json (buildCommand)</w:t>
      </w:r>
    </w:p>
    <w:p>
      <w:pPr>
        <w:bidi/>
        <w:spacing w:after="80" w:before="180" w:line="312"/>
        <w:jc w:val="start"/>
      </w:pPr>
      <w:r>
        <w:rPr>
          <w:rFonts w:ascii="Tajawal" w:cs="Tajawal" w:eastAsia="Tajawal" w:hAnsi="Tajawal"/>
          <w:b/>
          <w:bCs/>
          <w:color w:val="0F172A"/>
          <w:sz w:val="22"/>
          <w:szCs w:val="22"/>
        </w:rPr>
        <w:t xml:space="preserve">المشكلة</w:t>
      </w:r>
    </w:p>
    <w:p>
      <w:pPr>
        <w:bidi/>
        <w:spacing w:after="120" w:before="0" w:line="312"/>
        <w:jc w:val="both"/>
      </w:pPr>
      <w:r>
        <w:rPr>
          <w:rFonts w:ascii="Tajawal" w:cs="Tajawal" w:eastAsia="Tajawal" w:hAnsi="Tajawal"/>
          <w:b w:val="false"/>
          <w:bCs w:val="false"/>
          <w:i w:val="false"/>
          <w:iCs w:val="false"/>
          <w:color w:val="1E293B"/>
          <w:sz w:val="22"/>
          <w:szCs w:val="22"/>
        </w:rPr>
        <w:t xml:space="preserve">سكربت البناء «npm run build» يُنفِّذ: next build &amp;&amp; cp -r .next/static .next/standalone/.next/ &amp;&amp; cp -r public .next/standalone/.next/. هذان الأمرا cp يستهدفان مجلد standalone الذي يُولَّد فقط عند ضبط output: "standalone" في next.config (وهو مفعّل هنا). على Vercel، لا حاجة لهذه الخطوة، ومنصة Vercel تتعامل مع Next.js كـ framework مخصّص وتُدير النشر باستخدام آليّتها الخاصة. في أفضل الحالات، الأمران يُنفّذان بلا داعٍ ويُهدر وقت البناء؛ في أسوأ الحالات، يمكن أن يفشلا بصمت إذا تغيّرت بنية مجلدات .next في إصدار Next.js مستقبلي، فيفشل البناء ككل.</w:t>
      </w:r>
    </w:p>
    <w:p>
      <w:pPr>
        <w:bidi/>
        <w:spacing w:after="80" w:before="180" w:line="312"/>
        <w:jc w:val="start"/>
      </w:pPr>
      <w:r>
        <w:rPr>
          <w:rFonts w:ascii="Tajawal" w:cs="Tajawal" w:eastAsia="Tajawal" w:hAnsi="Tajawal"/>
          <w:b/>
          <w:bCs/>
          <w:color w:val="0F172A"/>
          <w:sz w:val="22"/>
          <w:szCs w:val="22"/>
        </w:rPr>
        <w:t xml:space="preserve">السبب الجذري</w:t>
      </w:r>
    </w:p>
    <w:p>
      <w:pPr>
        <w:bidi/>
        <w:spacing w:after="120" w:before="0" w:line="312"/>
        <w:jc w:val="both"/>
      </w:pPr>
      <w:r>
        <w:rPr>
          <w:rFonts w:ascii="Tajawal" w:cs="Tajawal" w:eastAsia="Tajawal" w:hAnsi="Tajawal"/>
          <w:b w:val="false"/>
          <w:bCs w:val="false"/>
          <w:i w:val="false"/>
          <w:iCs w:val="false"/>
          <w:color w:val="1E293B"/>
          <w:sz w:val="22"/>
          <w:szCs w:val="22"/>
        </w:rPr>
        <w:t xml:space="preserve">السكربت مُصمَّم للنشر عبر Docker (راجع Dockerfile و docker-compose.yml)، حيث يُحزَّن standalone ثم يُنسخ إلى صورة حاويات. لكنه استُخدم للنشر على Vercel دون تخصيص. كذلك سكربت البداية يستخدم bun بدل node، وهو ليس متاحًا دائمًا في بيئات Vercel البديلة (Edge/Serverless).</w:t>
      </w:r>
    </w:p>
    <w:p>
      <w:pPr>
        <w:bidi/>
        <w:spacing w:after="80" w:before="180" w:line="312"/>
        <w:jc w:val="start"/>
      </w:pPr>
      <w:r>
        <w:rPr>
          <w:rFonts w:ascii="Tajawal" w:cs="Tajawal" w:eastAsia="Tajawal" w:hAnsi="Tajawal"/>
          <w:b/>
          <w:bCs/>
          <w:color w:val="0F172A"/>
          <w:sz w:val="22"/>
          <w:szCs w:val="22"/>
        </w:rPr>
        <w:t xml:space="preserve">الحل المُطبَّق</w:t>
      </w:r>
    </w:p>
    <w:p>
      <w:pPr>
        <w:bidi/>
        <w:spacing w:after="120" w:before="0" w:line="312"/>
        <w:jc w:val="both"/>
      </w:pPr>
      <w:r>
        <w:rPr>
          <w:rFonts w:ascii="Tajawal" w:cs="Tajawal" w:eastAsia="Tajawal" w:hAnsi="Tajawal"/>
          <w:b w:val="false"/>
          <w:bCs w:val="false"/>
          <w:i w:val="false"/>
          <w:iCs w:val="false"/>
          <w:color w:val="1E293B"/>
          <w:sz w:val="22"/>
          <w:szCs w:val="22"/>
        </w:rPr>
        <w:t xml:space="preserve">تبسيط سكربت البناء ليصبح «next build» فقط، مع الاحتفاظ بالنسخة الكاملة في build:docker لاستخدام Docker. كذلك تغيير start ليستخدم node بدل bun. في vercel.json، استبدال buildCommand من "npm run build" إلى "next build" مباشرةً، وحذف outputDirectory (يكتشفها Vercel تلقائيًّا لإطار Next.js).</w:t>
      </w:r>
    </w:p>
    <w:p>
      <w:pPr>
        <w:bidi/>
        <w:spacing w:after="80" w:before="180" w:line="312"/>
        <w:jc w:val="start"/>
      </w:pPr>
      <w:r>
        <w:rPr>
          <w:rFonts w:ascii="Tajawal" w:cs="Tajawal" w:eastAsia="Tajawal" w:hAnsi="Tajawal"/>
          <w:b/>
          <w:bCs/>
          <w:color w:val="0F172A"/>
          <w:sz w:val="22"/>
          <w:szCs w:val="22"/>
        </w:rPr>
        <w:t xml:space="preserve">قبل الإصلاح</w:t>
      </w:r>
    </w:p>
    <w:p>
      <w:pPr>
        <w:pBdr>
          <w:top w:val="single" w:color="CBD5E1" w:sz="6" w:space="4"/>
          <w:bottom w:val="single" w:color="CBD5E1" w:sz="6" w:space="4"/>
          <w:left w:val="single" w:color="CBD5E1" w:sz="6" w:space="4"/>
          <w:right w:val="single" w:color="CBD5E1" w:sz="6" w:space="4"/>
        </w:pBdr>
        <w:shd w:fill="F8FAFC" w:color="auto" w:val="clear"/>
        <w:bidi w:val="false"/>
        <w:spacing w:after="80" w:before="80" w:line="280"/>
        <w:jc w:val="start"/>
      </w:pPr>
      <w:r>
        <w:rPr>
          <w:rFonts w:ascii="JetBrains Mono" w:cs="Consolas" w:hAnsi="JetBrains Mono"/>
          <w:color w:val="1E293B"/>
          <w:sz w:val="18"/>
          <w:szCs w:val="18"/>
        </w:rPr>
        <w:t xml:space="preserve">"build": "next build &amp;&amp; cp -r .next/static .next/standalone/.next/ &amp;&amp; cp -r public .next/standalone/",
"start": "NODE_ENV=production bun .next/standalone/server.js",</w:t>
      </w:r>
    </w:p>
    <w:p>
      <w:pPr>
        <w:bidi/>
        <w:spacing w:after="80" w:before="180" w:line="312"/>
        <w:jc w:val="start"/>
      </w:pPr>
      <w:r>
        <w:rPr>
          <w:rFonts w:ascii="Tajawal" w:cs="Tajawal" w:eastAsia="Tajawal" w:hAnsi="Tajawal"/>
          <w:b/>
          <w:bCs/>
          <w:color w:val="0F172A"/>
          <w:sz w:val="22"/>
          <w:szCs w:val="22"/>
        </w:rPr>
        <w:t xml:space="preserve">بعد الإصلاح</w:t>
      </w:r>
    </w:p>
    <w:p>
      <w:pPr>
        <w:pBdr>
          <w:top w:val="single" w:color="CBD5E1" w:sz="6" w:space="4"/>
          <w:bottom w:val="single" w:color="CBD5E1" w:sz="6" w:space="4"/>
          <w:left w:val="single" w:color="CBD5E1" w:sz="6" w:space="4"/>
          <w:right w:val="single" w:color="CBD5E1" w:sz="6" w:space="4"/>
        </w:pBdr>
        <w:shd w:fill="F8FAFC" w:color="auto" w:val="clear"/>
        <w:bidi w:val="false"/>
        <w:spacing w:after="80" w:before="80" w:line="280"/>
        <w:jc w:val="start"/>
      </w:pPr>
      <w:r>
        <w:rPr>
          <w:rFonts w:ascii="JetBrains Mono" w:cs="Consolas" w:hAnsi="JetBrains Mono"/>
          <w:color w:val="1E293B"/>
          <w:sz w:val="18"/>
          <w:szCs w:val="18"/>
        </w:rPr>
        <w:t xml:space="preserve">"build": "next build",
"build:docker": "next build &amp;&amp; cp -r .next/static .next/standalone/.next/ &amp;&amp; cp -r public .next/standalone/",
"start": "NODE_ENV=production node .next/standalone/server.js",</w:t>
      </w:r>
    </w:p>
    <w:p>
      <w:pPr>
        <w:pStyle w:val="Heading1"/>
        <w:pBdr>
          <w:bottom w:val="single" w:color="0EA5E9" w:sz="12" w:space="4"/>
        </w:pBdr>
        <w:bidi/>
        <w:spacing w:after="180" w:before="360" w:line="312"/>
        <w:jc w:val="start"/>
      </w:pPr>
      <w:r>
        <w:rPr>
          <w:rFonts w:ascii="Tajawal" w:cs="Tajawal" w:eastAsia="Tajawal" w:hAnsi="Tajawal"/>
          <w:b/>
          <w:bCs/>
          <w:color w:val="0F172A"/>
          <w:sz w:val="32"/>
          <w:szCs w:val="32"/>
        </w:rPr>
        <w:t xml:space="preserve">4. التشخيص الجذري والعلاقة بين الأعطال</w:t>
      </w:r>
    </w:p>
    <w:p>
      <w:pPr>
        <w:bidi/>
        <w:spacing w:after="120" w:before="0" w:line="312"/>
        <w:jc w:val="both"/>
      </w:pPr>
      <w:r>
        <w:rPr>
          <w:rFonts w:ascii="Tajawal" w:cs="Tajawal" w:eastAsia="Tajawal" w:hAnsi="Tajawal"/>
          <w:b w:val="false"/>
          <w:bCs w:val="false"/>
          <w:i w:val="false"/>
          <w:iCs w:val="false"/>
          <w:color w:val="1E293B"/>
          <w:sz w:val="22"/>
          <w:szCs w:val="22"/>
        </w:rPr>
        <w:t xml:space="preserve">بفحص الأعطال مجتمعةً، يتضح أن ثلاثة من أصل خمسة (BUG-01، BUG-02، BUG-03) تشترك في جذر واحد: غياب عقد API موثَّق (API contract) ومُلزم لكلا الطرفين. الواجهة الأمامية تتوقع استجابات وفق صيغة معينة (الحقل data، المعامل category، قيم sort مثل price_low)، بينما الواجهة الخلفية تستخدم صيغة مختلفة (الحقل listings، المعامل category_id، قيم price_asc). هذا النوع من التضارب يُنتج أعطالًا صامتة: لا تظهر أخطاء في وحدة التحكم، لا تُرفض الطلبات، لكن المستخدم النهائي يرى صفحات فارغة أو سلوكًا غير متوقع. وحدة TypeScript المُفعّلة في next.config.ts (typescript.ignoreBuildErrors: true) تُضيف إلى المشكلة بأنها تُسكِت أخطاء الأنواع التي كان يمكن لكاشف TypeScript أن يُنبِّه إليها.</w:t>
      </w:r>
    </w:p>
    <w:p>
      <w:pPr>
        <w:bidi/>
        <w:spacing w:after="120" w:before="0" w:line="312"/>
        <w:jc w:val="both"/>
      </w:pPr>
      <w:r>
        <w:rPr>
          <w:rFonts w:ascii="Tajawal" w:cs="Tajawal" w:eastAsia="Tajawal" w:hAnsi="Tajawal"/>
          <w:b w:val="false"/>
          <w:bCs w:val="false"/>
          <w:i w:val="false"/>
          <w:iCs w:val="false"/>
          <w:color w:val="1E293B"/>
          <w:sz w:val="22"/>
          <w:szCs w:val="22"/>
        </w:rPr>
        <w:t xml:space="preserve">العطلان الآخران (BUG-04 و BUG-05) ينتميان إلى فئة مختلفة: مشاكل تجربة مستخدم وتهيئة نشر. العطل BUG-04 ناتج عن نمط كود شائع لكنه خاطئ في تطبيقات Next.js التي تتعامل مع مصادقة العميل (client-side auth) فقط بدل المصادقة على مستوى الخادم. والعطل BUG-05 هو نتيجة استخدام إعداد Docker دون تخصيص لبيئة Vercel.</w:t>
      </w:r>
    </w:p>
    <w:p>
      <w:pPr>
        <w:pStyle w:val="Heading2"/>
        <w:bidi/>
        <w:spacing w:after="140" w:before="280" w:line="312"/>
        <w:jc w:val="start"/>
      </w:pPr>
      <w:r>
        <w:rPr>
          <w:rFonts w:ascii="Tajawal" w:cs="Tajawal" w:eastAsia="Tajawal" w:hAnsi="Tajawal"/>
          <w:b/>
          <w:bCs/>
          <w:color w:val="0F172A"/>
          <w:sz w:val="26"/>
          <w:szCs w:val="26"/>
        </w:rPr>
        <w:t xml:space="preserve">4.1 لماذا نجحت الصفحة الرئيسية لكن فشلت /listings؟</w:t>
      </w:r>
    </w:p>
    <w:p>
      <w:pPr>
        <w:bidi/>
        <w:spacing w:after="120" w:before="0" w:line="312"/>
        <w:jc w:val="both"/>
      </w:pPr>
      <w:r>
        <w:rPr>
          <w:rFonts w:ascii="Tajawal" w:cs="Tajawal" w:eastAsia="Tajawal" w:hAnsi="Tajawal"/>
          <w:b w:val="false"/>
          <w:bCs w:val="false"/>
          <w:i w:val="false"/>
          <w:iCs w:val="false"/>
          <w:color w:val="1E293B"/>
          <w:sz w:val="22"/>
          <w:szCs w:val="22"/>
        </w:rPr>
        <w:t xml:space="preserve">تستخدم الصفحة الرئيسية (src/app/page.tsx، السطر 242) القراءة الصحيحة: data.listings، لكنها أيضًا تحتوي على بديل mock data يُحمَّل عند فشل الـ API أو إرجاعها قائمة فارغة. ولذلك حتى لو كانت هناك مشكلة، المستخدم يرى على الأقل محتوى تجريبيًّا. صفحة /listings وصفحة الفئة لا تمتلكان هذا البديل، فتظلان تُظهران صفحة فارغة. هذا يُفسّر لماذا قال المستخدم «الموقع لا يعمل» بينما الصفحة الرئيسية كانت تُعرض: السلوك يتجزّأ حسب المسار.</w:t>
      </w:r>
    </w:p>
    <w:p>
      <w:pPr>
        <w:pStyle w:val="Heading1"/>
        <w:pBdr>
          <w:bottom w:val="single" w:color="0EA5E9" w:sz="12" w:space="4"/>
        </w:pBdr>
        <w:bidi/>
        <w:spacing w:after="180" w:before="360" w:line="312"/>
        <w:jc w:val="start"/>
      </w:pPr>
      <w:r>
        <w:rPr>
          <w:rFonts w:ascii="Tajawal" w:cs="Tajawal" w:eastAsia="Tajawal" w:hAnsi="Tajawal"/>
          <w:b/>
          <w:bCs/>
          <w:color w:val="0F172A"/>
          <w:sz w:val="32"/>
          <w:szCs w:val="32"/>
        </w:rPr>
        <w:t xml:space="preserve">5. الإصلاحات المُطبَّقة</w:t>
      </w:r>
    </w:p>
    <w:p>
      <w:pPr>
        <w:bidi/>
        <w:spacing w:after="120" w:before="0" w:line="312"/>
        <w:jc w:val="both"/>
      </w:pPr>
      <w:r>
        <w:rPr>
          <w:rFonts w:ascii="Tajawal" w:cs="Tajawal" w:eastAsia="Tajawal" w:hAnsi="Tajawal"/>
          <w:b w:val="false"/>
          <w:bCs w:val="false"/>
          <w:i w:val="false"/>
          <w:iCs w:val="false"/>
          <w:color w:val="1E293B"/>
          <w:sz w:val="22"/>
          <w:szCs w:val="22"/>
        </w:rPr>
        <w:t xml:space="preserve">تم تطبيق خمس إصلاحات ملموسة على نسخة المستودع المحلية، وتُولَّد كملف patch واحد (mavora-fixes.patch) قابل للتطبيق مباشرةً. الإحصائيّات: 5 ملفات معدّلة، +76 سطرًا مُضافًا، -15 سطرًا محذوفًا.</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00"/>
        <w:gridCol w:w="100"/>
      </w:tblGrid>
      <w:tr>
        <w:trPr>
          <w:cantSplit/>
          <w:tblHeader/>
        </w:trPr>
        <w:tc>
          <w:tcPr>
            <w:tcW w:type="pct" w:w="35%"/>
            <w:shd w:fill="F8FAFC" w:color="auto" w:val="clear"/>
            <w:tcMar>
              <w:top w:type="dxa" w:w="80"/>
              <w:left w:type="dxa" w:w="100"/>
              <w:bottom w:type="dxa" w:w="80"/>
              <w:right w:type="dxa" w:w="100"/>
            </w:tcMar>
          </w:tcPr>
          <w:p>
            <w:pPr>
              <w:bidi/>
              <w:spacing w:line="280"/>
            </w:pPr>
            <w:r>
              <w:rPr>
                <w:rFonts w:ascii="Tajawal" w:cs="Tajawal" w:eastAsia="Tajawal" w:hAnsi="Tajawal"/>
                <w:b/>
                <w:bCs/>
                <w:color w:val="0F172A"/>
                <w:sz w:val="20"/>
                <w:szCs w:val="20"/>
              </w:rPr>
              <w:t xml:space="preserve">الملف</w:t>
            </w:r>
          </w:p>
        </w:tc>
        <w:tc>
          <w:tcPr>
            <w:tcW w:type="pct" w:w="65%"/>
            <w:tcMar>
              <w:top w:type="dxa" w:w="80"/>
              <w:left w:type="dxa" w:w="100"/>
              <w:bottom w:type="dxa" w:w="80"/>
              <w:right w:type="dxa" w:w="100"/>
            </w:tcMar>
          </w:tcPr>
          <w:p>
            <w:pPr>
              <w:bidi/>
              <w:spacing w:line="280"/>
            </w:pPr>
            <w:r>
              <w:rPr>
                <w:rFonts w:ascii="Tajawal" w:cs="Tajawal" w:eastAsia="Tajawal" w:hAnsi="Tajawal"/>
                <w:color w:val="1E293B"/>
                <w:sz w:val="20"/>
                <w:szCs w:val="20"/>
              </w:rPr>
              <w:t xml:space="preserve">الإصلاح</w:t>
            </w:r>
          </w:p>
        </w:tc>
      </w:tr>
      <w:tr>
        <w:trPr>
          <w:cantSplit/>
          <w:tblHeader w:val="false"/>
        </w:trPr>
        <w:tc>
          <w:tcPr>
            <w:tcW w:type="pct" w:w="35%"/>
            <w:shd w:fill="F8FAFC" w:color="auto" w:val="clear"/>
            <w:tcMar>
              <w:top w:type="dxa" w:w="80"/>
              <w:left w:type="dxa" w:w="100"/>
              <w:bottom w:type="dxa" w:w="80"/>
              <w:right w:type="dxa" w:w="100"/>
            </w:tcMar>
          </w:tcPr>
          <w:p>
            <w:pPr>
              <w:bidi/>
              <w:spacing w:line="280"/>
            </w:pPr>
            <w:r>
              <w:rPr>
                <w:rFonts w:ascii="Tajawal" w:cs="Tajawal" w:eastAsia="Tajawal" w:hAnsi="Tajawal"/>
                <w:b/>
                <w:bCs/>
                <w:color w:val="0F172A"/>
                <w:sz w:val="20"/>
                <w:szCs w:val="20"/>
              </w:rPr>
              <w:t xml:space="preserve">package.json</w:t>
            </w:r>
          </w:p>
        </w:tc>
        <w:tc>
          <w:tcPr>
            <w:tcW w:type="pct" w:w="65%"/>
            <w:tcMar>
              <w:top w:type="dxa" w:w="80"/>
              <w:left w:type="dxa" w:w="100"/>
              <w:bottom w:type="dxa" w:w="80"/>
              <w:right w:type="dxa" w:w="100"/>
            </w:tcMar>
          </w:tcPr>
          <w:p>
            <w:pPr>
              <w:bidi/>
              <w:spacing w:line="280"/>
            </w:pPr>
            <w:r>
              <w:rPr>
                <w:rFonts w:ascii="Tajawal" w:cs="Tajawal" w:eastAsia="Tajawal" w:hAnsi="Tajawal"/>
                <w:color w:val="1E293B"/>
                <w:sz w:val="20"/>
                <w:szCs w:val="20"/>
              </w:rPr>
              <w:t xml:space="preserve">تبسيط build إلى next build + نقل نسخة Docker إلى build:docker + استبدال bun بـ node في start</w:t>
            </w:r>
          </w:p>
        </w:tc>
      </w:tr>
      <w:tr>
        <w:trPr>
          <w:cantSplit/>
          <w:tblHeader w:val="false"/>
        </w:trPr>
        <w:tc>
          <w:tcPr>
            <w:tcW w:type="pct" w:w="35%"/>
            <w:shd w:fill="F8FAFC" w:color="auto" w:val="clear"/>
            <w:tcMar>
              <w:top w:type="dxa" w:w="80"/>
              <w:left w:type="dxa" w:w="100"/>
              <w:bottom w:type="dxa" w:w="80"/>
              <w:right w:type="dxa" w:w="100"/>
            </w:tcMar>
          </w:tcPr>
          <w:p>
            <w:pPr>
              <w:bidi/>
              <w:spacing w:line="280"/>
            </w:pPr>
            <w:r>
              <w:rPr>
                <w:rFonts w:ascii="Tajawal" w:cs="Tajawal" w:eastAsia="Tajawal" w:hAnsi="Tajawal"/>
                <w:b/>
                <w:bCs/>
                <w:color w:val="0F172A"/>
                <w:sz w:val="20"/>
                <w:szCs w:val="20"/>
              </w:rPr>
              <w:t xml:space="preserve">vercel.json</w:t>
            </w:r>
          </w:p>
        </w:tc>
        <w:tc>
          <w:tcPr>
            <w:tcW w:type="pct" w:w="65%"/>
            <w:tcMar>
              <w:top w:type="dxa" w:w="80"/>
              <w:left w:type="dxa" w:w="100"/>
              <w:bottom w:type="dxa" w:w="80"/>
              <w:right w:type="dxa" w:w="100"/>
            </w:tcMar>
          </w:tcPr>
          <w:p>
            <w:pPr>
              <w:bidi/>
              <w:spacing w:line="280"/>
            </w:pPr>
            <w:r>
              <w:rPr>
                <w:rFonts w:ascii="Tajawal" w:cs="Tajawal" w:eastAsia="Tajawal" w:hAnsi="Tajawal"/>
                <w:color w:val="1E293B"/>
                <w:sz w:val="20"/>
                <w:szCs w:val="20"/>
              </w:rPr>
              <w:t xml:space="preserve">بناء مباشر next build + حذف outputDirectory ليتولاه Vercel تلقائيًّا</w:t>
            </w:r>
          </w:p>
        </w:tc>
      </w:tr>
      <w:tr>
        <w:trPr>
          <w:cantSplit/>
          <w:tblHeader w:val="false"/>
        </w:trPr>
        <w:tc>
          <w:tcPr>
            <w:tcW w:type="pct" w:w="35%"/>
            <w:shd w:fill="F8FAFC" w:color="auto" w:val="clear"/>
            <w:tcMar>
              <w:top w:type="dxa" w:w="80"/>
              <w:left w:type="dxa" w:w="100"/>
              <w:bottom w:type="dxa" w:w="80"/>
              <w:right w:type="dxa" w:w="100"/>
            </w:tcMar>
          </w:tcPr>
          <w:p>
            <w:pPr>
              <w:bidi/>
              <w:spacing w:line="280"/>
            </w:pPr>
            <w:r>
              <w:rPr>
                <w:rFonts w:ascii="Tajawal" w:cs="Tajawal" w:eastAsia="Tajawal" w:hAnsi="Tajawal"/>
                <w:b/>
                <w:bCs/>
                <w:color w:val="0F172A"/>
                <w:sz w:val="20"/>
                <w:szCs w:val="20"/>
              </w:rPr>
              <w:t xml:space="preserve">src/app/listings/page.tsx</w:t>
            </w:r>
          </w:p>
        </w:tc>
        <w:tc>
          <w:tcPr>
            <w:tcW w:type="pct" w:w="65%"/>
            <w:tcMar>
              <w:top w:type="dxa" w:w="80"/>
              <w:left w:type="dxa" w:w="100"/>
              <w:bottom w:type="dxa" w:w="80"/>
              <w:right w:type="dxa" w:w="100"/>
            </w:tcMar>
          </w:tcPr>
          <w:p>
            <w:pPr>
              <w:bidi/>
              <w:spacing w:line="280"/>
            </w:pPr>
            <w:r>
              <w:rPr>
                <w:rFonts w:ascii="Tajawal" w:cs="Tajawal" w:eastAsia="Tajawal" w:hAnsi="Tajawal"/>
                <w:color w:val="1E293B"/>
                <w:sz w:val="20"/>
                <w:szCs w:val="20"/>
              </w:rPr>
              <w:t xml:space="preserve">قراءة responseData.listings بدل .data + تصحيح قيم الترتيب</w:t>
            </w:r>
          </w:p>
        </w:tc>
      </w:tr>
      <w:tr>
        <w:trPr>
          <w:cantSplit/>
          <w:tblHeader w:val="false"/>
        </w:trPr>
        <w:tc>
          <w:tcPr>
            <w:tcW w:type="pct" w:w="35%"/>
            <w:shd w:fill="F8FAFC" w:color="auto" w:val="clear"/>
            <w:tcMar>
              <w:top w:type="dxa" w:w="80"/>
              <w:left w:type="dxa" w:w="100"/>
              <w:bottom w:type="dxa" w:w="80"/>
              <w:right w:type="dxa" w:w="100"/>
            </w:tcMar>
          </w:tcPr>
          <w:p>
            <w:pPr>
              <w:bidi/>
              <w:spacing w:line="280"/>
            </w:pPr>
            <w:r>
              <w:rPr>
                <w:rFonts w:ascii="Tajawal" w:cs="Tajawal" w:eastAsia="Tajawal" w:hAnsi="Tajawal"/>
                <w:b/>
                <w:bCs/>
                <w:color w:val="0F172A"/>
                <w:sz w:val="20"/>
                <w:szCs w:val="20"/>
              </w:rPr>
              <w:t xml:space="preserve">src/app/category/[slug]/CategoryPageClient.tsx</w:t>
            </w:r>
          </w:p>
        </w:tc>
        <w:tc>
          <w:tcPr>
            <w:tcW w:type="pct" w:w="65%"/>
            <w:tcMar>
              <w:top w:type="dxa" w:w="80"/>
              <w:left w:type="dxa" w:w="100"/>
              <w:bottom w:type="dxa" w:w="80"/>
              <w:right w:type="dxa" w:w="100"/>
            </w:tcMar>
          </w:tcPr>
          <w:p>
            <w:pPr>
              <w:bidi/>
              <w:spacing w:line="280"/>
            </w:pPr>
            <w:r>
              <w:rPr>
                <w:rFonts w:ascii="Tajawal" w:cs="Tajawal" w:eastAsia="Tajawal" w:hAnsi="Tajawal"/>
                <w:color w:val="1E293B"/>
                <w:sz w:val="20"/>
                <w:szCs w:val="20"/>
              </w:rPr>
              <w:t xml:space="preserve">حل slug → UUID قبل الاستعلام + قراءة الحقل الصحيح</w:t>
            </w:r>
          </w:p>
        </w:tc>
      </w:tr>
      <w:tr>
        <w:trPr>
          <w:cantSplit/>
          <w:tblHeader w:val="false"/>
        </w:trPr>
        <w:tc>
          <w:tcPr>
            <w:tcW w:type="pct" w:w="35%"/>
            <w:shd w:fill="F8FAFC" w:color="auto" w:val="clear"/>
            <w:tcMar>
              <w:top w:type="dxa" w:w="80"/>
              <w:left w:type="dxa" w:w="100"/>
              <w:bottom w:type="dxa" w:w="80"/>
              <w:right w:type="dxa" w:w="100"/>
            </w:tcMar>
          </w:tcPr>
          <w:p>
            <w:pPr>
              <w:bidi/>
              <w:spacing w:line="280"/>
            </w:pPr>
            <w:r>
              <w:rPr>
                <w:rFonts w:ascii="Tajawal" w:cs="Tajawal" w:eastAsia="Tajawal" w:hAnsi="Tajawal"/>
                <w:b/>
                <w:bCs/>
                <w:color w:val="0F172A"/>
                <w:sz w:val="20"/>
                <w:szCs w:val="20"/>
              </w:rPr>
              <w:t xml:space="preserve">src/app/listings/create/page.tsx</w:t>
            </w:r>
          </w:p>
        </w:tc>
        <w:tc>
          <w:tcPr>
            <w:tcW w:type="pct" w:w="65%"/>
            <w:tcMar>
              <w:top w:type="dxa" w:w="80"/>
              <w:left w:type="dxa" w:w="100"/>
              <w:bottom w:type="dxa" w:w="80"/>
              <w:right w:type="dxa" w:w="100"/>
            </w:tcMar>
          </w:tcPr>
          <w:p>
            <w:pPr>
              <w:bidi/>
              <w:spacing w:line="280"/>
            </w:pPr>
            <w:r>
              <w:rPr>
                <w:rFonts w:ascii="Tajawal" w:cs="Tajawal" w:eastAsia="Tajawal" w:hAnsi="Tajawal"/>
                <w:color w:val="1E293B"/>
                <w:sz w:val="20"/>
                <w:szCs w:val="20"/>
              </w:rPr>
              <w:t xml:space="preserve">واجهة «جارٍ التوجيه» بدل return null + تمرير معلمة redirect</w:t>
            </w:r>
          </w:p>
        </w:tc>
      </w:tr>
    </w:tbl>
    <w:p>
      <w:pPr>
        <w:pStyle w:val="Heading2"/>
        <w:bidi/>
        <w:spacing w:after="140" w:before="280" w:line="312"/>
        <w:jc w:val="start"/>
      </w:pPr>
      <w:r>
        <w:rPr>
          <w:rFonts w:ascii="Tajawal" w:cs="Tajawal" w:eastAsia="Tajawal" w:hAnsi="Tajawal"/>
          <w:b/>
          <w:bCs/>
          <w:color w:val="0F172A"/>
          <w:sz w:val="26"/>
          <w:szCs w:val="26"/>
        </w:rPr>
        <w:t xml:space="preserve">5.1 كيفية تطبيق الإصلاحات على المستودع</w:t>
      </w:r>
    </w:p>
    <w:p>
      <w:pPr>
        <w:bidi/>
        <w:spacing w:after="120" w:before="0" w:line="312"/>
        <w:jc w:val="both"/>
      </w:pPr>
      <w:r>
        <w:rPr>
          <w:rFonts w:ascii="Tajawal" w:cs="Tajawal" w:eastAsia="Tajawal" w:hAnsi="Tajawal"/>
          <w:b w:val="false"/>
          <w:bCs w:val="false"/>
          <w:i w:val="false"/>
          <w:iCs w:val="false"/>
          <w:color w:val="1E293B"/>
          <w:sz w:val="22"/>
          <w:szCs w:val="22"/>
        </w:rPr>
        <w:t xml:space="preserve">بعد إلغاء التوكن المُسرَّب وإنشاء بديل آمن، يتم تطبيق الإصلاحات عبر الخطوات التالية:</w:t>
      </w:r>
    </w:p>
    <w:p>
      <w:pPr>
        <w:pStyle w:val="ListParagraph"/>
        <w:numPr>
          <w:ilvl w:val="0"/>
          <w:numId w:val="1"/>
        </w:numPr>
        <w:bidi/>
        <w:spacing w:after="80" w:line="312"/>
        <w:jc w:val="start"/>
      </w:pPr>
      <w:r>
        <w:rPr>
          <w:rFonts w:ascii="JetBrains Mono" w:cs="Consolas" w:hAnsi="JetBrains Mono"/>
          <w:color w:val="1E293B"/>
          <w:sz w:val="20"/>
          <w:szCs w:val="20"/>
        </w:rPr>
        <w:t xml:space="preserve">git clone https://github.com/sultancontact-design/mavora.git</w:t>
      </w:r>
    </w:p>
    <w:p>
      <w:pPr>
        <w:pStyle w:val="ListParagraph"/>
        <w:numPr>
          <w:ilvl w:val="0"/>
          <w:numId w:val="1"/>
        </w:numPr>
        <w:bidi/>
        <w:spacing w:after="80" w:line="312"/>
        <w:jc w:val="start"/>
      </w:pPr>
      <w:r>
        <w:rPr>
          <w:rFonts w:ascii="JetBrains Mono" w:cs="Consolas" w:hAnsi="JetBrains Mono"/>
          <w:color w:val="1E293B"/>
          <w:sz w:val="20"/>
          <w:szCs w:val="20"/>
        </w:rPr>
        <w:t xml:space="preserve">cd mavora</w:t>
      </w:r>
    </w:p>
    <w:p>
      <w:pPr>
        <w:pStyle w:val="ListParagraph"/>
        <w:numPr>
          <w:ilvl w:val="0"/>
          <w:numId w:val="1"/>
        </w:numPr>
        <w:bidi/>
        <w:spacing w:after="80" w:line="312"/>
        <w:jc w:val="start"/>
      </w:pPr>
      <w:r>
        <w:rPr>
          <w:rFonts w:ascii="JetBrains Mono" w:cs="Consolas" w:hAnsi="JetBrains Mono"/>
          <w:color w:val="1E293B"/>
          <w:sz w:val="20"/>
          <w:szCs w:val="20"/>
        </w:rPr>
        <w:t xml:space="preserve">git apply mavora-fixes.patch</w:t>
      </w:r>
    </w:p>
    <w:p>
      <w:pPr>
        <w:pStyle w:val="ListParagraph"/>
        <w:numPr>
          <w:ilvl w:val="0"/>
          <w:numId w:val="1"/>
        </w:numPr>
        <w:bidi/>
        <w:spacing w:after="80" w:line="312"/>
        <w:jc w:val="start"/>
      </w:pPr>
      <w:r>
        <w:rPr>
          <w:rFonts w:ascii="JetBrains Mono" w:cs="Consolas" w:hAnsi="JetBrains Mono"/>
          <w:color w:val="1E293B"/>
          <w:sz w:val="20"/>
          <w:szCs w:val="20"/>
        </w:rPr>
        <w:t xml:space="preserve">git commit -m "fix(critical): align frontend/API contract, fix build for Vercel, improve UX"</w:t>
      </w:r>
    </w:p>
    <w:p>
      <w:pPr>
        <w:pStyle w:val="ListParagraph"/>
        <w:numPr>
          <w:ilvl w:val="0"/>
          <w:numId w:val="1"/>
        </w:numPr>
        <w:bidi/>
        <w:spacing w:after="80" w:line="312"/>
        <w:jc w:val="start"/>
      </w:pPr>
      <w:r>
        <w:rPr>
          <w:rFonts w:ascii="JetBrains Mono" w:cs="Consolas" w:hAnsi="JetBrains Mono"/>
          <w:color w:val="1E293B"/>
          <w:sz w:val="20"/>
          <w:szCs w:val="20"/>
        </w:rPr>
        <w:t xml:space="preserve">git push origin main</w:t>
      </w:r>
    </w:p>
    <w:p>
      <w:pPr>
        <w:bidi/>
        <w:spacing w:after="120" w:before="0" w:line="312"/>
        <w:jc w:val="both"/>
      </w:pPr>
      <w:r>
        <w:rPr>
          <w:rFonts w:ascii="Tajawal" w:cs="Tajawal" w:eastAsia="Tajawal" w:hAnsi="Tajawal"/>
          <w:b w:val="false"/>
          <w:bCs w:val="false"/>
          <w:i w:val="false"/>
          <w:iCs w:val="false"/>
          <w:color w:val="1E293B"/>
          <w:sz w:val="22"/>
          <w:szCs w:val="22"/>
        </w:rPr>
        <w:t xml:space="preserve">سيقوم Vercel تلقائيًّا بإعادة البناء والنشر بعد الدفع. للتأكد من نجاح الإصلاح، افتح https://my-project-nu-nine-64.vercel.app/listings — يجب أن تظهر قائمة بالإعلانات (5+ إعلانات فعلية من قاعدة البيانات)، لا رسالة «0 إعلان».</w:t>
      </w:r>
    </w:p>
    <w:p>
      <w:pPr>
        <w:pStyle w:val="Heading1"/>
        <w:pBdr>
          <w:bottom w:val="single" w:color="0EA5E9" w:sz="12" w:space="4"/>
        </w:pBdr>
        <w:bidi/>
        <w:spacing w:after="180" w:before="360" w:line="312"/>
        <w:jc w:val="start"/>
      </w:pPr>
      <w:r>
        <w:rPr>
          <w:rFonts w:ascii="Tajawal" w:cs="Tajawal" w:eastAsia="Tajawal" w:hAnsi="Tajawal"/>
          <w:b/>
          <w:bCs/>
          <w:color w:val="0F172A"/>
          <w:sz w:val="32"/>
          <w:szCs w:val="32"/>
        </w:rPr>
        <w:t xml:space="preserve">6. توصيات لاحقة (لم تُطبَّق بعد)</w:t>
      </w:r>
    </w:p>
    <w:p>
      <w:pPr>
        <w:bidi/>
        <w:spacing w:after="120" w:before="0" w:line="312"/>
        <w:jc w:val="both"/>
      </w:pPr>
      <w:r>
        <w:rPr>
          <w:rFonts w:ascii="Tajawal" w:cs="Tajawal" w:eastAsia="Tajawal" w:hAnsi="Tajawal"/>
          <w:b w:val="false"/>
          <w:bCs w:val="false"/>
          <w:i w:val="false"/>
          <w:iCs w:val="false"/>
          <w:color w:val="1E293B"/>
          <w:sz w:val="22"/>
          <w:szCs w:val="22"/>
        </w:rPr>
        <w:t xml:space="preserve">هذه العناصر ليست أعطالًا مُؤكَّدة لكنها ملاحظات استراتيجية لتحسين الجودة على المدى المتوسط. يُنصح بمعالجتها في دورة تطوير لاحقة، لا ضمن هذا الإصلاح العاجل.</w:t>
      </w:r>
    </w:p>
    <w:p>
      <w:pPr>
        <w:pStyle w:val="Heading2"/>
        <w:bidi/>
        <w:spacing w:after="140" w:before="280" w:line="312"/>
        <w:jc w:val="start"/>
      </w:pPr>
      <w:r>
        <w:rPr>
          <w:rFonts w:ascii="Tajawal" w:cs="Tajawal" w:eastAsia="Tajawal" w:hAnsi="Tajawal"/>
          <w:b/>
          <w:bCs/>
          <w:color w:val="0F172A"/>
          <w:sz w:val="26"/>
          <w:szCs w:val="26"/>
        </w:rPr>
        <w:t xml:space="preserve">6.1 ⚠️ تحذير أمني حرج: التوكن المُسرَّب</w:t>
      </w:r>
    </w:p>
    <w:p>
      <w:pPr>
        <w:bidi/>
        <w:spacing w:after="120" w:before="0" w:line="312"/>
        <w:jc w:val="both"/>
      </w:pPr>
      <w:r>
        <w:rPr>
          <w:rFonts w:ascii="Tajawal" w:cs="Tajawal" w:eastAsia="Tajawal" w:hAnsi="Tajawal"/>
          <w:b w:val="false"/>
          <w:bCs w:val="false"/>
          <w:i w:val="false"/>
          <w:iCs w:val="false"/>
          <w:color w:val="1E293B"/>
          <w:sz w:val="22"/>
          <w:szCs w:val="22"/>
        </w:rPr>
        <w:t xml:space="preserve">تم تسريب GitHub Personal Access Token (يبدأ بـ ghp_B6mE...) في رسالة المستخدم. هذا يمنح أي قارئ لهذه المحادثة وصولًا كاملًا لمستودعات المستخدم. الخطوة الأولى: الانتقال فورًا إلى github.com/settings/tokens وإلغاء (Revoke) التوكن. ثانيًا، إنشاء توكن جديد بصلاحيات أضيق (read-only لمستودع واحد فقط إن أمكن) واستخدامه فقط عبر متغيرات بيئة آمنة (GitHub Actions secrets، Vercel env vars). لا تُشارك التوكن أبدًا في محادثات نصية.</w:t>
      </w:r>
    </w:p>
    <w:p>
      <w:pPr>
        <w:pStyle w:val="Heading2"/>
        <w:bidi/>
        <w:spacing w:after="140" w:before="280" w:line="312"/>
        <w:jc w:val="start"/>
      </w:pPr>
      <w:r>
        <w:rPr>
          <w:rFonts w:ascii="Tajawal" w:cs="Tajawal" w:eastAsia="Tajawal" w:hAnsi="Tajawal"/>
          <w:b/>
          <w:bCs/>
          <w:color w:val="0F172A"/>
          <w:sz w:val="26"/>
          <w:szCs w:val="26"/>
        </w:rPr>
        <w:t xml:space="preserve">6.2 كلمة مرور Admin مُشفَّرة في الكود</w:t>
      </w:r>
    </w:p>
    <w:p>
      <w:pPr>
        <w:bidi/>
        <w:spacing w:after="120" w:before="0" w:line="312"/>
        <w:jc w:val="both"/>
      </w:pPr>
      <w:r>
        <w:rPr>
          <w:rFonts w:ascii="Tajawal" w:cs="Tajawal" w:eastAsia="Tajawal" w:hAnsi="Tajawal"/>
          <w:b w:val="false"/>
          <w:bCs w:val="false"/>
          <w:i w:val="false"/>
          <w:iCs w:val="false"/>
          <w:color w:val="1E293B"/>
          <w:sz w:val="22"/>
          <w:szCs w:val="22"/>
        </w:rPr>
        <w:t xml:space="preserve">أشار تقرير CRITICAL_FIXES_REPORT.md السابق إلى أن كلمة مرور admin (admin123) كانت ظاهرة في src/app/admin/layout.tsx، وأنها أُزيلت. يجب التحقق من أن جميع آليات المصادقة الحالية تمر عبر API آمنة ولا تُخزِّن أي بيانات اعتماد في الكود المصدري. يُنصح بإجراء تدقيق أمني شامل للملفات المُلتزَمة في المستودع بحثًا عن أي secrets متبقية.</w:t>
      </w:r>
    </w:p>
    <w:p>
      <w:pPr>
        <w:pStyle w:val="Heading2"/>
        <w:bidi/>
        <w:spacing w:after="140" w:before="280" w:line="312"/>
        <w:jc w:val="start"/>
      </w:pPr>
      <w:r>
        <w:rPr>
          <w:rFonts w:ascii="Tajawal" w:cs="Tajawal" w:eastAsia="Tajawal" w:hAnsi="Tajawal"/>
          <w:b/>
          <w:bCs/>
          <w:color w:val="0F172A"/>
          <w:sz w:val="26"/>
          <w:szCs w:val="26"/>
        </w:rPr>
        <w:t xml:space="preserve">6.3 تفعيل فحص أنواع TypeScript</w:t>
      </w:r>
    </w:p>
    <w:p>
      <w:pPr>
        <w:bidi/>
        <w:spacing w:after="120" w:before="0" w:line="312"/>
        <w:jc w:val="both"/>
      </w:pPr>
      <w:r>
        <w:rPr>
          <w:rFonts w:ascii="Tajawal" w:cs="Tajawal" w:eastAsia="Tajawal" w:hAnsi="Tajawal"/>
          <w:b w:val="false"/>
          <w:bCs w:val="false"/>
          <w:i w:val="false"/>
          <w:iCs w:val="false"/>
          <w:color w:val="1E293B"/>
          <w:sz w:val="22"/>
          <w:szCs w:val="22"/>
        </w:rPr>
        <w:t xml:space="preserve">ملف next.config.ts يضبط typescript.ignoreBuildErrors: true، مما يُسكِت أخطاء الأنواع أثناء البناء. هذا هو السبب الجذري لعدم اكتشاف BUG-01 و BUG-02 أثناء التطوير: TypeScript كان سيُنبِّه إلى أن responseData.data غير معرَّف في النوع. يُنصح بإلغاء هذا الضبط (false) وإصلاح أخطاء الأنواع الناتجة. قد تستغرق هذه العملية عدة ساعات، لكنها ستمنع تكرار فئة الأعطال نفسها.</w:t>
      </w:r>
    </w:p>
    <w:p>
      <w:pPr>
        <w:pStyle w:val="Heading2"/>
        <w:bidi/>
        <w:spacing w:after="140" w:before="280" w:line="312"/>
        <w:jc w:val="start"/>
      </w:pPr>
      <w:r>
        <w:rPr>
          <w:rFonts w:ascii="Tajawal" w:cs="Tajawal" w:eastAsia="Tajawal" w:hAnsi="Tajawal"/>
          <w:b/>
          <w:bCs/>
          <w:color w:val="0F172A"/>
          <w:sz w:val="26"/>
          <w:szCs w:val="26"/>
        </w:rPr>
        <w:t xml:space="preserve">6.4 تفعيل React Strict Mode</w:t>
      </w:r>
    </w:p>
    <w:p>
      <w:pPr>
        <w:bidi/>
        <w:spacing w:after="120" w:before="0" w:line="312"/>
        <w:jc w:val="both"/>
      </w:pPr>
      <w:r>
        <w:rPr>
          <w:rFonts w:ascii="Tajawal" w:cs="Tajawal" w:eastAsia="Tajawal" w:hAnsi="Tajawal"/>
          <w:b w:val="false"/>
          <w:bCs w:val="false"/>
          <w:i w:val="false"/>
          <w:iCs w:val="false"/>
          <w:color w:val="1E293B"/>
          <w:sz w:val="22"/>
          <w:szCs w:val="22"/>
        </w:rPr>
        <w:t xml:space="preserve">reactStrictMode: false في next.config.ts. هذا يُخفي أخطاءً محتملةً في تأثيرات المكوّنات (useEffect) وأي تأثيرات جانبية غير آمنة. يُنصح بتفعيله في مرحلة التطوير (الوضع الافتراضي يجب أن يكون true) لتحسين جودة الكود.</w:t>
      </w:r>
    </w:p>
    <w:p>
      <w:pPr>
        <w:pStyle w:val="Heading2"/>
        <w:bidi/>
        <w:spacing w:after="140" w:before="280" w:line="312"/>
        <w:jc w:val="start"/>
      </w:pPr>
      <w:r>
        <w:rPr>
          <w:rFonts w:ascii="Tajawal" w:cs="Tajawal" w:eastAsia="Tajawal" w:hAnsi="Tajawal"/>
          <w:b/>
          <w:bCs/>
          <w:color w:val="0F172A"/>
          <w:sz w:val="26"/>
          <w:szCs w:val="26"/>
        </w:rPr>
        <w:t xml:space="preserve">6.5 إضافة عقد API موثَّق (OpenAPI / Zod schema)</w:t>
      </w:r>
    </w:p>
    <w:p>
      <w:pPr>
        <w:bidi/>
        <w:spacing w:after="120" w:before="0" w:line="312"/>
        <w:jc w:val="both"/>
      </w:pPr>
      <w:r>
        <w:rPr>
          <w:rFonts w:ascii="Tajawal" w:cs="Tajawal" w:eastAsia="Tajawal" w:hAnsi="Tajawal"/>
          <w:b w:val="false"/>
          <w:bCs w:val="false"/>
          <w:i w:val="false"/>
          <w:iCs w:val="false"/>
          <w:color w:val="1E293B"/>
          <w:sz w:val="22"/>
          <w:szCs w:val="22"/>
        </w:rPr>
        <w:t xml:space="preserve">لمنع تكرار فئة BUG-01/02/03، يُنصح بإضافة عقد API واحد (schema) مُشترك بين الواجهتين. أحد الحلول: تعريف schemas باستخدام Zod في ملف منفصل (مثل src/lib/api-schemas.ts)، وأن تُصدِّر نقطة API استجابة مُتحقَّقًا من الـ schema، وأن تستورد الواجهة الأمامية النوع ذاته. هذا يضمن أن أي تضارب سيُكشَف في وقت البناء، لا في الإنتاج.</w:t>
      </w:r>
    </w:p>
    <w:p>
      <w:pPr>
        <w:pStyle w:val="Heading2"/>
        <w:bidi/>
        <w:spacing w:after="140" w:before="280" w:line="312"/>
        <w:jc w:val="start"/>
      </w:pPr>
      <w:r>
        <w:rPr>
          <w:rFonts w:ascii="Tajawal" w:cs="Tajawal" w:eastAsia="Tajawal" w:hAnsi="Tajawal"/>
          <w:b/>
          <w:bCs/>
          <w:color w:val="0F172A"/>
          <w:sz w:val="26"/>
          <w:szCs w:val="26"/>
        </w:rPr>
        <w:t xml:space="preserve">6.6 إضافة اختبارات E2E لجولات النشر</w:t>
      </w:r>
    </w:p>
    <w:p>
      <w:pPr>
        <w:bidi/>
        <w:spacing w:after="120" w:before="0" w:line="312"/>
        <w:jc w:val="both"/>
      </w:pPr>
      <w:r>
        <w:rPr>
          <w:rFonts w:ascii="Tajawal" w:cs="Tajawal" w:eastAsia="Tajawal" w:hAnsi="Tajawal"/>
          <w:b w:val="false"/>
          <w:bCs w:val="false"/>
          <w:i w:val="false"/>
          <w:iCs w:val="false"/>
          <w:color w:val="1E293B"/>
          <w:sz w:val="22"/>
          <w:szCs w:val="22"/>
        </w:rPr>
        <w:t xml:space="preserve">يحتوي المستودع على مجلد e2e/ مع مواصفات Playwright (homepage.spec.ts، listings.spec.ts، إلخ). يُنصح بإعداد هذه الاختبارات لتعمل على Vercel preview deployments تلقائيًّا عند فتح كل Pull Request. هذا يكشف تضارب العقد قبل دمج الكود في الفرع الرئيسي. تكامل GitHub Actions + Vercel Preview جاهز لهذا، يحتاج فقط تفعيله.</w:t>
      </w:r>
    </w:p>
    <w:p>
      <w:pPr>
        <w:pStyle w:val="Heading1"/>
        <w:pBdr>
          <w:bottom w:val="single" w:color="0EA5E9" w:sz="12" w:space="4"/>
        </w:pBdr>
        <w:bidi/>
        <w:spacing w:after="180" w:before="360" w:line="312"/>
        <w:jc w:val="start"/>
      </w:pPr>
      <w:r>
        <w:rPr>
          <w:rFonts w:ascii="Tajawal" w:cs="Tajawal" w:eastAsia="Tajawal" w:hAnsi="Tajawal"/>
          <w:b/>
          <w:bCs/>
          <w:color w:val="0F172A"/>
          <w:sz w:val="32"/>
          <w:szCs w:val="32"/>
        </w:rPr>
        <w:t xml:space="preserve">7. التحقق من نجاح الإصلاحات</w:t>
      </w:r>
    </w:p>
    <w:p>
      <w:pPr>
        <w:bidi/>
        <w:spacing w:after="120" w:before="0" w:line="312"/>
        <w:jc w:val="both"/>
      </w:pPr>
      <w:r>
        <w:rPr>
          <w:rFonts w:ascii="Tajawal" w:cs="Tajawal" w:eastAsia="Tajawal" w:hAnsi="Tajawal"/>
          <w:b w:val="false"/>
          <w:bCs w:val="false"/>
          <w:i w:val="false"/>
          <w:iCs w:val="false"/>
          <w:color w:val="1E293B"/>
          <w:sz w:val="22"/>
          <w:szCs w:val="22"/>
        </w:rPr>
        <w:t xml:space="preserve">بعد تطبيق ملف patch والدفع إلى GitHub، يجب التحقق من السلوك الفعلي للمسارات التالية على Vercel بعد إعادة النشر التلقائي:</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00"/>
        <w:gridCol w:w="100"/>
      </w:tblGrid>
      <w:tr>
        <w:trPr>
          <w:cantSplit/>
          <w:tblHeader/>
        </w:trPr>
        <w:tc>
          <w:tcPr>
            <w:tcW w:type="pct" w:w="35%"/>
            <w:shd w:fill="F8FAFC" w:color="auto" w:val="clear"/>
            <w:tcMar>
              <w:top w:type="dxa" w:w="80"/>
              <w:left w:type="dxa" w:w="100"/>
              <w:bottom w:type="dxa" w:w="80"/>
              <w:right w:type="dxa" w:w="100"/>
            </w:tcMar>
          </w:tcPr>
          <w:p>
            <w:pPr>
              <w:bidi/>
              <w:spacing w:line="280"/>
            </w:pPr>
            <w:r>
              <w:rPr>
                <w:rFonts w:ascii="Tajawal" w:cs="Tajawal" w:eastAsia="Tajawal" w:hAnsi="Tajawal"/>
                <w:b/>
                <w:bCs/>
                <w:color w:val="0F172A"/>
                <w:sz w:val="20"/>
                <w:szCs w:val="20"/>
              </w:rPr>
              <w:t xml:space="preserve">المسار</w:t>
            </w:r>
          </w:p>
        </w:tc>
        <w:tc>
          <w:tcPr>
            <w:tcW w:type="pct" w:w="65%"/>
            <w:tcMar>
              <w:top w:type="dxa" w:w="80"/>
              <w:left w:type="dxa" w:w="100"/>
              <w:bottom w:type="dxa" w:w="80"/>
              <w:right w:type="dxa" w:w="100"/>
            </w:tcMar>
          </w:tcPr>
          <w:p>
            <w:pPr>
              <w:bidi/>
              <w:spacing w:line="280"/>
            </w:pPr>
            <w:r>
              <w:rPr>
                <w:rFonts w:ascii="Tajawal" w:cs="Tajawal" w:eastAsia="Tajawal" w:hAnsi="Tajawal"/>
                <w:color w:val="1E293B"/>
                <w:sz w:val="20"/>
                <w:szCs w:val="20"/>
              </w:rPr>
              <w:t xml:space="preserve">السلوك المتوقَّع بعد الإصلاح</w:t>
            </w:r>
          </w:p>
        </w:tc>
      </w:tr>
      <w:tr>
        <w:trPr>
          <w:cantSplit/>
          <w:tblHeader w:val="false"/>
        </w:trPr>
        <w:tc>
          <w:tcPr>
            <w:tcW w:type="pct" w:w="35%"/>
            <w:shd w:fill="F8FAFC" w:color="auto" w:val="clear"/>
            <w:tcMar>
              <w:top w:type="dxa" w:w="80"/>
              <w:left w:type="dxa" w:w="100"/>
              <w:bottom w:type="dxa" w:w="80"/>
              <w:right w:type="dxa" w:w="100"/>
            </w:tcMar>
          </w:tcPr>
          <w:p>
            <w:pPr>
              <w:bidi/>
              <w:spacing w:line="280"/>
            </w:pPr>
            <w:r>
              <w:rPr>
                <w:rFonts w:ascii="Tajawal" w:cs="Tajawal" w:eastAsia="Tajawal" w:hAnsi="Tajawal"/>
                <w:b/>
                <w:bCs/>
                <w:color w:val="0F172A"/>
                <w:sz w:val="20"/>
                <w:szCs w:val="20"/>
              </w:rPr>
              <w:t xml:space="preserve">/listings</w:t>
            </w:r>
          </w:p>
        </w:tc>
        <w:tc>
          <w:tcPr>
            <w:tcW w:type="pct" w:w="65%"/>
            <w:tcMar>
              <w:top w:type="dxa" w:w="80"/>
              <w:left w:type="dxa" w:w="100"/>
              <w:bottom w:type="dxa" w:w="80"/>
              <w:right w:type="dxa" w:w="100"/>
            </w:tcMar>
          </w:tcPr>
          <w:p>
            <w:pPr>
              <w:bidi/>
              <w:spacing w:line="280"/>
            </w:pPr>
            <w:r>
              <w:rPr>
                <w:rFonts w:ascii="Tajawal" w:cs="Tajawal" w:eastAsia="Tajawal" w:hAnsi="Tajawal"/>
                <w:color w:val="1E293B"/>
                <w:sz w:val="20"/>
                <w:szCs w:val="20"/>
              </w:rPr>
              <w:t xml:space="preserve">تظهر قائمة بالإعلانات الفعليّة (5+ إعلانات من قاعدة البيانات)</w:t>
            </w:r>
          </w:p>
        </w:tc>
      </w:tr>
      <w:tr>
        <w:trPr>
          <w:cantSplit/>
          <w:tblHeader w:val="false"/>
        </w:trPr>
        <w:tc>
          <w:tcPr>
            <w:tcW w:type="pct" w:w="35%"/>
            <w:shd w:fill="F8FAFC" w:color="auto" w:val="clear"/>
            <w:tcMar>
              <w:top w:type="dxa" w:w="80"/>
              <w:left w:type="dxa" w:w="100"/>
              <w:bottom w:type="dxa" w:w="80"/>
              <w:right w:type="dxa" w:w="100"/>
            </w:tcMar>
          </w:tcPr>
          <w:p>
            <w:pPr>
              <w:bidi/>
              <w:spacing w:line="280"/>
            </w:pPr>
            <w:r>
              <w:rPr>
                <w:rFonts w:ascii="Tajawal" w:cs="Tajawal" w:eastAsia="Tajawal" w:hAnsi="Tajawal"/>
                <w:b/>
                <w:bCs/>
                <w:color w:val="0F172A"/>
                <w:sz w:val="20"/>
                <w:szCs w:val="20"/>
              </w:rPr>
              <w:t xml:space="preserve">/listings?sort_by=price_asc</w:t>
            </w:r>
          </w:p>
        </w:tc>
        <w:tc>
          <w:tcPr>
            <w:tcW w:type="pct" w:w="65%"/>
            <w:tcMar>
              <w:top w:type="dxa" w:w="80"/>
              <w:left w:type="dxa" w:w="100"/>
              <w:bottom w:type="dxa" w:w="80"/>
              <w:right w:type="dxa" w:w="100"/>
            </w:tcMar>
          </w:tcPr>
          <w:p>
            <w:pPr>
              <w:bidi/>
              <w:spacing w:line="280"/>
            </w:pPr>
            <w:r>
              <w:rPr>
                <w:rFonts w:ascii="Tajawal" w:cs="Tajawal" w:eastAsia="Tajawal" w:hAnsi="Tajawal"/>
                <w:color w:val="1E293B"/>
                <w:sz w:val="20"/>
                <w:szCs w:val="20"/>
              </w:rPr>
              <w:t xml:space="preserve">تُرتَّب الإعلانات تصاعديًّا حسب السعر</w:t>
            </w:r>
          </w:p>
        </w:tc>
      </w:tr>
      <w:tr>
        <w:trPr>
          <w:cantSplit/>
          <w:tblHeader w:val="false"/>
        </w:trPr>
        <w:tc>
          <w:tcPr>
            <w:tcW w:type="pct" w:w="35%"/>
            <w:shd w:fill="F8FAFC" w:color="auto" w:val="clear"/>
            <w:tcMar>
              <w:top w:type="dxa" w:w="80"/>
              <w:left w:type="dxa" w:w="100"/>
              <w:bottom w:type="dxa" w:w="80"/>
              <w:right w:type="dxa" w:w="100"/>
            </w:tcMar>
          </w:tcPr>
          <w:p>
            <w:pPr>
              <w:bidi/>
              <w:spacing w:line="280"/>
            </w:pPr>
            <w:r>
              <w:rPr>
                <w:rFonts w:ascii="Tajawal" w:cs="Tajawal" w:eastAsia="Tajawal" w:hAnsi="Tajawal"/>
                <w:b/>
                <w:bCs/>
                <w:color w:val="0F172A"/>
                <w:sz w:val="20"/>
                <w:szCs w:val="20"/>
              </w:rPr>
              <w:t xml:space="preserve">/listings?sort_by=price_desc</w:t>
            </w:r>
          </w:p>
        </w:tc>
        <w:tc>
          <w:tcPr>
            <w:tcW w:type="pct" w:w="65%"/>
            <w:tcMar>
              <w:top w:type="dxa" w:w="80"/>
              <w:left w:type="dxa" w:w="100"/>
              <w:bottom w:type="dxa" w:w="80"/>
              <w:right w:type="dxa" w:w="100"/>
            </w:tcMar>
          </w:tcPr>
          <w:p>
            <w:pPr>
              <w:bidi/>
              <w:spacing w:line="280"/>
            </w:pPr>
            <w:r>
              <w:rPr>
                <w:rFonts w:ascii="Tajawal" w:cs="Tajawal" w:eastAsia="Tajawal" w:hAnsi="Tajawal"/>
                <w:color w:val="1E293B"/>
                <w:sz w:val="20"/>
                <w:szCs w:val="20"/>
              </w:rPr>
              <w:t xml:space="preserve">تُرتَّب إعلانًا تنازليًّا حسب السعر</w:t>
            </w:r>
          </w:p>
        </w:tc>
      </w:tr>
      <w:tr>
        <w:trPr>
          <w:cantSplit/>
          <w:tblHeader w:val="false"/>
        </w:trPr>
        <w:tc>
          <w:tcPr>
            <w:tcW w:type="pct" w:w="35%"/>
            <w:shd w:fill="F8FAFC" w:color="auto" w:val="clear"/>
            <w:tcMar>
              <w:top w:type="dxa" w:w="80"/>
              <w:left w:type="dxa" w:w="100"/>
              <w:bottom w:type="dxa" w:w="80"/>
              <w:right w:type="dxa" w:w="100"/>
            </w:tcMar>
          </w:tcPr>
          <w:p>
            <w:pPr>
              <w:bidi/>
              <w:spacing w:line="280"/>
            </w:pPr>
            <w:r>
              <w:rPr>
                <w:rFonts w:ascii="Tajawal" w:cs="Tajawal" w:eastAsia="Tajawal" w:hAnsi="Tajawal"/>
                <w:b/>
                <w:bCs/>
                <w:color w:val="0F172A"/>
                <w:sz w:val="20"/>
                <w:szCs w:val="20"/>
              </w:rPr>
              <w:t xml:space="preserve">/category/vehicles</w:t>
            </w:r>
          </w:p>
        </w:tc>
        <w:tc>
          <w:tcPr>
            <w:tcW w:type="pct" w:w="65%"/>
            <w:tcMar>
              <w:top w:type="dxa" w:w="80"/>
              <w:left w:type="dxa" w:w="100"/>
              <w:bottom w:type="dxa" w:w="80"/>
              <w:right w:type="dxa" w:w="100"/>
            </w:tcMar>
          </w:tcPr>
          <w:p>
            <w:pPr>
              <w:bidi/>
              <w:spacing w:line="280"/>
            </w:pPr>
            <w:r>
              <w:rPr>
                <w:rFonts w:ascii="Tajawal" w:cs="Tajawal" w:eastAsia="Tajawal" w:hAnsi="Tajawal"/>
                <w:color w:val="1E293B"/>
                <w:sz w:val="20"/>
                <w:szCs w:val="20"/>
              </w:rPr>
              <w:t xml:space="preserve">تظهر سيارات/مركبات فقط من الفئة المطابقة</w:t>
            </w:r>
          </w:p>
        </w:tc>
      </w:tr>
      <w:tr>
        <w:trPr>
          <w:cantSplit/>
          <w:tblHeader w:val="false"/>
        </w:trPr>
        <w:tc>
          <w:tcPr>
            <w:tcW w:type="pct" w:w="35%"/>
            <w:shd w:fill="F8FAFC" w:color="auto" w:val="clear"/>
            <w:tcMar>
              <w:top w:type="dxa" w:w="80"/>
              <w:left w:type="dxa" w:w="100"/>
              <w:bottom w:type="dxa" w:w="80"/>
              <w:right w:type="dxa" w:w="100"/>
            </w:tcMar>
          </w:tcPr>
          <w:p>
            <w:pPr>
              <w:bidi/>
              <w:spacing w:line="280"/>
            </w:pPr>
            <w:r>
              <w:rPr>
                <w:rFonts w:ascii="Tajawal" w:cs="Tajawal" w:eastAsia="Tajawal" w:hAnsi="Tajawal"/>
                <w:b/>
                <w:bCs/>
                <w:color w:val="0F172A"/>
                <w:sz w:val="20"/>
                <w:szCs w:val="20"/>
              </w:rPr>
              <w:t xml:space="preserve">/category/real-estate</w:t>
            </w:r>
          </w:p>
        </w:tc>
        <w:tc>
          <w:tcPr>
            <w:tcW w:type="pct" w:w="65%"/>
            <w:tcMar>
              <w:top w:type="dxa" w:w="80"/>
              <w:left w:type="dxa" w:w="100"/>
              <w:bottom w:type="dxa" w:w="80"/>
              <w:right w:type="dxa" w:w="100"/>
            </w:tcMar>
          </w:tcPr>
          <w:p>
            <w:pPr>
              <w:bidi/>
              <w:spacing w:line="280"/>
            </w:pPr>
            <w:r>
              <w:rPr>
                <w:rFonts w:ascii="Tajawal" w:cs="Tajawal" w:eastAsia="Tajawal" w:hAnsi="Tajawal"/>
                <w:color w:val="1E293B"/>
                <w:sz w:val="20"/>
                <w:szCs w:val="20"/>
              </w:rPr>
              <w:t xml:space="preserve">تظهر شقق/أراضي فقط من فئة العقارات</w:t>
            </w:r>
          </w:p>
        </w:tc>
      </w:tr>
      <w:tr>
        <w:trPr>
          <w:cantSplit/>
          <w:tblHeader w:val="false"/>
        </w:trPr>
        <w:tc>
          <w:tcPr>
            <w:tcW w:type="pct" w:w="35%"/>
            <w:shd w:fill="F8FAFC" w:color="auto" w:val="clear"/>
            <w:tcMar>
              <w:top w:type="dxa" w:w="80"/>
              <w:left w:type="dxa" w:w="100"/>
              <w:bottom w:type="dxa" w:w="80"/>
              <w:right w:type="dxa" w:w="100"/>
            </w:tcMar>
          </w:tcPr>
          <w:p>
            <w:pPr>
              <w:bidi/>
              <w:spacing w:line="280"/>
            </w:pPr>
            <w:r>
              <w:rPr>
                <w:rFonts w:ascii="Tajawal" w:cs="Tajawal" w:eastAsia="Tajawal" w:hAnsi="Tajawal"/>
                <w:b/>
                <w:bCs/>
                <w:color w:val="0F172A"/>
                <w:sz w:val="20"/>
                <w:szCs w:val="20"/>
              </w:rPr>
              <w:t xml:space="preserve">/listings/create (بدون تسجيل دخول)</w:t>
            </w:r>
          </w:p>
        </w:tc>
        <w:tc>
          <w:tcPr>
            <w:tcW w:type="pct" w:w="65%"/>
            <w:tcMar>
              <w:top w:type="dxa" w:w="80"/>
              <w:left w:type="dxa" w:w="100"/>
              <w:bottom w:type="dxa" w:w="80"/>
              <w:right w:type="dxa" w:w="100"/>
            </w:tcMar>
          </w:tcPr>
          <w:p>
            <w:pPr>
              <w:bidi/>
              <w:spacing w:line="280"/>
            </w:pPr>
            <w:r>
              <w:rPr>
                <w:rFonts w:ascii="Tajawal" w:cs="Tajawal" w:eastAsia="Tajawal" w:hAnsi="Tajawal"/>
                <w:color w:val="1E293B"/>
                <w:sz w:val="20"/>
                <w:szCs w:val="20"/>
              </w:rPr>
              <w:t xml:space="preserve">تظهر صفحة «جارٍ التوجيه إلى تسجيل الدخول» بدل صفحة فارغة</w:t>
            </w:r>
          </w:p>
        </w:tc>
      </w:tr>
      <w:tr>
        <w:trPr>
          <w:cantSplit/>
          <w:tblHeader w:val="false"/>
        </w:trPr>
        <w:tc>
          <w:tcPr>
            <w:tcW w:type="pct" w:w="35%"/>
            <w:shd w:fill="F8FAFC" w:color="auto" w:val="clear"/>
            <w:tcMar>
              <w:top w:type="dxa" w:w="80"/>
              <w:left w:type="dxa" w:w="100"/>
              <w:bottom w:type="dxa" w:w="80"/>
              <w:right w:type="dxa" w:w="100"/>
            </w:tcMar>
          </w:tcPr>
          <w:p>
            <w:pPr>
              <w:bidi/>
              <w:spacing w:line="280"/>
            </w:pPr>
            <w:r>
              <w:rPr>
                <w:rFonts w:ascii="Tajawal" w:cs="Tajawal" w:eastAsia="Tajawal" w:hAnsi="Tajawal"/>
                <w:b/>
                <w:bCs/>
                <w:color w:val="0F172A"/>
                <w:sz w:val="20"/>
                <w:szCs w:val="20"/>
              </w:rPr>
              <w:t xml:space="preserve">/listings/create (بعد تسجيل دخول)</w:t>
            </w:r>
          </w:p>
        </w:tc>
        <w:tc>
          <w:tcPr>
            <w:tcW w:type="pct" w:w="65%"/>
            <w:tcMar>
              <w:top w:type="dxa" w:w="80"/>
              <w:left w:type="dxa" w:w="100"/>
              <w:bottom w:type="dxa" w:w="80"/>
              <w:right w:type="dxa" w:w="100"/>
            </w:tcMar>
          </w:tcPr>
          <w:p>
            <w:pPr>
              <w:bidi/>
              <w:spacing w:line="280"/>
            </w:pPr>
            <w:r>
              <w:rPr>
                <w:rFonts w:ascii="Tajawal" w:cs="Tajawal" w:eastAsia="Tajawal" w:hAnsi="Tajawal"/>
                <w:color w:val="1E293B"/>
                <w:sz w:val="20"/>
                <w:szCs w:val="20"/>
              </w:rPr>
              <w:t xml:space="preserve">يظهر نموذج إنشاء الإعلان متعدد الخطوات بشكل طبيعي</w:t>
            </w:r>
          </w:p>
        </w:tc>
      </w:tr>
      <w:tr>
        <w:trPr>
          <w:cantSplit/>
          <w:tblHeader w:val="false"/>
        </w:trPr>
        <w:tc>
          <w:tcPr>
            <w:tcW w:type="pct" w:w="35%"/>
            <w:shd w:fill="F8FAFC" w:color="auto" w:val="clear"/>
            <w:tcMar>
              <w:top w:type="dxa" w:w="80"/>
              <w:left w:type="dxa" w:w="100"/>
              <w:bottom w:type="dxa" w:w="80"/>
              <w:right w:type="dxa" w:w="100"/>
            </w:tcMar>
          </w:tcPr>
          <w:p>
            <w:pPr>
              <w:bidi/>
              <w:spacing w:line="280"/>
            </w:pPr>
            <w:r>
              <w:rPr>
                <w:rFonts w:ascii="Tajawal" w:cs="Tajawal" w:eastAsia="Tajawal" w:hAnsi="Tajawal"/>
                <w:b/>
                <w:bCs/>
                <w:color w:val="0F172A"/>
                <w:sz w:val="20"/>
                <w:szCs w:val="20"/>
              </w:rPr>
              <w:t xml:space="preserve">Vercel build log</w:t>
            </w:r>
          </w:p>
        </w:tc>
        <w:tc>
          <w:tcPr>
            <w:tcW w:type="pct" w:w="65%"/>
            <w:tcMar>
              <w:top w:type="dxa" w:w="80"/>
              <w:left w:type="dxa" w:w="100"/>
              <w:bottom w:type="dxa" w:w="80"/>
              <w:right w:type="dxa" w:w="100"/>
            </w:tcMar>
          </w:tcPr>
          <w:p>
            <w:pPr>
              <w:bidi/>
              <w:spacing w:line="280"/>
            </w:pPr>
            <w:r>
              <w:rPr>
                <w:rFonts w:ascii="Tajawal" w:cs="Tajawal" w:eastAsia="Tajawal" w:hAnsi="Tajawal"/>
                <w:color w:val="1E293B"/>
                <w:sz w:val="20"/>
                <w:szCs w:val="20"/>
              </w:rPr>
              <w:t xml:space="preserve">يظهر "next build" ناجحًا، دون خطوات cp غير ضرورية</w:t>
            </w:r>
          </w:p>
        </w:tc>
      </w:tr>
    </w:tbl>
    <w:p>
      <w:pPr>
        <w:pStyle w:val="Heading2"/>
        <w:bidi/>
        <w:spacing w:after="140" w:before="280" w:line="312"/>
        <w:jc w:val="start"/>
      </w:pPr>
      <w:r>
        <w:rPr>
          <w:rFonts w:ascii="Tajawal" w:cs="Tajawal" w:eastAsia="Tajawal" w:hAnsi="Tajawal"/>
          <w:b/>
          <w:bCs/>
          <w:color w:val="0F172A"/>
          <w:sz w:val="26"/>
          <w:szCs w:val="26"/>
        </w:rPr>
        <w:t xml:space="preserve">7.1 اختبار سريع من سطر الأوامر</w:t>
      </w:r>
    </w:p>
    <w:p>
      <w:pPr>
        <w:bidi/>
        <w:spacing w:after="120" w:before="0" w:line="312"/>
        <w:jc w:val="both"/>
      </w:pPr>
      <w:r>
        <w:rPr>
          <w:rFonts w:ascii="Tajawal" w:cs="Tajawal" w:eastAsia="Tajawal" w:hAnsi="Tajawal"/>
          <w:b w:val="false"/>
          <w:bCs w:val="false"/>
          <w:i w:val="false"/>
          <w:iCs w:val="false"/>
          <w:color w:val="1E293B"/>
          <w:sz w:val="22"/>
          <w:szCs w:val="22"/>
        </w:rPr>
        <w:t xml:space="preserve">للتحقق بدون فتح المتصفح:</w:t>
      </w:r>
    </w:p>
    <w:p>
      <w:pPr>
        <w:pBdr>
          <w:top w:val="single" w:color="CBD5E1" w:sz="6" w:space="4"/>
          <w:bottom w:val="single" w:color="CBD5E1" w:sz="6" w:space="4"/>
          <w:left w:val="single" w:color="CBD5E1" w:sz="6" w:space="4"/>
          <w:right w:val="single" w:color="CBD5E1" w:sz="6" w:space="4"/>
        </w:pBdr>
        <w:shd w:fill="F8FAFC" w:color="auto" w:val="clear"/>
        <w:bidi w:val="false"/>
        <w:spacing w:after="80" w:before="80" w:line="280"/>
        <w:jc w:val="start"/>
      </w:pPr>
      <w:r>
        <w:rPr>
          <w:rFonts w:ascii="JetBrains Mono" w:cs="Consolas" w:hAnsi="JetBrains Mono"/>
          <w:color w:val="1E293B"/>
          <w:sz w:val="18"/>
          <w:szCs w:val="18"/>
        </w:rPr>
        <w:t xml:space="preserve">curl -sL "https://my-project-nu-nine-64.vercel.app/listings" | grep -c "إعلان موجود"
# المتوقَّع: رقم أكبر من 0 (مثل "5" أو "12"...)، لا "0"
curl -sL "https://my-project-nu-nine-64.vercel.app/api/listings" | python3 -m json.tool | head -20
# المتوقَّع: استجابة JSON تحتوي على "listings": [...] بحقول فعلية</w:t>
      </w:r>
    </w:p>
    <w:p>
      <w:pPr>
        <w:pStyle w:val="Heading1"/>
        <w:pBdr>
          <w:bottom w:val="single" w:color="0EA5E9" w:sz="12" w:space="4"/>
        </w:pBdr>
        <w:bidi/>
        <w:spacing w:after="180" w:before="360" w:line="312"/>
        <w:jc w:val="start"/>
      </w:pPr>
      <w:r>
        <w:rPr>
          <w:rFonts w:ascii="Tajawal" w:cs="Tajawal" w:eastAsia="Tajawal" w:hAnsi="Tajawal"/>
          <w:b/>
          <w:bCs/>
          <w:color w:val="0F172A"/>
          <w:sz w:val="32"/>
          <w:szCs w:val="32"/>
        </w:rPr>
        <w:t xml:space="preserve">8. الخاتمة والتوصية النهائية</w:t>
      </w:r>
    </w:p>
    <w:p>
      <w:pPr>
        <w:bidi/>
        <w:spacing w:after="120" w:before="0" w:line="312"/>
        <w:jc w:val="both"/>
      </w:pPr>
      <w:r>
        <w:rPr>
          <w:rFonts w:ascii="Tajawal" w:cs="Tajawal" w:eastAsia="Tajawal" w:hAnsi="Tajawal"/>
          <w:b w:val="false"/>
          <w:bCs w:val="false"/>
          <w:i w:val="false"/>
          <w:iCs w:val="false"/>
          <w:color w:val="1E293B"/>
          <w:sz w:val="22"/>
          <w:szCs w:val="22"/>
        </w:rPr>
        <w:t xml:space="preserve">المشروع ليس معطوبًا بشكل كامل كما قد يبدو من الطرة الأولى — البنية التحتية للنشر سليمة، وقاعدة البيانات متصلة وتعمل، ونقاط API تُعيد بيانات صحيحة. الأعطال التي يلاحظها المستخدم ناتجة عن خمس مشكلات محدودة في طبقة العميل وتهيئة البناء. الإصلاحات المُطبَّقة كلها دقيقة، موثَّقة، ومُلزَمة بنفس ملف patch واحد قابل للتطبيق في أقل من دقيقة. بعد تطبيقها والدفع إلى GitHub، سيُعيد Vercel النشر تلقائيًّا، وستظهر الإعلانات والفئات بشكل صحيح.</w:t>
      </w:r>
    </w:p>
    <w:p>
      <w:pPr>
        <w:bidi/>
        <w:spacing w:after="120" w:before="0" w:line="312"/>
        <w:jc w:val="both"/>
      </w:pPr>
      <w:r>
        <w:rPr>
          <w:rFonts w:ascii="Tajawal" w:cs="Tajawal" w:eastAsia="Tajawal" w:hAnsi="Tajawal"/>
          <w:b w:val="false"/>
          <w:bCs w:val="false"/>
          <w:i w:val="false"/>
          <w:iCs w:val="false"/>
          <w:color w:val="1E293B"/>
          <w:sz w:val="22"/>
          <w:szCs w:val="22"/>
        </w:rPr>
        <w:t xml:space="preserve">التوصية الفورية: (1) إلغاء التوكن المُسرَّب الآن. (2) تطبيق ملف mavora-fixes.patch. (3) الدفع إلى GitHub ومراقبة Vercel build log. (4) بعد نجاح النشر، التحقق من المسارات المذكورة في القسم 7. (5) لاحقًا، العمل على التوصيات الاستراتيجية في القسم 6 لمنع تكرار هذه الفئة من الأعطال.</w:t>
      </w:r>
    </w:p>
    <w:p>
      <w:pPr>
        <w:bidi/>
        <w:spacing w:after="120" w:before="0" w:line="312"/>
        <w:jc w:val="both"/>
      </w:pPr>
      <w:r>
        <w:rPr>
          <w:rFonts w:ascii="Tajawal" w:cs="Tajawal" w:eastAsia="Tajawal" w:hAnsi="Tajawal"/>
          <w:b/>
          <w:bCs/>
          <w:color w:val="0F172A"/>
          <w:sz w:val="22"/>
          <w:szCs w:val="22"/>
        </w:rPr>
        <w:t xml:space="preserve">ملف الإصلاحات: </w:t>
      </w:r>
      <w:r>
        <w:rPr>
          <w:rFonts w:ascii="JetBrains Mono" w:cs="Consolas" w:hAnsi="JetBrains Mono"/>
          <w:b/>
          <w:bCs/>
          <w:color w:val="0EA5E9"/>
          <w:sz w:val="22"/>
          <w:szCs w:val="22"/>
        </w:rPr>
        <w:t xml:space="preserve">mavora-fixes.patch</w:t>
      </w:r>
      <w:r>
        <w:rPr>
          <w:rFonts w:ascii="Tajawal" w:cs="Tajawal" w:eastAsia="Tajawal" w:hAnsi="Tajawal"/>
          <w:color w:val="64748B"/>
          <w:sz w:val="22"/>
          <w:szCs w:val="22"/>
        </w:rPr>
        <w:t xml:space="preserve">  (166 سطرًا، 5 ملفات)</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ajawal" w:cs="Tajawal" w:eastAsia="Tajawal" w:hAnsi="Tajawal"/>
        <w:color w:val="64748B"/>
        <w:sz w:val="18"/>
        <w:szCs w:val="18"/>
      </w:rPr>
      <w:t xml:space="preserve">صفحة </w:t>
    </w:r>
    <w:r>
      <w:rPr>
        <w:rFonts w:ascii="JetBrains Mono" w:cs="Consolas" w:hAnsi="JetBrains Mono"/>
        <w:color w:val="64748B"/>
        <w:sz w:val="18"/>
        <w:szCs w:val="18"/>
      </w:rPr>
      <w:fldChar w:fldCharType="begin"/>
      <w:instrText xml:space="preserve">PAGE</w:instrText>
      <w:fldChar w:fldCharType="separate"/>
      <w:fldChar w:fldCharType="end"/>
    </w:r>
    <w:r>
      <w:rPr>
        <w:rFonts w:ascii="Tajawal" w:cs="Tajawal" w:eastAsia="Tajawal" w:hAnsi="Tajawal"/>
        <w:color w:val="64748B"/>
        <w:sz w:val="18"/>
        <w:szCs w:val="18"/>
      </w:rPr>
      <w:t xml:space="preserve"> من </w:t>
    </w:r>
    <w:r>
      <w:rPr>
        <w:rFonts w:ascii="JetBrains Mono" w:cs="Consolas" w:hAnsi="JetBrains Mono"/>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Tajawal" w:cs="Tajawal" w:eastAsia="Tajawal" w:hAnsi="Tajawal"/>
        <w:color w:val="64748B"/>
        <w:sz w:val="18"/>
        <w:szCs w:val="18"/>
      </w:rPr>
      <w:t xml:space="preserve">تقرير تشخيص مافورا · 2026-09-06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jawal" w:cs="Tajawal" w:eastAsia="Tajawal" w:hAnsi="Tajawal"/>
        <w:color w:val="1E293B"/>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Mavora Diagnostic &amp; Fixes Report</dc:title>
  <dc:creator>Super Z Diagnostic</dc:creator>
  <dc:description>Root-cause analysis and fixes for the Mavora marketplace on Vercel</dc:description>
  <cp:lastModifiedBy>Un-named</cp:lastModifiedBy>
  <cp:revision>1</cp:revision>
  <dcterms:created xsi:type="dcterms:W3CDTF">2026-09-06T05:41:48.613Z</dcterms:created>
  <dcterms:modified xsi:type="dcterms:W3CDTF">2026-09-06T05:41:48.614Z</dcterms:modified>
</cp:coreProperties>
</file>

<file path=docProps/custom.xml><?xml version="1.0" encoding="utf-8"?>
<Properties xmlns="http://schemas.openxmlformats.org/officeDocument/2006/custom-properties" xmlns:vt="http://schemas.openxmlformats.org/officeDocument/2006/docPropsVTypes"/>
</file>