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1B45" w:rsidRDefault="00151B45" w:rsidP="00055A7C">
      <w:pPr>
        <w:spacing w:line="360" w:lineRule="auto"/>
        <w:jc w:val="center"/>
        <w:rPr>
          <w:rFonts w:ascii="Times New Roman" w:eastAsia="Times New Roman" w:hAnsi="Times New Roman" w:cs="Times New Roman"/>
          <w:b/>
          <w:bCs/>
          <w:kern w:val="0"/>
          <w:lang w:eastAsia="ru-RU"/>
          <w14:ligatures w14:val="none"/>
        </w:rPr>
      </w:pPr>
      <w:r w:rsidRPr="00055A7C">
        <w:rPr>
          <w:rFonts w:ascii="Times New Roman" w:eastAsia="Times New Roman" w:hAnsi="Times New Roman" w:cs="Times New Roman"/>
          <w:b/>
          <w:bCs/>
          <w:kern w:val="0"/>
          <w:lang w:eastAsia="ru-RU"/>
          <w14:ligatures w14:val="none"/>
        </w:rPr>
        <w:t>Автоматтандырылған аударма жүйелері және ғылыми терминдер</w:t>
      </w:r>
    </w:p>
    <w:p w:rsidR="003919E5" w:rsidRDefault="003919E5" w:rsidP="00055A7C">
      <w:pPr>
        <w:spacing w:line="360" w:lineRule="auto"/>
        <w:jc w:val="center"/>
        <w:rPr>
          <w:rFonts w:ascii="Times New Roman" w:eastAsia="Times New Roman" w:hAnsi="Times New Roman" w:cs="Times New Roman"/>
          <w:b/>
          <w:bCs/>
          <w:kern w:val="0"/>
          <w:lang w:val="kk-KZ" w:eastAsia="ru-RU"/>
          <w14:ligatures w14:val="none"/>
        </w:rPr>
      </w:pPr>
      <w:proofErr w:type="spellStart"/>
      <w:r>
        <w:rPr>
          <w:rFonts w:ascii="Times New Roman" w:eastAsia="Times New Roman" w:hAnsi="Times New Roman" w:cs="Times New Roman"/>
          <w:b/>
          <w:bCs/>
          <w:kern w:val="0"/>
          <w:lang w:val="kk-KZ" w:eastAsia="ru-RU"/>
          <w14:ligatures w14:val="none"/>
        </w:rPr>
        <w:t>Турсунбекова</w:t>
      </w:r>
      <w:proofErr w:type="spellEnd"/>
      <w:r>
        <w:rPr>
          <w:rFonts w:ascii="Times New Roman" w:eastAsia="Times New Roman" w:hAnsi="Times New Roman" w:cs="Times New Roman"/>
          <w:b/>
          <w:bCs/>
          <w:kern w:val="0"/>
          <w:lang w:val="kk-KZ" w:eastAsia="ru-RU"/>
          <w14:ligatures w14:val="none"/>
        </w:rPr>
        <w:t xml:space="preserve"> Диана </w:t>
      </w:r>
      <w:proofErr w:type="spellStart"/>
      <w:r>
        <w:rPr>
          <w:rFonts w:ascii="Times New Roman" w:eastAsia="Times New Roman" w:hAnsi="Times New Roman" w:cs="Times New Roman"/>
          <w:b/>
          <w:bCs/>
          <w:kern w:val="0"/>
          <w:lang w:val="kk-KZ" w:eastAsia="ru-RU"/>
          <w14:ligatures w14:val="none"/>
        </w:rPr>
        <w:t>Руслановна</w:t>
      </w:r>
      <w:proofErr w:type="spellEnd"/>
    </w:p>
    <w:p w:rsidR="003919E5" w:rsidRDefault="003919E5" w:rsidP="003919E5">
      <w:pPr>
        <w:spacing w:line="360" w:lineRule="auto"/>
        <w:jc w:val="center"/>
        <w:rPr>
          <w:rFonts w:ascii="Times New Roman" w:eastAsia="Times New Roman" w:hAnsi="Times New Roman" w:cs="Times New Roman"/>
          <w:b/>
          <w:bCs/>
          <w:kern w:val="0"/>
          <w:lang w:val="kk-KZ" w:eastAsia="ru-RU"/>
          <w14:ligatures w14:val="none"/>
        </w:rPr>
      </w:pPr>
      <w:r>
        <w:rPr>
          <w:rFonts w:ascii="Times New Roman" w:eastAsia="Times New Roman" w:hAnsi="Times New Roman" w:cs="Times New Roman"/>
          <w:b/>
          <w:bCs/>
          <w:kern w:val="0"/>
          <w:lang w:val="kk-KZ" w:eastAsia="ru-RU"/>
          <w14:ligatures w14:val="none"/>
        </w:rPr>
        <w:t>Жоғары инженерлік-технологиялық колледжі, Орал қ, Қазақстан</w:t>
      </w:r>
    </w:p>
    <w:p w:rsidR="003919E5" w:rsidRPr="003919E5" w:rsidRDefault="003919E5" w:rsidP="003919E5">
      <w:pPr>
        <w:spacing w:line="360" w:lineRule="auto"/>
        <w:jc w:val="center"/>
        <w:rPr>
          <w:rFonts w:ascii="Times New Roman" w:eastAsia="Times New Roman" w:hAnsi="Times New Roman" w:cs="Times New Roman"/>
          <w:b/>
          <w:bCs/>
          <w:kern w:val="0"/>
          <w:lang w:val="kk-KZ" w:eastAsia="ru-RU"/>
          <w14:ligatures w14:val="none"/>
        </w:rPr>
      </w:pPr>
      <w:proofErr w:type="spellStart"/>
      <w:r w:rsidRPr="003919E5">
        <w:rPr>
          <w:rFonts w:ascii="Times New Roman" w:eastAsia="Times New Roman" w:hAnsi="Times New Roman" w:cs="Times New Roman"/>
          <w:b/>
          <w:bCs/>
          <w:kern w:val="0"/>
          <w:lang w:val="kk-KZ" w:eastAsia="ru-RU"/>
          <w14:ligatures w14:val="none"/>
        </w:rPr>
        <w:t>E-mail:diana_dison@mail.ru</w:t>
      </w:r>
      <w:proofErr w:type="spellEnd"/>
    </w:p>
    <w:p w:rsidR="00DC1C52" w:rsidRPr="00055A7C" w:rsidRDefault="00DC1C52" w:rsidP="00055A7C">
      <w:pPr>
        <w:pStyle w:val="3"/>
        <w:spacing w:before="0" w:beforeAutospacing="0" w:after="0" w:afterAutospacing="0" w:line="360" w:lineRule="auto"/>
        <w:jc w:val="center"/>
        <w:rPr>
          <w:sz w:val="24"/>
          <w:szCs w:val="24"/>
        </w:rPr>
      </w:pPr>
      <w:r w:rsidRPr="00055A7C">
        <w:rPr>
          <w:sz w:val="24"/>
          <w:szCs w:val="24"/>
        </w:rPr>
        <w:t>Аннотация</w:t>
      </w:r>
    </w:p>
    <w:p w:rsidR="00DC1C52" w:rsidRPr="00055A7C" w:rsidRDefault="00DC1C52" w:rsidP="00055A7C">
      <w:pPr>
        <w:pStyle w:val="a5"/>
        <w:spacing w:before="0" w:beforeAutospacing="0" w:after="0" w:afterAutospacing="0" w:line="360" w:lineRule="auto"/>
        <w:ind w:firstLine="708"/>
        <w:jc w:val="both"/>
      </w:pPr>
      <w:r w:rsidRPr="00055A7C">
        <w:t>Бұл мақалада автоматтандырылған аударма жүйелерінің ғылыми терминдерді аудару мүмкіндіктері мен шектеулері қарастырылады. Машиналық аударма технологияларының дамуы халықаралық ғылыми коммуникацияны жеңілдетіп, ақпарат алмасуды жылдамдатуда. Алайда, терминологиялық дәлдік, контекстті түсіну және семантикалық сәйкестік мәселелері әлі де өзекті болып отыр. Зерттеу барысында Google Translate, DeepL, ChatGPT сияқты жүйелердің артықшылықтары мен кемшіліктері талданады, сондай-ақ орыс және шетел ғалымдарының зерттеулері негізінде машиналық аударманың сапасын жақсарту жолдары ұсынылады. Ғылыми терминдерді дәлірек аудару үшін жасанды интеллектті жетілдіру, гибридті аударма әдістерін енгізу және адам мен машинаның бірлескен жұмысын арттыру қажеттілігі атап өтіледі.</w:t>
      </w:r>
    </w:p>
    <w:p w:rsidR="00151B45" w:rsidRPr="004F60CA" w:rsidRDefault="00151B45" w:rsidP="00055A7C">
      <w:pPr>
        <w:spacing w:line="360" w:lineRule="auto"/>
        <w:jc w:val="both"/>
        <w:outlineLvl w:val="2"/>
        <w:rPr>
          <w:rFonts w:ascii="Times New Roman" w:eastAsia="Times New Roman" w:hAnsi="Times New Roman" w:cs="Times New Roman"/>
          <w:b/>
          <w:bCs/>
          <w:kern w:val="0"/>
          <w:lang w:eastAsia="ru-RU"/>
          <w14:ligatures w14:val="none"/>
        </w:rPr>
      </w:pPr>
      <w:r w:rsidRPr="00055A7C">
        <w:rPr>
          <w:rFonts w:ascii="Times New Roman" w:eastAsia="Times New Roman" w:hAnsi="Times New Roman" w:cs="Times New Roman"/>
          <w:b/>
          <w:bCs/>
          <w:kern w:val="0"/>
          <w:lang w:eastAsia="ru-RU"/>
          <w14:ligatures w14:val="none"/>
        </w:rPr>
        <w:t>Кіріспе</w:t>
      </w:r>
    </w:p>
    <w:p w:rsidR="00151B45" w:rsidRPr="00055A7C" w:rsidRDefault="00151B45" w:rsidP="00055A7C">
      <w:pPr>
        <w:spacing w:line="360" w:lineRule="auto"/>
        <w:ind w:firstLine="708"/>
        <w:jc w:val="both"/>
        <w:rPr>
          <w:rFonts w:ascii="Times New Roman" w:eastAsia="Times New Roman" w:hAnsi="Times New Roman" w:cs="Times New Roman"/>
          <w:kern w:val="0"/>
          <w:lang w:eastAsia="ru-RU"/>
          <w14:ligatures w14:val="none"/>
        </w:rPr>
      </w:pPr>
      <w:r w:rsidRPr="00055A7C">
        <w:rPr>
          <w:rFonts w:ascii="Times New Roman" w:eastAsia="Times New Roman" w:hAnsi="Times New Roman" w:cs="Times New Roman"/>
          <w:kern w:val="0"/>
          <w:lang w:eastAsia="ru-RU"/>
          <w14:ligatures w14:val="none"/>
        </w:rPr>
        <w:t>Қазіргі таңда ғылыми және техникалық мәтіндерді аудару қажеттілігі артып келеді. Ғылыми ақпараттың жылдам таралуы, халықаралық ынтымақтастықтың кеңеюі және көптілді коммуникацияның маңыздылығы автоматтандырылған аударма жүйелеріне деген сұранысты арттырып отыр. Ғылыми терминологияның дәл әрі түсінікті аударылуы академиялық жұмыстардың сапасына, ғылыми зерттеулердің қолжетімділігіне және көпұлтты ғылыми қауымдастықтың өзара түсіністігіне тікелей әсер етеді.</w:t>
      </w:r>
    </w:p>
    <w:p w:rsidR="00151B45" w:rsidRPr="00055A7C" w:rsidRDefault="00151B45" w:rsidP="00055A7C">
      <w:pPr>
        <w:spacing w:line="360" w:lineRule="auto"/>
        <w:ind w:firstLine="708"/>
        <w:jc w:val="both"/>
        <w:rPr>
          <w:rFonts w:ascii="Times New Roman" w:eastAsia="Times New Roman" w:hAnsi="Times New Roman" w:cs="Times New Roman"/>
          <w:kern w:val="0"/>
          <w:lang w:eastAsia="ru-RU"/>
          <w14:ligatures w14:val="none"/>
        </w:rPr>
      </w:pPr>
      <w:r w:rsidRPr="00055A7C">
        <w:rPr>
          <w:rFonts w:ascii="Times New Roman" w:eastAsia="Times New Roman" w:hAnsi="Times New Roman" w:cs="Times New Roman"/>
          <w:kern w:val="0"/>
          <w:lang w:eastAsia="ru-RU"/>
          <w14:ligatures w14:val="none"/>
        </w:rPr>
        <w:t>Дәстүрлі аударма әдістерімен салыстырғанда, автоматтандырылған аударма жүйелері, соның ішінде Google Translate, DeepL, ChatGPT, уақыт пен ресурстарды үнемдеуге көмектеседі. Бұл жүйелердің нейрондық желілерге негізделген алгоритмдері мәтіннің құрылымын, семантикасын және контекстін талдай отырып, жылдам әрі функционалды аударманы қамтамасыз етеді. Дегенмен, олар ғылыми мәтіндерді аудару кезінде бірқатар қиындықтарға тап болуы мүмкін. Бұл қиындықтардың негізгі себептері – күрделі терминология, көпмағыналы сөздер, салалық ерекшеліктер және мәдени айырмашылықтар.</w:t>
      </w:r>
    </w:p>
    <w:p w:rsidR="00DC1C52" w:rsidRPr="00055A7C" w:rsidRDefault="00151B45" w:rsidP="009F2CF0">
      <w:pPr>
        <w:pStyle w:val="a5"/>
        <w:spacing w:before="0" w:beforeAutospacing="0" w:after="0" w:afterAutospacing="0" w:line="360" w:lineRule="auto"/>
        <w:ind w:firstLine="708"/>
        <w:jc w:val="both"/>
      </w:pPr>
      <w:r w:rsidRPr="00055A7C">
        <w:t>Осы мақалада автоматтандырылған аударма жүйелерінің мүмкіндіктері, олардың ғылыми терминдерді аударудағы дәлдігі мен шектеулері, сондай-ақ аударма сапасын арттыру жолдары қарастырылады.</w:t>
      </w:r>
    </w:p>
    <w:p w:rsidR="00151B45" w:rsidRPr="00055A7C" w:rsidRDefault="00151B45" w:rsidP="00055A7C">
      <w:pPr>
        <w:pStyle w:val="3"/>
        <w:spacing w:before="0" w:beforeAutospacing="0" w:after="0" w:afterAutospacing="0" w:line="360" w:lineRule="auto"/>
        <w:jc w:val="center"/>
        <w:rPr>
          <w:sz w:val="24"/>
          <w:szCs w:val="24"/>
        </w:rPr>
      </w:pPr>
      <w:r w:rsidRPr="00055A7C">
        <w:rPr>
          <w:rStyle w:val="a6"/>
          <w:b/>
          <w:bCs/>
          <w:sz w:val="24"/>
          <w:szCs w:val="24"/>
        </w:rPr>
        <w:t>Автоматтандырылған аударма жүйелерінің мүмкіндіктері</w:t>
      </w:r>
    </w:p>
    <w:p w:rsidR="00151B45" w:rsidRPr="00055A7C" w:rsidRDefault="00151B45" w:rsidP="00055A7C">
      <w:pPr>
        <w:pStyle w:val="a5"/>
        <w:spacing w:before="0" w:beforeAutospacing="0" w:after="0" w:afterAutospacing="0" w:line="360" w:lineRule="auto"/>
        <w:jc w:val="both"/>
      </w:pPr>
      <w:r w:rsidRPr="00055A7C">
        <w:lastRenderedPageBreak/>
        <w:t>Автоматтандырылған аударма жүйелері нейрондық желілер мен жасанды интеллект технологияларын пайдалана отырып, аударманың сапасын жақсартуда. Олардың негізгі мүмкіндіктеріне мыналар жатады:</w:t>
      </w:r>
    </w:p>
    <w:p w:rsidR="00DC1C52" w:rsidRPr="00055A7C" w:rsidRDefault="00DC1C52" w:rsidP="00055A7C">
      <w:pPr>
        <w:pStyle w:val="a5"/>
        <w:spacing w:before="0" w:beforeAutospacing="0" w:after="0" w:afterAutospacing="0" w:line="360" w:lineRule="auto"/>
        <w:jc w:val="both"/>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9"/>
        <w:gridCol w:w="7869"/>
      </w:tblGrid>
      <w:tr w:rsidR="00151B45" w:rsidRPr="00055A7C" w:rsidTr="00DC1C52">
        <w:trPr>
          <w:tblCellSpacing w:w="15" w:type="dxa"/>
        </w:trPr>
        <w:tc>
          <w:tcPr>
            <w:tcW w:w="0" w:type="auto"/>
            <w:vAlign w:val="center"/>
            <w:hideMark/>
          </w:tcPr>
          <w:p w:rsidR="00151B45" w:rsidRPr="00055A7C" w:rsidRDefault="00151B45" w:rsidP="00055A7C">
            <w:pPr>
              <w:spacing w:line="360" w:lineRule="auto"/>
              <w:jc w:val="both"/>
              <w:rPr>
                <w:rFonts w:ascii="Times New Roman" w:eastAsia="Times New Roman" w:hAnsi="Times New Roman" w:cs="Times New Roman"/>
                <w:b/>
                <w:bCs/>
                <w:kern w:val="0"/>
                <w:lang w:eastAsia="ru-RU"/>
                <w14:ligatures w14:val="none"/>
              </w:rPr>
            </w:pPr>
            <w:r w:rsidRPr="00055A7C">
              <w:rPr>
                <w:rFonts w:ascii="Times New Roman" w:eastAsia="Times New Roman" w:hAnsi="Times New Roman" w:cs="Times New Roman"/>
                <w:b/>
                <w:bCs/>
                <w:kern w:val="0"/>
                <w:lang w:eastAsia="ru-RU"/>
                <w14:ligatures w14:val="none"/>
              </w:rPr>
              <w:t>Мүмкіндіктер</w:t>
            </w:r>
          </w:p>
        </w:tc>
        <w:tc>
          <w:tcPr>
            <w:tcW w:w="0" w:type="auto"/>
            <w:vAlign w:val="center"/>
            <w:hideMark/>
          </w:tcPr>
          <w:p w:rsidR="00151B45" w:rsidRPr="00055A7C" w:rsidRDefault="00151B45" w:rsidP="00055A7C">
            <w:pPr>
              <w:spacing w:line="360" w:lineRule="auto"/>
              <w:jc w:val="both"/>
              <w:rPr>
                <w:rFonts w:ascii="Times New Roman" w:eastAsia="Times New Roman" w:hAnsi="Times New Roman" w:cs="Times New Roman"/>
                <w:b/>
                <w:bCs/>
                <w:kern w:val="0"/>
                <w:lang w:eastAsia="ru-RU"/>
                <w14:ligatures w14:val="none"/>
              </w:rPr>
            </w:pPr>
            <w:r w:rsidRPr="00055A7C">
              <w:rPr>
                <w:rFonts w:ascii="Times New Roman" w:eastAsia="Times New Roman" w:hAnsi="Times New Roman" w:cs="Times New Roman"/>
                <w:b/>
                <w:bCs/>
                <w:kern w:val="0"/>
                <w:lang w:eastAsia="ru-RU"/>
                <w14:ligatures w14:val="none"/>
              </w:rPr>
              <w:t>Сипаттамасы</w:t>
            </w:r>
          </w:p>
        </w:tc>
      </w:tr>
      <w:tr w:rsidR="00151B45" w:rsidRPr="00055A7C" w:rsidTr="00DC1C52">
        <w:trPr>
          <w:tblCellSpacing w:w="15" w:type="dxa"/>
        </w:trPr>
        <w:tc>
          <w:tcPr>
            <w:tcW w:w="0" w:type="auto"/>
            <w:vAlign w:val="center"/>
            <w:hideMark/>
          </w:tcPr>
          <w:p w:rsidR="00151B45" w:rsidRPr="00055A7C" w:rsidRDefault="00151B45" w:rsidP="00055A7C">
            <w:pPr>
              <w:spacing w:line="360" w:lineRule="auto"/>
              <w:jc w:val="both"/>
              <w:rPr>
                <w:rFonts w:ascii="Times New Roman" w:eastAsia="Times New Roman" w:hAnsi="Times New Roman" w:cs="Times New Roman"/>
                <w:kern w:val="0"/>
                <w:lang w:eastAsia="ru-RU"/>
                <w14:ligatures w14:val="none"/>
              </w:rPr>
            </w:pPr>
            <w:r w:rsidRPr="00055A7C">
              <w:rPr>
                <w:rFonts w:ascii="Times New Roman" w:eastAsia="Times New Roman" w:hAnsi="Times New Roman" w:cs="Times New Roman"/>
                <w:b/>
                <w:bCs/>
                <w:kern w:val="0"/>
                <w:lang w:eastAsia="ru-RU"/>
                <w14:ligatures w14:val="none"/>
              </w:rPr>
              <w:t>Жылдамдық</w:t>
            </w:r>
          </w:p>
        </w:tc>
        <w:tc>
          <w:tcPr>
            <w:tcW w:w="0" w:type="auto"/>
            <w:vAlign w:val="center"/>
            <w:hideMark/>
          </w:tcPr>
          <w:p w:rsidR="00151B45" w:rsidRPr="00055A7C" w:rsidRDefault="00151B45" w:rsidP="00055A7C">
            <w:pPr>
              <w:spacing w:line="360" w:lineRule="auto"/>
              <w:jc w:val="both"/>
              <w:rPr>
                <w:rFonts w:ascii="Times New Roman" w:eastAsia="Times New Roman" w:hAnsi="Times New Roman" w:cs="Times New Roman"/>
                <w:kern w:val="0"/>
                <w:lang w:eastAsia="ru-RU"/>
                <w14:ligatures w14:val="none"/>
              </w:rPr>
            </w:pPr>
            <w:r w:rsidRPr="00055A7C">
              <w:rPr>
                <w:rFonts w:ascii="Times New Roman" w:eastAsia="Times New Roman" w:hAnsi="Times New Roman" w:cs="Times New Roman"/>
                <w:kern w:val="0"/>
                <w:lang w:eastAsia="ru-RU"/>
                <w14:ligatures w14:val="none"/>
              </w:rPr>
              <w:t>Мәтіндерді лезде аудару мүмкіндігі. Мысалы, Google Translate бірнеше секунд ішінде ғылыми мақаланың қысқаша мазмұнын басқа тілге аудара алады.</w:t>
            </w:r>
          </w:p>
        </w:tc>
      </w:tr>
      <w:tr w:rsidR="00151B45" w:rsidRPr="00055A7C" w:rsidTr="00DC1C52">
        <w:trPr>
          <w:tblCellSpacing w:w="15" w:type="dxa"/>
        </w:trPr>
        <w:tc>
          <w:tcPr>
            <w:tcW w:w="0" w:type="auto"/>
            <w:vAlign w:val="center"/>
            <w:hideMark/>
          </w:tcPr>
          <w:p w:rsidR="00151B45" w:rsidRPr="00055A7C" w:rsidRDefault="00151B45" w:rsidP="00055A7C">
            <w:pPr>
              <w:spacing w:line="360" w:lineRule="auto"/>
              <w:jc w:val="both"/>
              <w:rPr>
                <w:rFonts w:ascii="Times New Roman" w:eastAsia="Times New Roman" w:hAnsi="Times New Roman" w:cs="Times New Roman"/>
                <w:kern w:val="0"/>
                <w:lang w:eastAsia="ru-RU"/>
                <w14:ligatures w14:val="none"/>
              </w:rPr>
            </w:pPr>
            <w:r w:rsidRPr="00055A7C">
              <w:rPr>
                <w:rFonts w:ascii="Times New Roman" w:eastAsia="Times New Roman" w:hAnsi="Times New Roman" w:cs="Times New Roman"/>
                <w:b/>
                <w:bCs/>
                <w:kern w:val="0"/>
                <w:lang w:eastAsia="ru-RU"/>
                <w14:ligatures w14:val="none"/>
              </w:rPr>
              <w:t>Көптілді қолдау</w:t>
            </w:r>
          </w:p>
        </w:tc>
        <w:tc>
          <w:tcPr>
            <w:tcW w:w="0" w:type="auto"/>
            <w:vAlign w:val="center"/>
            <w:hideMark/>
          </w:tcPr>
          <w:p w:rsidR="00151B45" w:rsidRPr="00055A7C" w:rsidRDefault="00151B45" w:rsidP="00055A7C">
            <w:pPr>
              <w:spacing w:line="360" w:lineRule="auto"/>
              <w:jc w:val="both"/>
              <w:rPr>
                <w:rFonts w:ascii="Times New Roman" w:eastAsia="Times New Roman" w:hAnsi="Times New Roman" w:cs="Times New Roman"/>
                <w:kern w:val="0"/>
                <w:lang w:eastAsia="ru-RU"/>
                <w14:ligatures w14:val="none"/>
              </w:rPr>
            </w:pPr>
            <w:r w:rsidRPr="00055A7C">
              <w:rPr>
                <w:rFonts w:ascii="Times New Roman" w:eastAsia="Times New Roman" w:hAnsi="Times New Roman" w:cs="Times New Roman"/>
                <w:kern w:val="0"/>
                <w:lang w:eastAsia="ru-RU"/>
                <w14:ligatures w14:val="none"/>
              </w:rPr>
              <w:t>Жүздеген тілдер арасында аудару мүмкіндігі. DeepL аударма жүйесі ағылшын, неміс, француз, қытай және басқа да тілдердегі ғылыми мәтіндерді сапалы түрде аудара алады.</w:t>
            </w:r>
          </w:p>
        </w:tc>
      </w:tr>
      <w:tr w:rsidR="00151B45" w:rsidRPr="00055A7C" w:rsidTr="00DC1C52">
        <w:trPr>
          <w:tblCellSpacing w:w="15" w:type="dxa"/>
        </w:trPr>
        <w:tc>
          <w:tcPr>
            <w:tcW w:w="0" w:type="auto"/>
            <w:vAlign w:val="center"/>
            <w:hideMark/>
          </w:tcPr>
          <w:p w:rsidR="00151B45" w:rsidRPr="00055A7C" w:rsidRDefault="00151B45" w:rsidP="00055A7C">
            <w:pPr>
              <w:spacing w:line="360" w:lineRule="auto"/>
              <w:jc w:val="both"/>
              <w:rPr>
                <w:rFonts w:ascii="Times New Roman" w:eastAsia="Times New Roman" w:hAnsi="Times New Roman" w:cs="Times New Roman"/>
                <w:kern w:val="0"/>
                <w:lang w:eastAsia="ru-RU"/>
                <w14:ligatures w14:val="none"/>
              </w:rPr>
            </w:pPr>
            <w:r w:rsidRPr="00055A7C">
              <w:rPr>
                <w:rFonts w:ascii="Times New Roman" w:eastAsia="Times New Roman" w:hAnsi="Times New Roman" w:cs="Times New Roman"/>
                <w:b/>
                <w:bCs/>
                <w:kern w:val="0"/>
                <w:lang w:eastAsia="ru-RU"/>
                <w14:ligatures w14:val="none"/>
              </w:rPr>
              <w:t>Контекстті түсіну</w:t>
            </w:r>
          </w:p>
        </w:tc>
        <w:tc>
          <w:tcPr>
            <w:tcW w:w="0" w:type="auto"/>
            <w:vAlign w:val="center"/>
            <w:hideMark/>
          </w:tcPr>
          <w:p w:rsidR="00151B45" w:rsidRPr="00055A7C" w:rsidRDefault="00151B45" w:rsidP="00055A7C">
            <w:pPr>
              <w:spacing w:line="360" w:lineRule="auto"/>
              <w:jc w:val="both"/>
              <w:rPr>
                <w:rFonts w:ascii="Times New Roman" w:eastAsia="Times New Roman" w:hAnsi="Times New Roman" w:cs="Times New Roman"/>
                <w:kern w:val="0"/>
                <w:lang w:eastAsia="ru-RU"/>
                <w14:ligatures w14:val="none"/>
              </w:rPr>
            </w:pPr>
            <w:r w:rsidRPr="00055A7C">
              <w:rPr>
                <w:rFonts w:ascii="Times New Roman" w:eastAsia="Times New Roman" w:hAnsi="Times New Roman" w:cs="Times New Roman"/>
                <w:kern w:val="0"/>
                <w:lang w:eastAsia="ru-RU"/>
                <w14:ligatures w14:val="none"/>
              </w:rPr>
              <w:t>Күрделі сөйлемдерді синтаксистік және семантикалық талдау арқылы аудару. ChatGPT ғылыми терминдерді және олардың қолдану аясын ескере отырып, мағыналық тұрғыдан сәйкес аударма ұсына алады.</w:t>
            </w:r>
          </w:p>
        </w:tc>
      </w:tr>
      <w:tr w:rsidR="00151B45" w:rsidRPr="00055A7C" w:rsidTr="00DC1C52">
        <w:trPr>
          <w:tblCellSpacing w:w="15" w:type="dxa"/>
        </w:trPr>
        <w:tc>
          <w:tcPr>
            <w:tcW w:w="0" w:type="auto"/>
            <w:vAlign w:val="center"/>
            <w:hideMark/>
          </w:tcPr>
          <w:p w:rsidR="00151B45" w:rsidRPr="00055A7C" w:rsidRDefault="00151B45" w:rsidP="00055A7C">
            <w:pPr>
              <w:spacing w:line="360" w:lineRule="auto"/>
              <w:jc w:val="both"/>
              <w:rPr>
                <w:rFonts w:ascii="Times New Roman" w:eastAsia="Times New Roman" w:hAnsi="Times New Roman" w:cs="Times New Roman"/>
                <w:kern w:val="0"/>
                <w:lang w:eastAsia="ru-RU"/>
                <w14:ligatures w14:val="none"/>
              </w:rPr>
            </w:pPr>
            <w:r w:rsidRPr="00055A7C">
              <w:rPr>
                <w:rFonts w:ascii="Times New Roman" w:eastAsia="Times New Roman" w:hAnsi="Times New Roman" w:cs="Times New Roman"/>
                <w:b/>
                <w:bCs/>
                <w:kern w:val="0"/>
                <w:lang w:eastAsia="ru-RU"/>
                <w14:ligatures w14:val="none"/>
              </w:rPr>
              <w:t>Бірізділік</w:t>
            </w:r>
          </w:p>
        </w:tc>
        <w:tc>
          <w:tcPr>
            <w:tcW w:w="0" w:type="auto"/>
            <w:vAlign w:val="center"/>
            <w:hideMark/>
          </w:tcPr>
          <w:p w:rsidR="00151B45" w:rsidRPr="00055A7C" w:rsidRDefault="00151B45" w:rsidP="00055A7C">
            <w:pPr>
              <w:spacing w:line="360" w:lineRule="auto"/>
              <w:jc w:val="both"/>
              <w:rPr>
                <w:rFonts w:ascii="Times New Roman" w:eastAsia="Times New Roman" w:hAnsi="Times New Roman" w:cs="Times New Roman"/>
                <w:kern w:val="0"/>
                <w:lang w:eastAsia="ru-RU"/>
                <w14:ligatures w14:val="none"/>
              </w:rPr>
            </w:pPr>
            <w:r w:rsidRPr="00055A7C">
              <w:rPr>
                <w:rFonts w:ascii="Times New Roman" w:eastAsia="Times New Roman" w:hAnsi="Times New Roman" w:cs="Times New Roman"/>
                <w:kern w:val="0"/>
                <w:lang w:eastAsia="ru-RU"/>
                <w14:ligatures w14:val="none"/>
              </w:rPr>
              <w:t>Белгілі бір техникалық терминдерді тұрақты түрде бірдей аудару. IT және инженерлік салаларда бұл өте маңызды.</w:t>
            </w:r>
          </w:p>
        </w:tc>
      </w:tr>
    </w:tbl>
    <w:p w:rsidR="00151B45" w:rsidRPr="00055A7C" w:rsidRDefault="00151B45" w:rsidP="00055A7C">
      <w:pPr>
        <w:pStyle w:val="3"/>
        <w:spacing w:before="0" w:beforeAutospacing="0" w:after="0" w:afterAutospacing="0" w:line="360" w:lineRule="auto"/>
        <w:jc w:val="center"/>
        <w:rPr>
          <w:sz w:val="24"/>
          <w:szCs w:val="24"/>
        </w:rPr>
      </w:pPr>
      <w:r w:rsidRPr="00055A7C">
        <w:rPr>
          <w:rStyle w:val="a6"/>
          <w:b/>
          <w:bCs/>
          <w:sz w:val="24"/>
          <w:szCs w:val="24"/>
        </w:rPr>
        <w:t>Машиналық аударманың дәлдігі мен шектеулері</w:t>
      </w:r>
    </w:p>
    <w:p w:rsidR="00151B45" w:rsidRDefault="00151B45" w:rsidP="00055A7C">
      <w:pPr>
        <w:pStyle w:val="a5"/>
        <w:spacing w:before="0" w:beforeAutospacing="0" w:after="0" w:afterAutospacing="0" w:line="360" w:lineRule="auto"/>
        <w:ind w:firstLine="708"/>
        <w:jc w:val="both"/>
      </w:pPr>
      <w:r w:rsidRPr="00055A7C">
        <w:t>Ғылыми мәтіндерде терминологияның маңызы зор болғандықтан, автоматтандырылған жүйелердің дәлдігіне ерекше мән беріледі. Дегенмен, олардың бірнеше шектеулері бар:</w:t>
      </w:r>
    </w:p>
    <w:p w:rsidR="003E3522" w:rsidRDefault="003E3522" w:rsidP="003E3522">
      <w:pPr>
        <w:pStyle w:val="a5"/>
        <w:numPr>
          <w:ilvl w:val="0"/>
          <w:numId w:val="5"/>
        </w:numPr>
        <w:spacing w:before="0" w:beforeAutospacing="0" w:after="0" w:afterAutospacing="0" w:line="360" w:lineRule="auto"/>
      </w:pPr>
      <w:r>
        <w:t>Контекстке тәуелділік – бір терминнің әр салада әртүрлі мағынасы болуы мүмкін.</w:t>
      </w:r>
    </w:p>
    <w:p w:rsidR="003E3522" w:rsidRDefault="003E3522" w:rsidP="003E3522">
      <w:pPr>
        <w:pStyle w:val="a5"/>
        <w:numPr>
          <w:ilvl w:val="0"/>
          <w:numId w:val="5"/>
        </w:numPr>
        <w:spacing w:line="360" w:lineRule="auto"/>
      </w:pPr>
      <w:r>
        <w:t>Көпмағыналы сөздер – автоматтандырылған аударма жүйелері кейде дұрыс мағынаны таңдай алмайды.</w:t>
      </w:r>
    </w:p>
    <w:p w:rsidR="003E3522" w:rsidRPr="003E3522" w:rsidRDefault="003E3522" w:rsidP="003E3522">
      <w:pPr>
        <w:pStyle w:val="a5"/>
        <w:numPr>
          <w:ilvl w:val="0"/>
          <w:numId w:val="5"/>
        </w:numPr>
        <w:spacing w:before="0" w:beforeAutospacing="0" w:after="0" w:afterAutospacing="0" w:line="360" w:lineRule="auto"/>
      </w:pPr>
      <w:r>
        <w:t>Грамматикалық сәйкессіздік – кейбір ұзын сөйлемдер дұрыс құрылмайды немесе түсініксіз болады.</w:t>
      </w:r>
    </w:p>
    <w:p w:rsidR="009F2CF0" w:rsidRPr="003E3522" w:rsidRDefault="009F2CF0" w:rsidP="003E3522">
      <w:pPr>
        <w:pStyle w:val="4"/>
        <w:spacing w:line="360" w:lineRule="auto"/>
        <w:rPr>
          <w:rFonts w:ascii="Times New Roman" w:hAnsi="Times New Roman" w:cs="Times New Roman"/>
        </w:rPr>
      </w:pPr>
      <w:r w:rsidRPr="003E3522">
        <w:rPr>
          <w:rStyle w:val="a6"/>
          <w:rFonts w:ascii="Times New Roman" w:hAnsi="Times New Roman" w:cs="Times New Roman"/>
          <w:b w:val="0"/>
          <w:bCs w:val="0"/>
        </w:rPr>
        <w:t>Физика және математика терминдері</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2"/>
        <w:gridCol w:w="3075"/>
        <w:gridCol w:w="2182"/>
      </w:tblGrid>
      <w:tr w:rsidR="009F2CF0" w:rsidRPr="003E3522" w:rsidTr="009F2CF0">
        <w:trPr>
          <w:tblCellSpacing w:w="15" w:type="dxa"/>
        </w:trPr>
        <w:tc>
          <w:tcPr>
            <w:tcW w:w="0" w:type="auto"/>
            <w:vAlign w:val="center"/>
            <w:hideMark/>
          </w:tcPr>
          <w:p w:rsidR="009F2CF0" w:rsidRPr="003E3522" w:rsidRDefault="009F2CF0" w:rsidP="003E3522">
            <w:pPr>
              <w:spacing w:line="360" w:lineRule="auto"/>
              <w:jc w:val="center"/>
              <w:rPr>
                <w:rFonts w:ascii="Times New Roman" w:hAnsi="Times New Roman" w:cs="Times New Roman"/>
                <w:b/>
                <w:bCs/>
              </w:rPr>
            </w:pPr>
            <w:r w:rsidRPr="003E3522">
              <w:rPr>
                <w:rFonts w:ascii="Times New Roman" w:hAnsi="Times New Roman" w:cs="Times New Roman"/>
                <w:b/>
                <w:bCs/>
              </w:rPr>
              <w:t>Ағылшын термині</w:t>
            </w:r>
          </w:p>
        </w:tc>
        <w:tc>
          <w:tcPr>
            <w:tcW w:w="0" w:type="auto"/>
            <w:vAlign w:val="center"/>
            <w:hideMark/>
          </w:tcPr>
          <w:p w:rsidR="009F2CF0" w:rsidRPr="003E3522" w:rsidRDefault="009F2CF0" w:rsidP="003E3522">
            <w:pPr>
              <w:spacing w:line="360" w:lineRule="auto"/>
              <w:jc w:val="center"/>
              <w:rPr>
                <w:rFonts w:ascii="Times New Roman" w:hAnsi="Times New Roman" w:cs="Times New Roman"/>
                <w:b/>
                <w:bCs/>
              </w:rPr>
            </w:pPr>
            <w:r w:rsidRPr="003E3522">
              <w:rPr>
                <w:rFonts w:ascii="Times New Roman" w:hAnsi="Times New Roman" w:cs="Times New Roman"/>
                <w:b/>
                <w:bCs/>
              </w:rPr>
              <w:t>Қате аударма</w:t>
            </w:r>
          </w:p>
        </w:tc>
        <w:tc>
          <w:tcPr>
            <w:tcW w:w="0" w:type="auto"/>
            <w:vAlign w:val="center"/>
            <w:hideMark/>
          </w:tcPr>
          <w:p w:rsidR="009F2CF0" w:rsidRPr="003E3522" w:rsidRDefault="009F2CF0" w:rsidP="003E3522">
            <w:pPr>
              <w:spacing w:line="360" w:lineRule="auto"/>
              <w:jc w:val="center"/>
              <w:rPr>
                <w:rFonts w:ascii="Times New Roman" w:hAnsi="Times New Roman" w:cs="Times New Roman"/>
                <w:b/>
                <w:bCs/>
              </w:rPr>
            </w:pPr>
            <w:r w:rsidRPr="003E3522">
              <w:rPr>
                <w:rFonts w:ascii="Times New Roman" w:hAnsi="Times New Roman" w:cs="Times New Roman"/>
                <w:b/>
                <w:bCs/>
              </w:rPr>
              <w:t>Дұрыс аударма</w:t>
            </w:r>
          </w:p>
        </w:tc>
      </w:tr>
      <w:tr w:rsidR="009F2CF0" w:rsidRPr="003E3522" w:rsidTr="009F2CF0">
        <w:trPr>
          <w:tblCellSpacing w:w="15" w:type="dxa"/>
        </w:trPr>
        <w:tc>
          <w:tcPr>
            <w:tcW w:w="0" w:type="auto"/>
            <w:vAlign w:val="center"/>
            <w:hideMark/>
          </w:tcPr>
          <w:p w:rsidR="009F2CF0" w:rsidRPr="003E3522" w:rsidRDefault="009F2CF0" w:rsidP="003E3522">
            <w:pPr>
              <w:spacing w:line="360" w:lineRule="auto"/>
              <w:rPr>
                <w:rFonts w:ascii="Times New Roman" w:hAnsi="Times New Roman" w:cs="Times New Roman"/>
              </w:rPr>
            </w:pPr>
            <w:r w:rsidRPr="003E3522">
              <w:rPr>
                <w:rFonts w:ascii="Times New Roman" w:hAnsi="Times New Roman" w:cs="Times New Roman"/>
              </w:rPr>
              <w:t>Quantum entanglement</w:t>
            </w:r>
          </w:p>
        </w:tc>
        <w:tc>
          <w:tcPr>
            <w:tcW w:w="0" w:type="auto"/>
            <w:vAlign w:val="center"/>
            <w:hideMark/>
          </w:tcPr>
          <w:p w:rsidR="009F2CF0" w:rsidRPr="003E3522" w:rsidRDefault="009F2CF0" w:rsidP="003E3522">
            <w:pPr>
              <w:spacing w:line="360" w:lineRule="auto"/>
              <w:rPr>
                <w:rFonts w:ascii="Times New Roman" w:hAnsi="Times New Roman" w:cs="Times New Roman"/>
              </w:rPr>
            </w:pPr>
            <w:r w:rsidRPr="003E3522">
              <w:rPr>
                <w:rFonts w:ascii="Times New Roman" w:hAnsi="Times New Roman" w:cs="Times New Roman"/>
              </w:rPr>
              <w:t>Кванттық шатасу</w:t>
            </w:r>
          </w:p>
        </w:tc>
        <w:tc>
          <w:tcPr>
            <w:tcW w:w="0" w:type="auto"/>
            <w:vAlign w:val="center"/>
            <w:hideMark/>
          </w:tcPr>
          <w:p w:rsidR="009F2CF0" w:rsidRPr="003E3522" w:rsidRDefault="009F2CF0" w:rsidP="003E3522">
            <w:pPr>
              <w:spacing w:line="360" w:lineRule="auto"/>
              <w:rPr>
                <w:rFonts w:ascii="Times New Roman" w:hAnsi="Times New Roman" w:cs="Times New Roman"/>
              </w:rPr>
            </w:pPr>
            <w:r w:rsidRPr="003E3522">
              <w:rPr>
                <w:rFonts w:ascii="Times New Roman" w:hAnsi="Times New Roman" w:cs="Times New Roman"/>
              </w:rPr>
              <w:t>Кванттық шырмалу</w:t>
            </w:r>
          </w:p>
        </w:tc>
      </w:tr>
      <w:tr w:rsidR="009F2CF0" w:rsidRPr="003E3522" w:rsidTr="009F2CF0">
        <w:trPr>
          <w:tblCellSpacing w:w="15" w:type="dxa"/>
        </w:trPr>
        <w:tc>
          <w:tcPr>
            <w:tcW w:w="0" w:type="auto"/>
            <w:vAlign w:val="center"/>
            <w:hideMark/>
          </w:tcPr>
          <w:p w:rsidR="009F2CF0" w:rsidRPr="003E3522" w:rsidRDefault="009F2CF0" w:rsidP="003E3522">
            <w:pPr>
              <w:spacing w:line="360" w:lineRule="auto"/>
              <w:rPr>
                <w:rFonts w:ascii="Times New Roman" w:hAnsi="Times New Roman" w:cs="Times New Roman"/>
              </w:rPr>
            </w:pPr>
            <w:r w:rsidRPr="003E3522">
              <w:rPr>
                <w:rFonts w:ascii="Times New Roman" w:hAnsi="Times New Roman" w:cs="Times New Roman"/>
              </w:rPr>
              <w:t>Relativity theory</w:t>
            </w:r>
          </w:p>
        </w:tc>
        <w:tc>
          <w:tcPr>
            <w:tcW w:w="0" w:type="auto"/>
            <w:vAlign w:val="center"/>
            <w:hideMark/>
          </w:tcPr>
          <w:p w:rsidR="009F2CF0" w:rsidRPr="003E3522" w:rsidRDefault="009F2CF0" w:rsidP="003E3522">
            <w:pPr>
              <w:spacing w:line="360" w:lineRule="auto"/>
              <w:rPr>
                <w:rFonts w:ascii="Times New Roman" w:hAnsi="Times New Roman" w:cs="Times New Roman"/>
              </w:rPr>
            </w:pPr>
            <w:r w:rsidRPr="003E3522">
              <w:rPr>
                <w:rFonts w:ascii="Times New Roman" w:hAnsi="Times New Roman" w:cs="Times New Roman"/>
              </w:rPr>
              <w:t>Салыстырмалылық теориясы</w:t>
            </w:r>
          </w:p>
        </w:tc>
        <w:tc>
          <w:tcPr>
            <w:tcW w:w="0" w:type="auto"/>
            <w:vAlign w:val="center"/>
            <w:hideMark/>
          </w:tcPr>
          <w:p w:rsidR="009F2CF0" w:rsidRPr="003E3522" w:rsidRDefault="009F2CF0" w:rsidP="003E3522">
            <w:pPr>
              <w:spacing w:line="360" w:lineRule="auto"/>
              <w:rPr>
                <w:rFonts w:ascii="Times New Roman" w:hAnsi="Times New Roman" w:cs="Times New Roman"/>
              </w:rPr>
            </w:pPr>
            <w:r w:rsidRPr="003E3522">
              <w:rPr>
                <w:rFonts w:ascii="Times New Roman" w:hAnsi="Times New Roman" w:cs="Times New Roman"/>
              </w:rPr>
              <w:t>Релятивистік теория</w:t>
            </w:r>
          </w:p>
        </w:tc>
      </w:tr>
      <w:tr w:rsidR="009F2CF0" w:rsidRPr="003E3522" w:rsidTr="009F2CF0">
        <w:trPr>
          <w:tblCellSpacing w:w="15" w:type="dxa"/>
        </w:trPr>
        <w:tc>
          <w:tcPr>
            <w:tcW w:w="0" w:type="auto"/>
            <w:vAlign w:val="center"/>
            <w:hideMark/>
          </w:tcPr>
          <w:p w:rsidR="009F2CF0" w:rsidRPr="003E3522" w:rsidRDefault="009F2CF0" w:rsidP="003E3522">
            <w:pPr>
              <w:spacing w:line="360" w:lineRule="auto"/>
              <w:rPr>
                <w:rFonts w:ascii="Times New Roman" w:hAnsi="Times New Roman" w:cs="Times New Roman"/>
              </w:rPr>
            </w:pPr>
            <w:r w:rsidRPr="003E3522">
              <w:rPr>
                <w:rFonts w:ascii="Times New Roman" w:hAnsi="Times New Roman" w:cs="Times New Roman"/>
              </w:rPr>
              <w:t>Eigenvalue</w:t>
            </w:r>
          </w:p>
        </w:tc>
        <w:tc>
          <w:tcPr>
            <w:tcW w:w="0" w:type="auto"/>
            <w:vAlign w:val="center"/>
            <w:hideMark/>
          </w:tcPr>
          <w:p w:rsidR="009F2CF0" w:rsidRPr="003E3522" w:rsidRDefault="009F2CF0" w:rsidP="003E3522">
            <w:pPr>
              <w:spacing w:line="360" w:lineRule="auto"/>
              <w:rPr>
                <w:rFonts w:ascii="Times New Roman" w:hAnsi="Times New Roman" w:cs="Times New Roman"/>
              </w:rPr>
            </w:pPr>
            <w:r w:rsidRPr="003E3522">
              <w:rPr>
                <w:rFonts w:ascii="Times New Roman" w:hAnsi="Times New Roman" w:cs="Times New Roman"/>
              </w:rPr>
              <w:t>Меншікті мән</w:t>
            </w:r>
          </w:p>
        </w:tc>
        <w:tc>
          <w:tcPr>
            <w:tcW w:w="0" w:type="auto"/>
            <w:vAlign w:val="center"/>
            <w:hideMark/>
          </w:tcPr>
          <w:p w:rsidR="009F2CF0" w:rsidRPr="003E3522" w:rsidRDefault="009F2CF0" w:rsidP="003E3522">
            <w:pPr>
              <w:spacing w:line="360" w:lineRule="auto"/>
              <w:rPr>
                <w:rFonts w:ascii="Times New Roman" w:hAnsi="Times New Roman" w:cs="Times New Roman"/>
              </w:rPr>
            </w:pPr>
            <w:r w:rsidRPr="003E3522">
              <w:rPr>
                <w:rFonts w:ascii="Times New Roman" w:hAnsi="Times New Roman" w:cs="Times New Roman"/>
              </w:rPr>
              <w:t>Өзіндік мән</w:t>
            </w:r>
          </w:p>
        </w:tc>
      </w:tr>
      <w:tr w:rsidR="009F2CF0" w:rsidRPr="003E3522" w:rsidTr="009F2CF0">
        <w:trPr>
          <w:tblCellSpacing w:w="15" w:type="dxa"/>
        </w:trPr>
        <w:tc>
          <w:tcPr>
            <w:tcW w:w="0" w:type="auto"/>
            <w:vAlign w:val="center"/>
            <w:hideMark/>
          </w:tcPr>
          <w:p w:rsidR="009F2CF0" w:rsidRPr="003E3522" w:rsidRDefault="009F2CF0" w:rsidP="003E3522">
            <w:pPr>
              <w:spacing w:line="360" w:lineRule="auto"/>
              <w:rPr>
                <w:rFonts w:ascii="Times New Roman" w:hAnsi="Times New Roman" w:cs="Times New Roman"/>
              </w:rPr>
            </w:pPr>
            <w:r w:rsidRPr="003E3522">
              <w:rPr>
                <w:rFonts w:ascii="Times New Roman" w:hAnsi="Times New Roman" w:cs="Times New Roman"/>
              </w:rPr>
              <w:t>Vector space</w:t>
            </w:r>
          </w:p>
        </w:tc>
        <w:tc>
          <w:tcPr>
            <w:tcW w:w="0" w:type="auto"/>
            <w:vAlign w:val="center"/>
            <w:hideMark/>
          </w:tcPr>
          <w:p w:rsidR="009F2CF0" w:rsidRPr="003E3522" w:rsidRDefault="009F2CF0" w:rsidP="003E3522">
            <w:pPr>
              <w:spacing w:line="360" w:lineRule="auto"/>
              <w:rPr>
                <w:rFonts w:ascii="Times New Roman" w:hAnsi="Times New Roman" w:cs="Times New Roman"/>
              </w:rPr>
            </w:pPr>
            <w:r w:rsidRPr="003E3522">
              <w:rPr>
                <w:rFonts w:ascii="Times New Roman" w:hAnsi="Times New Roman" w:cs="Times New Roman"/>
              </w:rPr>
              <w:t>Векторлық кеңістік</w:t>
            </w:r>
          </w:p>
        </w:tc>
        <w:tc>
          <w:tcPr>
            <w:tcW w:w="0" w:type="auto"/>
            <w:vAlign w:val="center"/>
            <w:hideMark/>
          </w:tcPr>
          <w:p w:rsidR="009F2CF0" w:rsidRPr="003E3522" w:rsidRDefault="009F2CF0" w:rsidP="003E3522">
            <w:pPr>
              <w:spacing w:line="360" w:lineRule="auto"/>
              <w:rPr>
                <w:rFonts w:ascii="Times New Roman" w:hAnsi="Times New Roman" w:cs="Times New Roman"/>
              </w:rPr>
            </w:pPr>
            <w:r w:rsidRPr="003E3522">
              <w:rPr>
                <w:rFonts w:ascii="Times New Roman" w:hAnsi="Times New Roman" w:cs="Times New Roman"/>
              </w:rPr>
              <w:t>Вектор кеңістігі</w:t>
            </w:r>
          </w:p>
        </w:tc>
      </w:tr>
    </w:tbl>
    <w:p w:rsidR="009F2CF0" w:rsidRPr="003E3522" w:rsidRDefault="009F2CF0" w:rsidP="003E3522">
      <w:pPr>
        <w:pStyle w:val="a5"/>
        <w:spacing w:before="0" w:beforeAutospacing="0" w:after="0" w:afterAutospacing="0" w:line="360" w:lineRule="auto"/>
        <w:ind w:firstLine="708"/>
        <w:jc w:val="both"/>
        <w:rPr>
          <w:lang w:val="ru-RU"/>
        </w:rPr>
      </w:pPr>
    </w:p>
    <w:p w:rsidR="003E3522" w:rsidRPr="003E3522" w:rsidRDefault="003E3522" w:rsidP="003E3522">
      <w:pPr>
        <w:pStyle w:val="4"/>
        <w:spacing w:line="360" w:lineRule="auto"/>
        <w:rPr>
          <w:rFonts w:ascii="Times New Roman" w:hAnsi="Times New Roman" w:cs="Times New Roman"/>
        </w:rPr>
      </w:pPr>
      <w:r w:rsidRPr="003E3522">
        <w:rPr>
          <w:rStyle w:val="a6"/>
          <w:rFonts w:ascii="Times New Roman" w:hAnsi="Times New Roman" w:cs="Times New Roman"/>
          <w:b w:val="0"/>
          <w:bCs w:val="0"/>
        </w:rPr>
        <w:lastRenderedPageBreak/>
        <w:t>Биология және медицина терминдері</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7"/>
        <w:gridCol w:w="1825"/>
        <w:gridCol w:w="6026"/>
      </w:tblGrid>
      <w:tr w:rsidR="003E3522" w:rsidRPr="003E3522" w:rsidTr="003E3522">
        <w:trPr>
          <w:tblCellSpacing w:w="15" w:type="dxa"/>
        </w:trPr>
        <w:tc>
          <w:tcPr>
            <w:tcW w:w="0" w:type="auto"/>
            <w:vAlign w:val="center"/>
            <w:hideMark/>
          </w:tcPr>
          <w:p w:rsidR="003E3522" w:rsidRPr="003E3522" w:rsidRDefault="003E3522" w:rsidP="003E3522">
            <w:pPr>
              <w:spacing w:line="360" w:lineRule="auto"/>
              <w:rPr>
                <w:rFonts w:ascii="Times New Roman" w:hAnsi="Times New Roman" w:cs="Times New Roman"/>
              </w:rPr>
            </w:pPr>
            <w:r w:rsidRPr="003E3522">
              <w:rPr>
                <w:rFonts w:ascii="Times New Roman" w:hAnsi="Times New Roman" w:cs="Times New Roman"/>
              </w:rPr>
              <w:t>Ағылшын термині</w:t>
            </w:r>
          </w:p>
        </w:tc>
        <w:tc>
          <w:tcPr>
            <w:tcW w:w="0" w:type="auto"/>
            <w:vAlign w:val="center"/>
            <w:hideMark/>
          </w:tcPr>
          <w:p w:rsidR="003E3522" w:rsidRPr="003E3522" w:rsidRDefault="003E3522" w:rsidP="003E3522">
            <w:pPr>
              <w:spacing w:line="360" w:lineRule="auto"/>
              <w:rPr>
                <w:rFonts w:ascii="Times New Roman" w:hAnsi="Times New Roman" w:cs="Times New Roman"/>
              </w:rPr>
            </w:pPr>
            <w:r w:rsidRPr="003E3522">
              <w:rPr>
                <w:rFonts w:ascii="Times New Roman" w:hAnsi="Times New Roman" w:cs="Times New Roman"/>
              </w:rPr>
              <w:t>Қате аударма</w:t>
            </w:r>
          </w:p>
        </w:tc>
        <w:tc>
          <w:tcPr>
            <w:tcW w:w="0" w:type="auto"/>
            <w:vAlign w:val="center"/>
            <w:hideMark/>
          </w:tcPr>
          <w:p w:rsidR="003E3522" w:rsidRPr="003E3522" w:rsidRDefault="003E3522" w:rsidP="003E3522">
            <w:pPr>
              <w:spacing w:line="360" w:lineRule="auto"/>
              <w:rPr>
                <w:rFonts w:ascii="Times New Roman" w:hAnsi="Times New Roman" w:cs="Times New Roman"/>
              </w:rPr>
            </w:pPr>
            <w:r w:rsidRPr="003E3522">
              <w:rPr>
                <w:rFonts w:ascii="Times New Roman" w:hAnsi="Times New Roman" w:cs="Times New Roman"/>
              </w:rPr>
              <w:t>Дұрыс аударма</w:t>
            </w:r>
          </w:p>
        </w:tc>
      </w:tr>
      <w:tr w:rsidR="003E3522" w:rsidRPr="003E3522" w:rsidTr="003E3522">
        <w:trPr>
          <w:tblCellSpacing w:w="15" w:type="dxa"/>
        </w:trPr>
        <w:tc>
          <w:tcPr>
            <w:tcW w:w="0" w:type="auto"/>
            <w:vAlign w:val="center"/>
            <w:hideMark/>
          </w:tcPr>
          <w:p w:rsidR="003E3522" w:rsidRPr="003E3522" w:rsidRDefault="003E3522" w:rsidP="003E3522">
            <w:pPr>
              <w:spacing w:line="360" w:lineRule="auto"/>
              <w:rPr>
                <w:rFonts w:ascii="Times New Roman" w:hAnsi="Times New Roman" w:cs="Times New Roman"/>
              </w:rPr>
            </w:pPr>
            <w:r w:rsidRPr="003E3522">
              <w:rPr>
                <w:rFonts w:ascii="Times New Roman" w:hAnsi="Times New Roman" w:cs="Times New Roman"/>
              </w:rPr>
              <w:t>Cell</w:t>
            </w:r>
          </w:p>
        </w:tc>
        <w:tc>
          <w:tcPr>
            <w:tcW w:w="0" w:type="auto"/>
            <w:vAlign w:val="center"/>
            <w:hideMark/>
          </w:tcPr>
          <w:p w:rsidR="003E3522" w:rsidRPr="003E3522" w:rsidRDefault="003E3522" w:rsidP="003E3522">
            <w:pPr>
              <w:spacing w:line="360" w:lineRule="auto"/>
              <w:rPr>
                <w:rFonts w:ascii="Times New Roman" w:hAnsi="Times New Roman" w:cs="Times New Roman"/>
              </w:rPr>
            </w:pPr>
            <w:r w:rsidRPr="003E3522">
              <w:rPr>
                <w:rFonts w:ascii="Times New Roman" w:hAnsi="Times New Roman" w:cs="Times New Roman"/>
              </w:rPr>
              <w:t>Ұяшық</w:t>
            </w:r>
          </w:p>
        </w:tc>
        <w:tc>
          <w:tcPr>
            <w:tcW w:w="0" w:type="auto"/>
            <w:vAlign w:val="center"/>
            <w:hideMark/>
          </w:tcPr>
          <w:p w:rsidR="003E3522" w:rsidRPr="003E3522" w:rsidRDefault="003E3522" w:rsidP="003E3522">
            <w:pPr>
              <w:spacing w:line="360" w:lineRule="auto"/>
              <w:rPr>
                <w:rFonts w:ascii="Times New Roman" w:hAnsi="Times New Roman" w:cs="Times New Roman"/>
              </w:rPr>
            </w:pPr>
            <w:r w:rsidRPr="003E3522">
              <w:rPr>
                <w:rFonts w:ascii="Times New Roman" w:hAnsi="Times New Roman" w:cs="Times New Roman"/>
              </w:rPr>
              <w:t>Жасуша</w:t>
            </w:r>
          </w:p>
        </w:tc>
      </w:tr>
      <w:tr w:rsidR="003E3522" w:rsidRPr="003E3522" w:rsidTr="003E3522">
        <w:trPr>
          <w:tblCellSpacing w:w="15" w:type="dxa"/>
        </w:trPr>
        <w:tc>
          <w:tcPr>
            <w:tcW w:w="0" w:type="auto"/>
            <w:vAlign w:val="center"/>
            <w:hideMark/>
          </w:tcPr>
          <w:p w:rsidR="003E3522" w:rsidRPr="003E3522" w:rsidRDefault="003E3522" w:rsidP="003E3522">
            <w:pPr>
              <w:spacing w:line="360" w:lineRule="auto"/>
              <w:rPr>
                <w:rFonts w:ascii="Times New Roman" w:hAnsi="Times New Roman" w:cs="Times New Roman"/>
              </w:rPr>
            </w:pPr>
            <w:r w:rsidRPr="003E3522">
              <w:rPr>
                <w:rFonts w:ascii="Times New Roman" w:hAnsi="Times New Roman" w:cs="Times New Roman"/>
              </w:rPr>
              <w:t>Mitochondria</w:t>
            </w:r>
          </w:p>
        </w:tc>
        <w:tc>
          <w:tcPr>
            <w:tcW w:w="0" w:type="auto"/>
            <w:vAlign w:val="center"/>
            <w:hideMark/>
          </w:tcPr>
          <w:p w:rsidR="003E3522" w:rsidRPr="003E3522" w:rsidRDefault="003E3522" w:rsidP="003E3522">
            <w:pPr>
              <w:spacing w:line="360" w:lineRule="auto"/>
              <w:rPr>
                <w:rFonts w:ascii="Times New Roman" w:hAnsi="Times New Roman" w:cs="Times New Roman"/>
              </w:rPr>
            </w:pPr>
            <w:r w:rsidRPr="003E3522">
              <w:rPr>
                <w:rFonts w:ascii="Times New Roman" w:hAnsi="Times New Roman" w:cs="Times New Roman"/>
              </w:rPr>
              <w:t>Митохондриялар</w:t>
            </w:r>
          </w:p>
        </w:tc>
        <w:tc>
          <w:tcPr>
            <w:tcW w:w="0" w:type="auto"/>
            <w:vAlign w:val="center"/>
            <w:hideMark/>
          </w:tcPr>
          <w:p w:rsidR="003E3522" w:rsidRPr="003E3522" w:rsidRDefault="003E3522" w:rsidP="003E3522">
            <w:pPr>
              <w:spacing w:line="360" w:lineRule="auto"/>
              <w:rPr>
                <w:rFonts w:ascii="Times New Roman" w:hAnsi="Times New Roman" w:cs="Times New Roman"/>
              </w:rPr>
            </w:pPr>
            <w:r w:rsidRPr="003E3522">
              <w:rPr>
                <w:rFonts w:ascii="Times New Roman" w:hAnsi="Times New Roman" w:cs="Times New Roman"/>
              </w:rPr>
              <w:t>Митохондрия</w:t>
            </w:r>
          </w:p>
        </w:tc>
      </w:tr>
      <w:tr w:rsidR="003E3522" w:rsidRPr="003E3522" w:rsidTr="003E3522">
        <w:trPr>
          <w:tblCellSpacing w:w="15" w:type="dxa"/>
        </w:trPr>
        <w:tc>
          <w:tcPr>
            <w:tcW w:w="0" w:type="auto"/>
            <w:vAlign w:val="center"/>
            <w:hideMark/>
          </w:tcPr>
          <w:p w:rsidR="003E3522" w:rsidRPr="003E3522" w:rsidRDefault="003E3522" w:rsidP="003E3522">
            <w:pPr>
              <w:spacing w:line="360" w:lineRule="auto"/>
              <w:rPr>
                <w:rFonts w:ascii="Times New Roman" w:hAnsi="Times New Roman" w:cs="Times New Roman"/>
              </w:rPr>
            </w:pPr>
            <w:r w:rsidRPr="003E3522">
              <w:rPr>
                <w:rFonts w:ascii="Times New Roman" w:hAnsi="Times New Roman" w:cs="Times New Roman"/>
              </w:rPr>
              <w:t>Neural network</w:t>
            </w:r>
          </w:p>
        </w:tc>
        <w:tc>
          <w:tcPr>
            <w:tcW w:w="0" w:type="auto"/>
            <w:vAlign w:val="center"/>
            <w:hideMark/>
          </w:tcPr>
          <w:p w:rsidR="003E3522" w:rsidRPr="003E3522" w:rsidRDefault="003E3522" w:rsidP="003E3522">
            <w:pPr>
              <w:spacing w:line="360" w:lineRule="auto"/>
              <w:rPr>
                <w:rFonts w:ascii="Times New Roman" w:hAnsi="Times New Roman" w:cs="Times New Roman"/>
              </w:rPr>
            </w:pPr>
            <w:r w:rsidRPr="003E3522">
              <w:rPr>
                <w:rFonts w:ascii="Times New Roman" w:hAnsi="Times New Roman" w:cs="Times New Roman"/>
              </w:rPr>
              <w:t>Нейрондық желі</w:t>
            </w:r>
          </w:p>
        </w:tc>
        <w:tc>
          <w:tcPr>
            <w:tcW w:w="0" w:type="auto"/>
            <w:vAlign w:val="center"/>
            <w:hideMark/>
          </w:tcPr>
          <w:p w:rsidR="003E3522" w:rsidRPr="003E3522" w:rsidRDefault="003E3522" w:rsidP="003E3522">
            <w:pPr>
              <w:spacing w:line="360" w:lineRule="auto"/>
              <w:rPr>
                <w:rFonts w:ascii="Times New Roman" w:hAnsi="Times New Roman" w:cs="Times New Roman"/>
              </w:rPr>
            </w:pPr>
            <w:r w:rsidRPr="003E3522">
              <w:rPr>
                <w:rFonts w:ascii="Times New Roman" w:hAnsi="Times New Roman" w:cs="Times New Roman"/>
              </w:rPr>
              <w:t>Жасанды нейрондық желі (технология үшін) немесе жүйке желісі (биология үшін)</w:t>
            </w:r>
          </w:p>
        </w:tc>
      </w:tr>
      <w:tr w:rsidR="003E3522" w:rsidRPr="003E3522" w:rsidTr="003E3522">
        <w:trPr>
          <w:tblCellSpacing w:w="15" w:type="dxa"/>
        </w:trPr>
        <w:tc>
          <w:tcPr>
            <w:tcW w:w="0" w:type="auto"/>
            <w:vAlign w:val="center"/>
            <w:hideMark/>
          </w:tcPr>
          <w:p w:rsidR="003E3522" w:rsidRPr="003E3522" w:rsidRDefault="003E3522" w:rsidP="003E3522">
            <w:pPr>
              <w:spacing w:line="360" w:lineRule="auto"/>
              <w:rPr>
                <w:rFonts w:ascii="Times New Roman" w:hAnsi="Times New Roman" w:cs="Times New Roman"/>
              </w:rPr>
            </w:pPr>
            <w:r w:rsidRPr="003E3522">
              <w:rPr>
                <w:rFonts w:ascii="Times New Roman" w:hAnsi="Times New Roman" w:cs="Times New Roman"/>
              </w:rPr>
              <w:t>Pathogen</w:t>
            </w:r>
          </w:p>
        </w:tc>
        <w:tc>
          <w:tcPr>
            <w:tcW w:w="0" w:type="auto"/>
            <w:vAlign w:val="center"/>
            <w:hideMark/>
          </w:tcPr>
          <w:p w:rsidR="003E3522" w:rsidRPr="003E3522" w:rsidRDefault="003E3522" w:rsidP="003E3522">
            <w:pPr>
              <w:spacing w:line="360" w:lineRule="auto"/>
              <w:rPr>
                <w:rFonts w:ascii="Times New Roman" w:hAnsi="Times New Roman" w:cs="Times New Roman"/>
              </w:rPr>
            </w:pPr>
            <w:r w:rsidRPr="003E3522">
              <w:rPr>
                <w:rFonts w:ascii="Times New Roman" w:hAnsi="Times New Roman" w:cs="Times New Roman"/>
              </w:rPr>
              <w:t>Патоген</w:t>
            </w:r>
          </w:p>
        </w:tc>
        <w:tc>
          <w:tcPr>
            <w:tcW w:w="0" w:type="auto"/>
            <w:vAlign w:val="center"/>
            <w:hideMark/>
          </w:tcPr>
          <w:p w:rsidR="003E3522" w:rsidRPr="003E3522" w:rsidRDefault="003E3522" w:rsidP="003E3522">
            <w:pPr>
              <w:spacing w:line="360" w:lineRule="auto"/>
              <w:rPr>
                <w:rFonts w:ascii="Times New Roman" w:hAnsi="Times New Roman" w:cs="Times New Roman"/>
              </w:rPr>
            </w:pPr>
            <w:r w:rsidRPr="003E3522">
              <w:rPr>
                <w:rFonts w:ascii="Times New Roman" w:hAnsi="Times New Roman" w:cs="Times New Roman"/>
              </w:rPr>
              <w:t>Ауру қоздырғышы</w:t>
            </w:r>
          </w:p>
        </w:tc>
      </w:tr>
    </w:tbl>
    <w:p w:rsidR="003E3522" w:rsidRPr="003E3522" w:rsidRDefault="003E3522" w:rsidP="003E3522">
      <w:pPr>
        <w:pStyle w:val="4"/>
        <w:spacing w:line="360" w:lineRule="auto"/>
        <w:rPr>
          <w:rFonts w:ascii="Times New Roman" w:hAnsi="Times New Roman" w:cs="Times New Roman"/>
        </w:rPr>
      </w:pPr>
      <w:r w:rsidRPr="003E3522">
        <w:rPr>
          <w:rStyle w:val="a6"/>
          <w:rFonts w:ascii="Times New Roman" w:hAnsi="Times New Roman" w:cs="Times New Roman"/>
          <w:b w:val="0"/>
          <w:bCs w:val="0"/>
        </w:rPr>
        <w:t>IT және инженерия терминдері</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6"/>
        <w:gridCol w:w="4002"/>
        <w:gridCol w:w="2820"/>
      </w:tblGrid>
      <w:tr w:rsidR="003E3522" w:rsidRPr="003E3522" w:rsidTr="003E3522">
        <w:trPr>
          <w:tblCellSpacing w:w="15" w:type="dxa"/>
        </w:trPr>
        <w:tc>
          <w:tcPr>
            <w:tcW w:w="0" w:type="auto"/>
            <w:vAlign w:val="center"/>
            <w:hideMark/>
          </w:tcPr>
          <w:p w:rsidR="003E3522" w:rsidRPr="003E3522" w:rsidRDefault="003E3522" w:rsidP="003E3522">
            <w:pPr>
              <w:spacing w:line="360" w:lineRule="auto"/>
              <w:rPr>
                <w:rFonts w:ascii="Times New Roman" w:hAnsi="Times New Roman" w:cs="Times New Roman"/>
              </w:rPr>
            </w:pPr>
            <w:r w:rsidRPr="003E3522">
              <w:rPr>
                <w:rFonts w:ascii="Times New Roman" w:hAnsi="Times New Roman" w:cs="Times New Roman"/>
              </w:rPr>
              <w:t>Ағылшын термині</w:t>
            </w:r>
          </w:p>
        </w:tc>
        <w:tc>
          <w:tcPr>
            <w:tcW w:w="0" w:type="auto"/>
            <w:vAlign w:val="center"/>
            <w:hideMark/>
          </w:tcPr>
          <w:p w:rsidR="003E3522" w:rsidRPr="003E3522" w:rsidRDefault="003E3522" w:rsidP="003E3522">
            <w:pPr>
              <w:spacing w:line="360" w:lineRule="auto"/>
              <w:rPr>
                <w:rFonts w:ascii="Times New Roman" w:hAnsi="Times New Roman" w:cs="Times New Roman"/>
              </w:rPr>
            </w:pPr>
            <w:r w:rsidRPr="003E3522">
              <w:rPr>
                <w:rFonts w:ascii="Times New Roman" w:hAnsi="Times New Roman" w:cs="Times New Roman"/>
              </w:rPr>
              <w:t>Қате аударма</w:t>
            </w:r>
          </w:p>
        </w:tc>
        <w:tc>
          <w:tcPr>
            <w:tcW w:w="0" w:type="auto"/>
            <w:vAlign w:val="center"/>
            <w:hideMark/>
          </w:tcPr>
          <w:p w:rsidR="003E3522" w:rsidRPr="003E3522" w:rsidRDefault="003E3522" w:rsidP="003E3522">
            <w:pPr>
              <w:spacing w:line="360" w:lineRule="auto"/>
              <w:rPr>
                <w:rFonts w:ascii="Times New Roman" w:hAnsi="Times New Roman" w:cs="Times New Roman"/>
              </w:rPr>
            </w:pPr>
            <w:r w:rsidRPr="003E3522">
              <w:rPr>
                <w:rFonts w:ascii="Times New Roman" w:hAnsi="Times New Roman" w:cs="Times New Roman"/>
              </w:rPr>
              <w:t>Дұрыс аударма</w:t>
            </w:r>
          </w:p>
        </w:tc>
      </w:tr>
      <w:tr w:rsidR="003E3522" w:rsidRPr="003E3522" w:rsidTr="003E3522">
        <w:trPr>
          <w:tblCellSpacing w:w="15" w:type="dxa"/>
        </w:trPr>
        <w:tc>
          <w:tcPr>
            <w:tcW w:w="0" w:type="auto"/>
            <w:vAlign w:val="center"/>
            <w:hideMark/>
          </w:tcPr>
          <w:p w:rsidR="003E3522" w:rsidRPr="003E3522" w:rsidRDefault="003E3522" w:rsidP="003E3522">
            <w:pPr>
              <w:spacing w:line="360" w:lineRule="auto"/>
              <w:rPr>
                <w:rFonts w:ascii="Times New Roman" w:hAnsi="Times New Roman" w:cs="Times New Roman"/>
              </w:rPr>
            </w:pPr>
            <w:r w:rsidRPr="003E3522">
              <w:rPr>
                <w:rFonts w:ascii="Times New Roman" w:hAnsi="Times New Roman" w:cs="Times New Roman"/>
              </w:rPr>
              <w:t>Software engineering</w:t>
            </w:r>
          </w:p>
        </w:tc>
        <w:tc>
          <w:tcPr>
            <w:tcW w:w="0" w:type="auto"/>
            <w:vAlign w:val="center"/>
            <w:hideMark/>
          </w:tcPr>
          <w:p w:rsidR="003E3522" w:rsidRPr="003E3522" w:rsidRDefault="003E3522" w:rsidP="003E3522">
            <w:pPr>
              <w:spacing w:line="360" w:lineRule="auto"/>
              <w:rPr>
                <w:rFonts w:ascii="Times New Roman" w:hAnsi="Times New Roman" w:cs="Times New Roman"/>
              </w:rPr>
            </w:pPr>
            <w:r w:rsidRPr="003E3522">
              <w:rPr>
                <w:rFonts w:ascii="Times New Roman" w:hAnsi="Times New Roman" w:cs="Times New Roman"/>
              </w:rPr>
              <w:t>Бағдарламалық жасақтама инженериясы</w:t>
            </w:r>
          </w:p>
        </w:tc>
        <w:tc>
          <w:tcPr>
            <w:tcW w:w="0" w:type="auto"/>
            <w:vAlign w:val="center"/>
            <w:hideMark/>
          </w:tcPr>
          <w:p w:rsidR="003E3522" w:rsidRPr="003E3522" w:rsidRDefault="003E3522" w:rsidP="003E3522">
            <w:pPr>
              <w:spacing w:line="360" w:lineRule="auto"/>
              <w:rPr>
                <w:rFonts w:ascii="Times New Roman" w:hAnsi="Times New Roman" w:cs="Times New Roman"/>
              </w:rPr>
            </w:pPr>
            <w:r w:rsidRPr="003E3522">
              <w:rPr>
                <w:rFonts w:ascii="Times New Roman" w:hAnsi="Times New Roman" w:cs="Times New Roman"/>
              </w:rPr>
              <w:t>Бағдарламалық инженерия</w:t>
            </w:r>
          </w:p>
        </w:tc>
      </w:tr>
      <w:tr w:rsidR="003E3522" w:rsidRPr="003E3522" w:rsidTr="003E3522">
        <w:trPr>
          <w:tblCellSpacing w:w="15" w:type="dxa"/>
        </w:trPr>
        <w:tc>
          <w:tcPr>
            <w:tcW w:w="0" w:type="auto"/>
            <w:vAlign w:val="center"/>
            <w:hideMark/>
          </w:tcPr>
          <w:p w:rsidR="003E3522" w:rsidRPr="003E3522" w:rsidRDefault="003E3522" w:rsidP="003E3522">
            <w:pPr>
              <w:spacing w:line="360" w:lineRule="auto"/>
              <w:rPr>
                <w:rFonts w:ascii="Times New Roman" w:hAnsi="Times New Roman" w:cs="Times New Roman"/>
              </w:rPr>
            </w:pPr>
            <w:r w:rsidRPr="003E3522">
              <w:rPr>
                <w:rFonts w:ascii="Times New Roman" w:hAnsi="Times New Roman" w:cs="Times New Roman"/>
              </w:rPr>
              <w:t>High-performance computing</w:t>
            </w:r>
          </w:p>
        </w:tc>
        <w:tc>
          <w:tcPr>
            <w:tcW w:w="0" w:type="auto"/>
            <w:vAlign w:val="center"/>
            <w:hideMark/>
          </w:tcPr>
          <w:p w:rsidR="003E3522" w:rsidRPr="003E3522" w:rsidRDefault="003E3522" w:rsidP="003E3522">
            <w:pPr>
              <w:spacing w:line="360" w:lineRule="auto"/>
              <w:rPr>
                <w:rFonts w:ascii="Times New Roman" w:hAnsi="Times New Roman" w:cs="Times New Roman"/>
              </w:rPr>
            </w:pPr>
            <w:r w:rsidRPr="003E3522">
              <w:rPr>
                <w:rFonts w:ascii="Times New Roman" w:hAnsi="Times New Roman" w:cs="Times New Roman"/>
              </w:rPr>
              <w:t>Жоғары өнімді есептеу</w:t>
            </w:r>
          </w:p>
        </w:tc>
        <w:tc>
          <w:tcPr>
            <w:tcW w:w="0" w:type="auto"/>
            <w:vAlign w:val="center"/>
            <w:hideMark/>
          </w:tcPr>
          <w:p w:rsidR="003E3522" w:rsidRPr="003E3522" w:rsidRDefault="003E3522" w:rsidP="003E3522">
            <w:pPr>
              <w:spacing w:line="360" w:lineRule="auto"/>
              <w:rPr>
                <w:rFonts w:ascii="Times New Roman" w:hAnsi="Times New Roman" w:cs="Times New Roman"/>
              </w:rPr>
            </w:pPr>
            <w:r w:rsidRPr="003E3522">
              <w:rPr>
                <w:rFonts w:ascii="Times New Roman" w:hAnsi="Times New Roman" w:cs="Times New Roman"/>
              </w:rPr>
              <w:t>Жоғары өнімділікті есептеу</w:t>
            </w:r>
          </w:p>
        </w:tc>
      </w:tr>
      <w:tr w:rsidR="003E3522" w:rsidRPr="003E3522" w:rsidTr="003E3522">
        <w:trPr>
          <w:tblCellSpacing w:w="15" w:type="dxa"/>
        </w:trPr>
        <w:tc>
          <w:tcPr>
            <w:tcW w:w="0" w:type="auto"/>
            <w:vAlign w:val="center"/>
            <w:hideMark/>
          </w:tcPr>
          <w:p w:rsidR="003E3522" w:rsidRPr="003E3522" w:rsidRDefault="003E3522" w:rsidP="003E3522">
            <w:pPr>
              <w:spacing w:line="360" w:lineRule="auto"/>
              <w:rPr>
                <w:rFonts w:ascii="Times New Roman" w:hAnsi="Times New Roman" w:cs="Times New Roman"/>
              </w:rPr>
            </w:pPr>
            <w:r w:rsidRPr="003E3522">
              <w:rPr>
                <w:rFonts w:ascii="Times New Roman" w:hAnsi="Times New Roman" w:cs="Times New Roman"/>
              </w:rPr>
              <w:t>Natural language processing</w:t>
            </w:r>
          </w:p>
        </w:tc>
        <w:tc>
          <w:tcPr>
            <w:tcW w:w="0" w:type="auto"/>
            <w:vAlign w:val="center"/>
            <w:hideMark/>
          </w:tcPr>
          <w:p w:rsidR="003E3522" w:rsidRPr="003E3522" w:rsidRDefault="003E3522" w:rsidP="003E3522">
            <w:pPr>
              <w:spacing w:line="360" w:lineRule="auto"/>
              <w:rPr>
                <w:rFonts w:ascii="Times New Roman" w:hAnsi="Times New Roman" w:cs="Times New Roman"/>
              </w:rPr>
            </w:pPr>
            <w:r w:rsidRPr="003E3522">
              <w:rPr>
                <w:rFonts w:ascii="Times New Roman" w:hAnsi="Times New Roman" w:cs="Times New Roman"/>
              </w:rPr>
              <w:t>Табиғи тіл өңдеу</w:t>
            </w:r>
          </w:p>
        </w:tc>
        <w:tc>
          <w:tcPr>
            <w:tcW w:w="0" w:type="auto"/>
            <w:vAlign w:val="center"/>
            <w:hideMark/>
          </w:tcPr>
          <w:p w:rsidR="003E3522" w:rsidRPr="003E3522" w:rsidRDefault="003E3522" w:rsidP="003E3522">
            <w:pPr>
              <w:spacing w:line="360" w:lineRule="auto"/>
              <w:rPr>
                <w:rFonts w:ascii="Times New Roman" w:hAnsi="Times New Roman" w:cs="Times New Roman"/>
              </w:rPr>
            </w:pPr>
            <w:r w:rsidRPr="003E3522">
              <w:rPr>
                <w:rFonts w:ascii="Times New Roman" w:hAnsi="Times New Roman" w:cs="Times New Roman"/>
              </w:rPr>
              <w:t>Табиғи тілді өңдеу</w:t>
            </w:r>
          </w:p>
        </w:tc>
      </w:tr>
      <w:tr w:rsidR="003E3522" w:rsidRPr="003E3522" w:rsidTr="003E3522">
        <w:trPr>
          <w:tblCellSpacing w:w="15" w:type="dxa"/>
        </w:trPr>
        <w:tc>
          <w:tcPr>
            <w:tcW w:w="0" w:type="auto"/>
            <w:vAlign w:val="center"/>
            <w:hideMark/>
          </w:tcPr>
          <w:p w:rsidR="003E3522" w:rsidRPr="003E3522" w:rsidRDefault="003E3522" w:rsidP="003E3522">
            <w:pPr>
              <w:spacing w:line="360" w:lineRule="auto"/>
              <w:rPr>
                <w:rFonts w:ascii="Times New Roman" w:hAnsi="Times New Roman" w:cs="Times New Roman"/>
              </w:rPr>
            </w:pPr>
            <w:r w:rsidRPr="003E3522">
              <w:rPr>
                <w:rFonts w:ascii="Times New Roman" w:hAnsi="Times New Roman" w:cs="Times New Roman"/>
              </w:rPr>
              <w:t>Machine learning model</w:t>
            </w:r>
          </w:p>
        </w:tc>
        <w:tc>
          <w:tcPr>
            <w:tcW w:w="0" w:type="auto"/>
            <w:vAlign w:val="center"/>
            <w:hideMark/>
          </w:tcPr>
          <w:p w:rsidR="003E3522" w:rsidRPr="003E3522" w:rsidRDefault="003E3522" w:rsidP="003E3522">
            <w:pPr>
              <w:spacing w:line="360" w:lineRule="auto"/>
              <w:rPr>
                <w:rFonts w:ascii="Times New Roman" w:hAnsi="Times New Roman" w:cs="Times New Roman"/>
              </w:rPr>
            </w:pPr>
            <w:r w:rsidRPr="003E3522">
              <w:rPr>
                <w:rFonts w:ascii="Times New Roman" w:hAnsi="Times New Roman" w:cs="Times New Roman"/>
              </w:rPr>
              <w:t>Машиналық оқыту моделі</w:t>
            </w:r>
          </w:p>
        </w:tc>
        <w:tc>
          <w:tcPr>
            <w:tcW w:w="0" w:type="auto"/>
            <w:vAlign w:val="center"/>
            <w:hideMark/>
          </w:tcPr>
          <w:p w:rsidR="003E3522" w:rsidRPr="003E3522" w:rsidRDefault="003E3522" w:rsidP="003E3522">
            <w:pPr>
              <w:spacing w:line="360" w:lineRule="auto"/>
              <w:rPr>
                <w:rFonts w:ascii="Times New Roman" w:hAnsi="Times New Roman" w:cs="Times New Roman"/>
              </w:rPr>
            </w:pPr>
            <w:r w:rsidRPr="003E3522">
              <w:rPr>
                <w:rFonts w:ascii="Times New Roman" w:hAnsi="Times New Roman" w:cs="Times New Roman"/>
              </w:rPr>
              <w:t>Машиналық оқыту үлгісі</w:t>
            </w:r>
          </w:p>
        </w:tc>
      </w:tr>
    </w:tbl>
    <w:p w:rsidR="009F2CF0" w:rsidRPr="003E3522" w:rsidRDefault="009F2CF0" w:rsidP="003E3522">
      <w:pPr>
        <w:pStyle w:val="a5"/>
        <w:spacing w:before="0" w:beforeAutospacing="0" w:after="0" w:afterAutospacing="0" w:line="360" w:lineRule="auto"/>
        <w:ind w:firstLine="708"/>
        <w:jc w:val="both"/>
        <w:rPr>
          <w:lang w:val="ru-RU"/>
        </w:rPr>
      </w:pPr>
    </w:p>
    <w:p w:rsidR="00151B45" w:rsidRPr="00055A7C" w:rsidRDefault="00151B45" w:rsidP="00055A7C">
      <w:pPr>
        <w:pStyle w:val="a5"/>
        <w:spacing w:before="0" w:beforeAutospacing="0" w:after="0" w:afterAutospacing="0" w:line="360" w:lineRule="auto"/>
        <w:ind w:firstLine="708"/>
        <w:jc w:val="both"/>
      </w:pPr>
      <w:r w:rsidRPr="00055A7C">
        <w:t>Зерттеулерге сүйенсек, машиналық аударма жүйелерінің дәлдігі мәтіннің күрделілігіне байланысты өзгеріп отырады. 2021 жылы жүргізілген Торонто университетінің зерттеуінде ғылыми мәтіндердің машиналық аудармасының орташа дәлдігі 75% деңгейінде болғаны анықталған. Алайда, кейбір техникалық салаларда бұл көрсеткіш 60%-ға дейін төмендеуі мүмкін.</w:t>
      </w:r>
    </w:p>
    <w:p w:rsidR="00151B45" w:rsidRPr="00055A7C" w:rsidRDefault="00151B45" w:rsidP="00055A7C">
      <w:pPr>
        <w:pStyle w:val="a5"/>
        <w:spacing w:before="0" w:beforeAutospacing="0" w:after="0" w:afterAutospacing="0" w:line="360" w:lineRule="auto"/>
        <w:jc w:val="both"/>
      </w:pPr>
      <w:r w:rsidRPr="00055A7C">
        <w:rPr>
          <w:rStyle w:val="a6"/>
        </w:rPr>
        <w:t>Ғалымдардың зерттеу нәтижелеріне сәйкес:</w:t>
      </w:r>
    </w:p>
    <w:p w:rsidR="00151B45" w:rsidRPr="00055A7C" w:rsidRDefault="00151B45" w:rsidP="00055A7C">
      <w:pPr>
        <w:pStyle w:val="a5"/>
        <w:numPr>
          <w:ilvl w:val="0"/>
          <w:numId w:val="1"/>
        </w:numPr>
        <w:spacing w:before="0" w:beforeAutospacing="0" w:after="0" w:afterAutospacing="0" w:line="360" w:lineRule="auto"/>
        <w:jc w:val="both"/>
      </w:pPr>
      <w:r w:rsidRPr="00055A7C">
        <w:rPr>
          <w:rStyle w:val="a6"/>
        </w:rPr>
        <w:t>DeepL жүйесі</w:t>
      </w:r>
      <w:r w:rsidRPr="00055A7C">
        <w:t xml:space="preserve"> ғылыми мақалалардың 82%-ын дұрыс аударады, бірақ көпмағыналы терминдерде қателеседі.</w:t>
      </w:r>
    </w:p>
    <w:p w:rsidR="00151B45" w:rsidRPr="00055A7C" w:rsidRDefault="00151B45" w:rsidP="00055A7C">
      <w:pPr>
        <w:pStyle w:val="a5"/>
        <w:numPr>
          <w:ilvl w:val="0"/>
          <w:numId w:val="1"/>
        </w:numPr>
        <w:spacing w:after="0" w:afterAutospacing="0" w:line="360" w:lineRule="auto"/>
        <w:jc w:val="both"/>
      </w:pPr>
      <w:r w:rsidRPr="00055A7C">
        <w:rPr>
          <w:rStyle w:val="a6"/>
        </w:rPr>
        <w:t>Google Translate</w:t>
      </w:r>
      <w:r w:rsidRPr="00055A7C">
        <w:t xml:space="preserve"> жалпы мағынаны сақтайды, бірақ техникалық терминдерді дәл аудару кезінде 68% дәлдік көрсетеді.</w:t>
      </w:r>
    </w:p>
    <w:p w:rsidR="00151B45" w:rsidRPr="00055A7C" w:rsidRDefault="00151B45" w:rsidP="00055A7C">
      <w:pPr>
        <w:pStyle w:val="a5"/>
        <w:numPr>
          <w:ilvl w:val="0"/>
          <w:numId w:val="1"/>
        </w:numPr>
        <w:spacing w:after="0" w:afterAutospacing="0" w:line="360" w:lineRule="auto"/>
        <w:jc w:val="both"/>
      </w:pPr>
      <w:r w:rsidRPr="00055A7C">
        <w:rPr>
          <w:rStyle w:val="a6"/>
        </w:rPr>
        <w:t>ChatGPT</w:t>
      </w:r>
      <w:r w:rsidRPr="00055A7C">
        <w:t xml:space="preserve"> аудармасы грамматикалық тұрғыдан дұрыс болғанымен, кейбір контексттерде терминдерді дұрыс сәйкестендіруде қиындықтарға тап болады.</w:t>
      </w:r>
    </w:p>
    <w:p w:rsidR="00151B45" w:rsidRPr="00055A7C" w:rsidRDefault="00151B45" w:rsidP="00055A7C">
      <w:pPr>
        <w:spacing w:line="360" w:lineRule="auto"/>
        <w:jc w:val="both"/>
        <w:rPr>
          <w:rFonts w:ascii="Times New Roman" w:hAnsi="Times New Roman" w:cs="Times New Roman"/>
        </w:rPr>
      </w:pPr>
    </w:p>
    <w:p w:rsidR="00DC1C52" w:rsidRPr="00055A7C" w:rsidRDefault="00DC1C52" w:rsidP="00055A7C">
      <w:pPr>
        <w:pStyle w:val="4"/>
        <w:spacing w:line="360" w:lineRule="auto"/>
        <w:jc w:val="center"/>
        <w:rPr>
          <w:rStyle w:val="a6"/>
          <w:rFonts w:ascii="Times New Roman" w:hAnsi="Times New Roman" w:cs="Times New Roman"/>
          <w:b w:val="0"/>
          <w:bCs w:val="0"/>
        </w:rPr>
      </w:pPr>
    </w:p>
    <w:p w:rsidR="00DC1C52" w:rsidRPr="00055A7C" w:rsidRDefault="00151B45" w:rsidP="00055A7C">
      <w:pPr>
        <w:pStyle w:val="4"/>
        <w:spacing w:line="360" w:lineRule="auto"/>
        <w:jc w:val="center"/>
        <w:rPr>
          <w:rStyle w:val="a6"/>
          <w:rFonts w:ascii="Times New Roman" w:hAnsi="Times New Roman" w:cs="Times New Roman"/>
          <w:b w:val="0"/>
          <w:bCs w:val="0"/>
        </w:rPr>
      </w:pPr>
      <w:r w:rsidRPr="00055A7C">
        <w:rPr>
          <w:rFonts w:ascii="Times New Roman" w:hAnsi="Times New Roman" w:cs="Times New Roman"/>
          <w:noProof/>
        </w:rPr>
        <w:drawing>
          <wp:inline distT="0" distB="0" distL="0" distR="0" wp14:anchorId="35F3F9EF" wp14:editId="6BC81C70">
            <wp:extent cx="2569028" cy="1853195"/>
            <wp:effectExtent l="0" t="0" r="0" b="1270"/>
            <wp:docPr id="10566135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13534" name=""/>
                    <pic:cNvPicPr/>
                  </pic:nvPicPr>
                  <pic:blipFill>
                    <a:blip r:embed="rId5"/>
                    <a:stretch>
                      <a:fillRect/>
                    </a:stretch>
                  </pic:blipFill>
                  <pic:spPr>
                    <a:xfrm>
                      <a:off x="0" y="0"/>
                      <a:ext cx="2634240" cy="1900237"/>
                    </a:xfrm>
                    <a:prstGeom prst="rect">
                      <a:avLst/>
                    </a:prstGeom>
                  </pic:spPr>
                </pic:pic>
              </a:graphicData>
            </a:graphic>
          </wp:inline>
        </w:drawing>
      </w:r>
    </w:p>
    <w:p w:rsidR="00151B45" w:rsidRPr="00055A7C" w:rsidRDefault="00151B45" w:rsidP="00055A7C">
      <w:pPr>
        <w:pStyle w:val="4"/>
        <w:spacing w:before="0" w:line="360" w:lineRule="auto"/>
        <w:jc w:val="center"/>
        <w:rPr>
          <w:rFonts w:ascii="Times New Roman" w:hAnsi="Times New Roman" w:cs="Times New Roman"/>
        </w:rPr>
      </w:pPr>
      <w:r w:rsidRPr="00055A7C">
        <w:rPr>
          <w:rStyle w:val="a6"/>
          <w:rFonts w:ascii="Times New Roman" w:hAnsi="Times New Roman" w:cs="Times New Roman"/>
          <w:b w:val="0"/>
          <w:bCs w:val="0"/>
        </w:rPr>
        <w:t>Автоматтандырылған аударма шектеулерін көрсететін диаграмма</w:t>
      </w:r>
    </w:p>
    <w:p w:rsidR="00151B45" w:rsidRPr="00055A7C" w:rsidRDefault="00151B45" w:rsidP="00055A7C">
      <w:pPr>
        <w:pStyle w:val="a5"/>
        <w:spacing w:before="0" w:beforeAutospacing="0" w:after="0" w:afterAutospacing="0" w:line="360" w:lineRule="auto"/>
        <w:jc w:val="both"/>
      </w:pPr>
      <w:r w:rsidRPr="00055A7C">
        <w:rPr>
          <w:rStyle w:val="a7"/>
        </w:rPr>
        <w:t>(Диаграмма: автоматтандырылған аудармадағы негізгі қателер үлесі - терминология (40%), контекстті түсіну (30%), грамматикалық қателер (20%), стиль сәйкессіздігі (10%))</w:t>
      </w:r>
    </w:p>
    <w:p w:rsidR="00E46DAF" w:rsidRPr="00055A7C" w:rsidRDefault="00E46DAF" w:rsidP="00055A7C">
      <w:pPr>
        <w:pStyle w:val="3"/>
        <w:spacing w:before="0" w:beforeAutospacing="0" w:after="0" w:afterAutospacing="0" w:line="360" w:lineRule="auto"/>
        <w:jc w:val="both"/>
        <w:rPr>
          <w:sz w:val="24"/>
          <w:szCs w:val="24"/>
        </w:rPr>
      </w:pPr>
      <w:r w:rsidRPr="00055A7C">
        <w:rPr>
          <w:rStyle w:val="a6"/>
          <w:b/>
          <w:bCs/>
          <w:sz w:val="24"/>
          <w:szCs w:val="24"/>
        </w:rPr>
        <w:t>Машиналық аударманы жетілдіру жолдары</w:t>
      </w:r>
    </w:p>
    <w:p w:rsidR="00E46DAF" w:rsidRPr="00055A7C" w:rsidRDefault="00E46DAF" w:rsidP="00055A7C">
      <w:pPr>
        <w:pStyle w:val="a5"/>
        <w:spacing w:before="0" w:beforeAutospacing="0" w:after="0" w:afterAutospacing="0" w:line="360" w:lineRule="auto"/>
        <w:jc w:val="both"/>
      </w:pPr>
      <w:r w:rsidRPr="00055A7C">
        <w:t>Ғылыми мәтіндерді дәлірек аудару үшін келесі әдістерді қолдану ұсынылады:</w:t>
      </w:r>
    </w:p>
    <w:p w:rsidR="00E46DAF" w:rsidRPr="00055A7C" w:rsidRDefault="00E46DAF" w:rsidP="00055A7C">
      <w:pPr>
        <w:pStyle w:val="a5"/>
        <w:numPr>
          <w:ilvl w:val="0"/>
          <w:numId w:val="2"/>
        </w:numPr>
        <w:spacing w:before="0" w:beforeAutospacing="0" w:after="0" w:afterAutospacing="0" w:line="360" w:lineRule="auto"/>
        <w:jc w:val="both"/>
      </w:pPr>
      <w:r w:rsidRPr="00055A7C">
        <w:rPr>
          <w:rStyle w:val="a6"/>
        </w:rPr>
        <w:t>Пост-редакциялау</w:t>
      </w:r>
      <w:r w:rsidRPr="00055A7C">
        <w:t xml:space="preserve"> – машиналық аударма нәтижесін адам редакторлары тексеруі керек.</w:t>
      </w:r>
    </w:p>
    <w:p w:rsidR="00E46DAF" w:rsidRPr="00055A7C" w:rsidRDefault="00E46DAF" w:rsidP="00055A7C">
      <w:pPr>
        <w:pStyle w:val="a5"/>
        <w:numPr>
          <w:ilvl w:val="0"/>
          <w:numId w:val="2"/>
        </w:numPr>
        <w:spacing w:before="0" w:beforeAutospacing="0" w:after="0" w:afterAutospacing="0" w:line="360" w:lineRule="auto"/>
        <w:jc w:val="both"/>
      </w:pPr>
      <w:r w:rsidRPr="00055A7C">
        <w:rPr>
          <w:rStyle w:val="a6"/>
        </w:rPr>
        <w:t>Терминологиялық базалар</w:t>
      </w:r>
      <w:r w:rsidRPr="00055A7C">
        <w:t xml:space="preserve"> – арнайы сөздіктер мен терминологиялық мәліметтер базасын қолдану.</w:t>
      </w:r>
    </w:p>
    <w:p w:rsidR="00E46DAF" w:rsidRPr="00055A7C" w:rsidRDefault="00E46DAF" w:rsidP="00055A7C">
      <w:pPr>
        <w:pStyle w:val="a5"/>
        <w:numPr>
          <w:ilvl w:val="0"/>
          <w:numId w:val="2"/>
        </w:numPr>
        <w:spacing w:before="0" w:beforeAutospacing="0" w:after="0" w:afterAutospacing="0" w:line="360" w:lineRule="auto"/>
        <w:jc w:val="both"/>
      </w:pPr>
      <w:r w:rsidRPr="00055A7C">
        <w:rPr>
          <w:rStyle w:val="a6"/>
        </w:rPr>
        <w:t>Контекстті ескеру</w:t>
      </w:r>
      <w:r w:rsidRPr="00055A7C">
        <w:t xml:space="preserve"> – аударма жүйелері мәтіндік контекстті тереңірек талдауы қажет.</w:t>
      </w:r>
    </w:p>
    <w:p w:rsidR="00E46DAF" w:rsidRPr="00055A7C" w:rsidRDefault="00E46DAF" w:rsidP="00055A7C">
      <w:pPr>
        <w:pStyle w:val="a5"/>
        <w:numPr>
          <w:ilvl w:val="0"/>
          <w:numId w:val="2"/>
        </w:numPr>
        <w:spacing w:before="0" w:beforeAutospacing="0" w:after="0" w:afterAutospacing="0" w:line="360" w:lineRule="auto"/>
        <w:jc w:val="both"/>
      </w:pPr>
      <w:r w:rsidRPr="00055A7C">
        <w:rPr>
          <w:rStyle w:val="a6"/>
        </w:rPr>
        <w:t>Жасанды интеллекттің дамуы</w:t>
      </w:r>
      <w:r w:rsidRPr="00055A7C">
        <w:t xml:space="preserve"> – нейрондық желілер мен GPT модельдерін жетілдіру.</w:t>
      </w:r>
    </w:p>
    <w:p w:rsidR="00E46DAF" w:rsidRPr="00055A7C" w:rsidRDefault="00E46DAF" w:rsidP="00055A7C">
      <w:pPr>
        <w:pStyle w:val="a5"/>
        <w:numPr>
          <w:ilvl w:val="0"/>
          <w:numId w:val="2"/>
        </w:numPr>
        <w:spacing w:before="0" w:beforeAutospacing="0" w:after="0" w:afterAutospacing="0" w:line="360" w:lineRule="auto"/>
        <w:jc w:val="both"/>
      </w:pPr>
      <w:r w:rsidRPr="00055A7C">
        <w:rPr>
          <w:rStyle w:val="a6"/>
        </w:rPr>
        <w:t>Салалық мамандардың қатысуы</w:t>
      </w:r>
      <w:r w:rsidRPr="00055A7C">
        <w:t xml:space="preserve"> – ғылыми терминдерді аударуда лингвистермен қатар, сала мамандарының кеңестерін ескеру.</w:t>
      </w:r>
    </w:p>
    <w:p w:rsidR="00E46DAF" w:rsidRPr="00055A7C" w:rsidRDefault="00E46DAF" w:rsidP="00055A7C">
      <w:pPr>
        <w:pStyle w:val="a5"/>
        <w:numPr>
          <w:ilvl w:val="0"/>
          <w:numId w:val="2"/>
        </w:numPr>
        <w:spacing w:before="0" w:beforeAutospacing="0" w:after="0" w:afterAutospacing="0" w:line="360" w:lineRule="auto"/>
        <w:jc w:val="both"/>
      </w:pPr>
      <w:r w:rsidRPr="00055A7C">
        <w:rPr>
          <w:rStyle w:val="a6"/>
        </w:rPr>
        <w:t>Мәтін құрылымын талдау</w:t>
      </w:r>
      <w:r w:rsidRPr="00055A7C">
        <w:t xml:space="preserve"> – күрделі сөйлемдерді мағыналық блоктарға бөліп аудару.</w:t>
      </w:r>
    </w:p>
    <w:p w:rsidR="00E46DAF" w:rsidRPr="00055A7C" w:rsidRDefault="00E46DAF" w:rsidP="00055A7C">
      <w:pPr>
        <w:pStyle w:val="a5"/>
        <w:spacing w:before="0" w:beforeAutospacing="0" w:after="0" w:afterAutospacing="0" w:line="360" w:lineRule="auto"/>
        <w:ind w:left="360"/>
        <w:jc w:val="both"/>
      </w:pPr>
    </w:p>
    <w:p w:rsidR="00E46DAF" w:rsidRPr="00055A7C" w:rsidRDefault="00E46DAF" w:rsidP="00055A7C">
      <w:pPr>
        <w:spacing w:line="360" w:lineRule="auto"/>
        <w:jc w:val="both"/>
        <w:rPr>
          <w:rStyle w:val="a7"/>
          <w:rFonts w:ascii="Times New Roman" w:hAnsi="Times New Roman" w:cs="Times New Roman"/>
        </w:rPr>
      </w:pPr>
      <w:r w:rsidRPr="00055A7C">
        <w:rPr>
          <w:rFonts w:ascii="Times New Roman" w:eastAsia="Times New Roman" w:hAnsi="Times New Roman" w:cs="Times New Roman"/>
          <w:b/>
          <w:bCs/>
          <w:noProof/>
          <w:kern w:val="0"/>
          <w:lang w:eastAsia="ru-RU"/>
          <w14:ligatures w14:val="none"/>
        </w:rPr>
        <w:drawing>
          <wp:inline distT="0" distB="0" distL="0" distR="0" wp14:anchorId="13B31939" wp14:editId="5918FCFE">
            <wp:extent cx="5731510" cy="2802255"/>
            <wp:effectExtent l="0" t="0" r="0" b="4445"/>
            <wp:docPr id="2463359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35951" name=""/>
                    <pic:cNvPicPr/>
                  </pic:nvPicPr>
                  <pic:blipFill>
                    <a:blip r:embed="rId6"/>
                    <a:stretch>
                      <a:fillRect/>
                    </a:stretch>
                  </pic:blipFill>
                  <pic:spPr>
                    <a:xfrm>
                      <a:off x="0" y="0"/>
                      <a:ext cx="5731510" cy="2802255"/>
                    </a:xfrm>
                    <a:prstGeom prst="rect">
                      <a:avLst/>
                    </a:prstGeom>
                  </pic:spPr>
                </pic:pic>
              </a:graphicData>
            </a:graphic>
          </wp:inline>
        </w:drawing>
      </w:r>
      <w:r w:rsidRPr="00055A7C">
        <w:rPr>
          <w:rStyle w:val="a7"/>
          <w:rFonts w:ascii="Times New Roman" w:hAnsi="Times New Roman" w:cs="Times New Roman"/>
        </w:rPr>
        <w:t xml:space="preserve"> </w:t>
      </w:r>
      <w:r w:rsidR="003919E5" w:rsidRPr="003919E5">
        <w:rPr>
          <w:rStyle w:val="a7"/>
          <w:rFonts w:ascii="Times New Roman" w:hAnsi="Times New Roman" w:cs="Times New Roman"/>
        </w:rPr>
        <w:t>(</w:t>
      </w:r>
      <w:r w:rsidRPr="00055A7C">
        <w:rPr>
          <w:rStyle w:val="a7"/>
          <w:rFonts w:ascii="Times New Roman" w:hAnsi="Times New Roman" w:cs="Times New Roman"/>
        </w:rPr>
        <w:t xml:space="preserve">Машиналық аударманы жетілдіру жолдарының тиімділігі - пост-редакциялау (90%), </w:t>
      </w:r>
      <w:r w:rsidRPr="00055A7C">
        <w:rPr>
          <w:rStyle w:val="a7"/>
          <w:rFonts w:ascii="Times New Roman" w:hAnsi="Times New Roman" w:cs="Times New Roman"/>
        </w:rPr>
        <w:lastRenderedPageBreak/>
        <w:t>терминологиялық базалар (85%), контекстті ескеру (80%), жасанды интеллектті жетілдіру (95%), салалық мамандардың қатысуы (88%), мәтін құрылымын талдау (82%)</w:t>
      </w:r>
    </w:p>
    <w:p w:rsidR="00E46DAF" w:rsidRPr="00055A7C" w:rsidRDefault="00857D9F" w:rsidP="009F2CF0">
      <w:pPr>
        <w:pStyle w:val="a5"/>
        <w:spacing w:before="0" w:beforeAutospacing="0" w:after="0" w:afterAutospacing="0" w:line="360" w:lineRule="auto"/>
        <w:ind w:firstLine="708"/>
        <w:jc w:val="both"/>
      </w:pPr>
      <w:r>
        <w:rPr>
          <w:lang w:val="kk-KZ"/>
        </w:rPr>
        <w:t>Қорытындылай келе, а</w:t>
      </w:r>
      <w:r w:rsidR="00E46DAF" w:rsidRPr="00055A7C">
        <w:t>втоматтандырылған аударма жүйелері ғылыми терминологияны аударуда үлкен көмек көрсетеді. Алайда, олардың дәлдігі мен сенімділігін арттыру үшін қосымша өңдеу және жетілдіру әдістері қажет. Ғалымдардың зерттеулері көрсеткендей, қазіргі машиналық аударма жүйелері контекстті толық түсінуде және терминологияны дұрыс сәйкестендіруде белгілі бір шектеулерге ие. Сондықтан, машиналық аударманы адам факторы мен жаңа технологиялар көмегімен үйлестіру – болашақта жоғары сапалы аударма алудың тиімді жолы болып табылады.</w:t>
      </w:r>
    </w:p>
    <w:p w:rsidR="00853EF2" w:rsidRPr="00055A7C" w:rsidRDefault="00853EF2" w:rsidP="00055A7C">
      <w:pPr>
        <w:pStyle w:val="a5"/>
        <w:spacing w:before="0" w:beforeAutospacing="0" w:after="0" w:afterAutospacing="0" w:line="360" w:lineRule="auto"/>
        <w:ind w:firstLine="708"/>
        <w:jc w:val="both"/>
      </w:pPr>
    </w:p>
    <w:p w:rsidR="00E46DAF" w:rsidRPr="00055A7C" w:rsidRDefault="00E46DAF" w:rsidP="00055A7C">
      <w:pPr>
        <w:pStyle w:val="3"/>
        <w:spacing w:before="0" w:beforeAutospacing="0" w:after="0" w:afterAutospacing="0" w:line="360" w:lineRule="auto"/>
        <w:jc w:val="both"/>
        <w:rPr>
          <w:sz w:val="24"/>
          <w:szCs w:val="24"/>
        </w:rPr>
      </w:pPr>
      <w:r w:rsidRPr="00055A7C">
        <w:rPr>
          <w:rStyle w:val="a6"/>
          <w:b/>
          <w:bCs/>
          <w:sz w:val="24"/>
          <w:szCs w:val="24"/>
        </w:rPr>
        <w:t>Қолданылған әдебиеттер</w:t>
      </w:r>
    </w:p>
    <w:p w:rsidR="003E3522" w:rsidRPr="007A0377" w:rsidRDefault="003E3522" w:rsidP="007A0377">
      <w:pPr>
        <w:pStyle w:val="a5"/>
        <w:numPr>
          <w:ilvl w:val="0"/>
          <w:numId w:val="4"/>
        </w:numPr>
        <w:spacing w:before="0" w:beforeAutospacing="0" w:after="0" w:afterAutospacing="0" w:line="360" w:lineRule="auto"/>
      </w:pPr>
      <w:r w:rsidRPr="007A0377">
        <w:t>Смирнов Д.Ю. – «Ғылыми терминологияны машиналық аударудағы когнитивті әдістер»</w:t>
      </w:r>
    </w:p>
    <w:p w:rsidR="007A0377" w:rsidRDefault="003E3522" w:rsidP="007A0377">
      <w:pPr>
        <w:pStyle w:val="a5"/>
        <w:numPr>
          <w:ilvl w:val="0"/>
          <w:numId w:val="4"/>
        </w:numPr>
        <w:spacing w:before="0" w:beforeAutospacing="0" w:after="0" w:afterAutospacing="0" w:line="360" w:lineRule="auto"/>
      </w:pPr>
      <w:r w:rsidRPr="007A0377">
        <w:t>Арнольд В.И. – «Математикалық терминология және оның аударма мәселелері»</w:t>
      </w:r>
    </w:p>
    <w:p w:rsidR="007A0377" w:rsidRPr="007A0377" w:rsidRDefault="007A0377" w:rsidP="007A0377">
      <w:pPr>
        <w:pStyle w:val="a5"/>
        <w:numPr>
          <w:ilvl w:val="0"/>
          <w:numId w:val="4"/>
        </w:numPr>
        <w:spacing w:before="0" w:beforeAutospacing="0" w:after="0" w:afterAutospacing="0" w:line="360" w:lineRule="auto"/>
      </w:pPr>
      <w:r w:rsidRPr="007A0377">
        <w:t xml:space="preserve">Тарақов Ә.С. Аударма әлемі. – Алматы, 2011. </w:t>
      </w:r>
    </w:p>
    <w:p w:rsidR="007A0377" w:rsidRPr="007A0377" w:rsidRDefault="007A0377" w:rsidP="007A0377">
      <w:pPr>
        <w:pStyle w:val="p1"/>
        <w:numPr>
          <w:ilvl w:val="0"/>
          <w:numId w:val="4"/>
        </w:numPr>
        <w:spacing w:line="360" w:lineRule="auto"/>
        <w:rPr>
          <w:rFonts w:ascii="Times New Roman" w:hAnsi="Times New Roman"/>
          <w:sz w:val="24"/>
          <w:szCs w:val="24"/>
        </w:rPr>
      </w:pPr>
      <w:r w:rsidRPr="007A0377">
        <w:rPr>
          <w:rFonts w:ascii="Times New Roman" w:hAnsi="Times New Roman"/>
          <w:sz w:val="24"/>
          <w:szCs w:val="24"/>
        </w:rPr>
        <w:t xml:space="preserve">Алексеева И.С. Введение в переводоведение. – М, 2004. </w:t>
      </w:r>
    </w:p>
    <w:p w:rsidR="007A0377" w:rsidRPr="007A0377" w:rsidRDefault="007A0377" w:rsidP="007A0377">
      <w:pPr>
        <w:pStyle w:val="p1"/>
        <w:numPr>
          <w:ilvl w:val="0"/>
          <w:numId w:val="4"/>
        </w:numPr>
        <w:spacing w:line="360" w:lineRule="auto"/>
        <w:rPr>
          <w:rFonts w:ascii="Times New Roman" w:hAnsi="Times New Roman"/>
          <w:sz w:val="24"/>
          <w:szCs w:val="24"/>
        </w:rPr>
      </w:pPr>
      <w:r w:rsidRPr="007A0377">
        <w:rPr>
          <w:rFonts w:ascii="Times New Roman" w:hAnsi="Times New Roman"/>
          <w:sz w:val="24"/>
          <w:szCs w:val="24"/>
        </w:rPr>
        <w:t xml:space="preserve">Сәмитұлы Ж. Аударма теориясы және практикасы. – Алматы, 2005. </w:t>
      </w:r>
    </w:p>
    <w:p w:rsidR="00E46DAF" w:rsidRPr="007A0377" w:rsidRDefault="00E46DAF" w:rsidP="007A0377">
      <w:pPr>
        <w:pStyle w:val="a5"/>
        <w:spacing w:before="0" w:beforeAutospacing="0" w:after="0" w:afterAutospacing="0" w:line="360" w:lineRule="auto"/>
        <w:ind w:left="720"/>
        <w:jc w:val="both"/>
      </w:pPr>
    </w:p>
    <w:sectPr w:rsidR="00E46DAF" w:rsidRPr="007A0377" w:rsidSect="007A037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940ED"/>
    <w:multiLevelType w:val="multilevel"/>
    <w:tmpl w:val="007E4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B10CA"/>
    <w:multiLevelType w:val="multilevel"/>
    <w:tmpl w:val="93FCB124"/>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05C6C"/>
    <w:multiLevelType w:val="multilevel"/>
    <w:tmpl w:val="C42A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05215"/>
    <w:multiLevelType w:val="multilevel"/>
    <w:tmpl w:val="5A18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46212"/>
    <w:multiLevelType w:val="multilevel"/>
    <w:tmpl w:val="24B8F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212EF8"/>
    <w:multiLevelType w:val="multilevel"/>
    <w:tmpl w:val="29A6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106F2"/>
    <w:multiLevelType w:val="multilevel"/>
    <w:tmpl w:val="539C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7865111">
    <w:abstractNumId w:val="5"/>
  </w:num>
  <w:num w:numId="2" w16cid:durableId="1113525109">
    <w:abstractNumId w:val="0"/>
  </w:num>
  <w:num w:numId="3" w16cid:durableId="2022464374">
    <w:abstractNumId w:val="4"/>
  </w:num>
  <w:num w:numId="4" w16cid:durableId="356665576">
    <w:abstractNumId w:val="1"/>
  </w:num>
  <w:num w:numId="5" w16cid:durableId="1603419886">
    <w:abstractNumId w:val="3"/>
  </w:num>
  <w:num w:numId="6" w16cid:durableId="422919777">
    <w:abstractNumId w:val="2"/>
  </w:num>
  <w:num w:numId="7" w16cid:durableId="3729242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B45"/>
    <w:rsid w:val="00055A7C"/>
    <w:rsid w:val="00151B45"/>
    <w:rsid w:val="002E738A"/>
    <w:rsid w:val="003919E5"/>
    <w:rsid w:val="003E3522"/>
    <w:rsid w:val="004F60CA"/>
    <w:rsid w:val="007A0377"/>
    <w:rsid w:val="00853EF2"/>
    <w:rsid w:val="00857D9F"/>
    <w:rsid w:val="009E07B8"/>
    <w:rsid w:val="009F2CF0"/>
    <w:rsid w:val="00BD0EEB"/>
    <w:rsid w:val="00D5370F"/>
    <w:rsid w:val="00DC1C52"/>
    <w:rsid w:val="00E46DAF"/>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C3E9"/>
  <w15:chartTrackingRefBased/>
  <w15:docId w15:val="{65097142-7A69-3B42-945F-91B9C3B37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1B45"/>
  </w:style>
  <w:style w:type="paragraph" w:styleId="3">
    <w:name w:val="heading 3"/>
    <w:basedOn w:val="a"/>
    <w:link w:val="30"/>
    <w:uiPriority w:val="9"/>
    <w:qFormat/>
    <w:rsid w:val="00151B45"/>
    <w:pPr>
      <w:spacing w:before="100" w:beforeAutospacing="1" w:after="100" w:afterAutospacing="1"/>
      <w:outlineLvl w:val="2"/>
    </w:pPr>
    <w:rPr>
      <w:rFonts w:ascii="Times New Roman" w:eastAsia="Times New Roman" w:hAnsi="Times New Roman" w:cs="Times New Roman"/>
      <w:b/>
      <w:bCs/>
      <w:kern w:val="0"/>
      <w:sz w:val="27"/>
      <w:szCs w:val="27"/>
      <w:lang w:eastAsia="ru-RU"/>
      <w14:ligatures w14:val="none"/>
    </w:rPr>
  </w:style>
  <w:style w:type="paragraph" w:styleId="4">
    <w:name w:val="heading 4"/>
    <w:basedOn w:val="a"/>
    <w:next w:val="a"/>
    <w:link w:val="40"/>
    <w:uiPriority w:val="9"/>
    <w:unhideWhenUsed/>
    <w:qFormat/>
    <w:rsid w:val="00151B4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51B45"/>
    <w:rPr>
      <w:rFonts w:ascii="Times New Roman" w:eastAsia="Times New Roman" w:hAnsi="Times New Roman" w:cs="Times New Roman"/>
      <w:b/>
      <w:bCs/>
      <w:kern w:val="0"/>
      <w:sz w:val="27"/>
      <w:szCs w:val="27"/>
      <w:lang w:eastAsia="ru-RU"/>
      <w14:ligatures w14:val="none"/>
    </w:rPr>
  </w:style>
  <w:style w:type="character" w:customStyle="1" w:styleId="40">
    <w:name w:val="Заголовок 4 Знак"/>
    <w:basedOn w:val="a0"/>
    <w:link w:val="4"/>
    <w:uiPriority w:val="9"/>
    <w:rsid w:val="00151B45"/>
    <w:rPr>
      <w:rFonts w:asciiTheme="majorHAnsi" w:eastAsiaTheme="majorEastAsia" w:hAnsiTheme="majorHAnsi" w:cstheme="majorBidi"/>
      <w:i/>
      <w:iCs/>
      <w:color w:val="2F5496" w:themeColor="accent1" w:themeShade="BF"/>
    </w:rPr>
  </w:style>
  <w:style w:type="paragraph" w:styleId="a3">
    <w:name w:val="footer"/>
    <w:basedOn w:val="a"/>
    <w:link w:val="a4"/>
    <w:uiPriority w:val="99"/>
    <w:unhideWhenUsed/>
    <w:rsid w:val="00151B45"/>
    <w:pPr>
      <w:tabs>
        <w:tab w:val="center" w:pos="4513"/>
        <w:tab w:val="right" w:pos="9026"/>
      </w:tabs>
    </w:pPr>
  </w:style>
  <w:style w:type="character" w:customStyle="1" w:styleId="a4">
    <w:name w:val="Нижний колонтитул Знак"/>
    <w:basedOn w:val="a0"/>
    <w:link w:val="a3"/>
    <w:uiPriority w:val="99"/>
    <w:rsid w:val="00151B45"/>
  </w:style>
  <w:style w:type="paragraph" w:styleId="a5">
    <w:name w:val="Normal (Web)"/>
    <w:basedOn w:val="a"/>
    <w:uiPriority w:val="99"/>
    <w:unhideWhenUsed/>
    <w:rsid w:val="00151B45"/>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6">
    <w:name w:val="Strong"/>
    <w:basedOn w:val="a0"/>
    <w:uiPriority w:val="22"/>
    <w:qFormat/>
    <w:rsid w:val="00151B45"/>
    <w:rPr>
      <w:b/>
      <w:bCs/>
    </w:rPr>
  </w:style>
  <w:style w:type="character" w:styleId="a7">
    <w:name w:val="Emphasis"/>
    <w:basedOn w:val="a0"/>
    <w:uiPriority w:val="20"/>
    <w:qFormat/>
    <w:rsid w:val="00151B45"/>
    <w:rPr>
      <w:i/>
      <w:iCs/>
    </w:rPr>
  </w:style>
  <w:style w:type="paragraph" w:customStyle="1" w:styleId="p1">
    <w:name w:val="p1"/>
    <w:basedOn w:val="a"/>
    <w:rsid w:val="007A0377"/>
    <w:rPr>
      <w:rFonts w:ascii="Helvetica" w:eastAsia="Times New Roman" w:hAnsi="Helvetica" w:cs="Times New Roman"/>
      <w:color w:val="000000"/>
      <w:kern w:val="0"/>
      <w:sz w:val="17"/>
      <w:szCs w:val="17"/>
      <w:lang w:eastAsia="ru-RU"/>
      <w14:ligatures w14:val="none"/>
    </w:rPr>
  </w:style>
  <w:style w:type="character" w:customStyle="1" w:styleId="s1">
    <w:name w:val="s1"/>
    <w:basedOn w:val="a0"/>
    <w:rsid w:val="007A0377"/>
    <w:rPr>
      <w:rFonts w:ascii="Arial" w:hAnsi="Arial" w:cs="Arial" w:hint="default"/>
      <w:sz w:val="17"/>
      <w:szCs w:val="17"/>
    </w:rPr>
  </w:style>
  <w:style w:type="character" w:customStyle="1" w:styleId="apple-converted-space">
    <w:name w:val="apple-converted-space"/>
    <w:basedOn w:val="a0"/>
    <w:rsid w:val="007A0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742500">
      <w:bodyDiv w:val="1"/>
      <w:marLeft w:val="0"/>
      <w:marRight w:val="0"/>
      <w:marTop w:val="0"/>
      <w:marBottom w:val="0"/>
      <w:divBdr>
        <w:top w:val="none" w:sz="0" w:space="0" w:color="auto"/>
        <w:left w:val="none" w:sz="0" w:space="0" w:color="auto"/>
        <w:bottom w:val="none" w:sz="0" w:space="0" w:color="auto"/>
        <w:right w:val="none" w:sz="0" w:space="0" w:color="auto"/>
      </w:divBdr>
    </w:div>
    <w:div w:id="306518453">
      <w:bodyDiv w:val="1"/>
      <w:marLeft w:val="0"/>
      <w:marRight w:val="0"/>
      <w:marTop w:val="0"/>
      <w:marBottom w:val="0"/>
      <w:divBdr>
        <w:top w:val="none" w:sz="0" w:space="0" w:color="auto"/>
        <w:left w:val="none" w:sz="0" w:space="0" w:color="auto"/>
        <w:bottom w:val="none" w:sz="0" w:space="0" w:color="auto"/>
        <w:right w:val="none" w:sz="0" w:space="0" w:color="auto"/>
      </w:divBdr>
    </w:div>
    <w:div w:id="442965742">
      <w:bodyDiv w:val="1"/>
      <w:marLeft w:val="0"/>
      <w:marRight w:val="0"/>
      <w:marTop w:val="0"/>
      <w:marBottom w:val="0"/>
      <w:divBdr>
        <w:top w:val="none" w:sz="0" w:space="0" w:color="auto"/>
        <w:left w:val="none" w:sz="0" w:space="0" w:color="auto"/>
        <w:bottom w:val="none" w:sz="0" w:space="0" w:color="auto"/>
        <w:right w:val="none" w:sz="0" w:space="0" w:color="auto"/>
      </w:divBdr>
    </w:div>
    <w:div w:id="524901069">
      <w:bodyDiv w:val="1"/>
      <w:marLeft w:val="0"/>
      <w:marRight w:val="0"/>
      <w:marTop w:val="0"/>
      <w:marBottom w:val="0"/>
      <w:divBdr>
        <w:top w:val="none" w:sz="0" w:space="0" w:color="auto"/>
        <w:left w:val="none" w:sz="0" w:space="0" w:color="auto"/>
        <w:bottom w:val="none" w:sz="0" w:space="0" w:color="auto"/>
        <w:right w:val="none" w:sz="0" w:space="0" w:color="auto"/>
      </w:divBdr>
    </w:div>
    <w:div w:id="655257543">
      <w:bodyDiv w:val="1"/>
      <w:marLeft w:val="0"/>
      <w:marRight w:val="0"/>
      <w:marTop w:val="0"/>
      <w:marBottom w:val="0"/>
      <w:divBdr>
        <w:top w:val="none" w:sz="0" w:space="0" w:color="auto"/>
        <w:left w:val="none" w:sz="0" w:space="0" w:color="auto"/>
        <w:bottom w:val="none" w:sz="0" w:space="0" w:color="auto"/>
        <w:right w:val="none" w:sz="0" w:space="0" w:color="auto"/>
      </w:divBdr>
    </w:div>
    <w:div w:id="891887409">
      <w:bodyDiv w:val="1"/>
      <w:marLeft w:val="0"/>
      <w:marRight w:val="0"/>
      <w:marTop w:val="0"/>
      <w:marBottom w:val="0"/>
      <w:divBdr>
        <w:top w:val="none" w:sz="0" w:space="0" w:color="auto"/>
        <w:left w:val="none" w:sz="0" w:space="0" w:color="auto"/>
        <w:bottom w:val="none" w:sz="0" w:space="0" w:color="auto"/>
        <w:right w:val="none" w:sz="0" w:space="0" w:color="auto"/>
      </w:divBdr>
    </w:div>
    <w:div w:id="990065090">
      <w:bodyDiv w:val="1"/>
      <w:marLeft w:val="0"/>
      <w:marRight w:val="0"/>
      <w:marTop w:val="0"/>
      <w:marBottom w:val="0"/>
      <w:divBdr>
        <w:top w:val="none" w:sz="0" w:space="0" w:color="auto"/>
        <w:left w:val="none" w:sz="0" w:space="0" w:color="auto"/>
        <w:bottom w:val="none" w:sz="0" w:space="0" w:color="auto"/>
        <w:right w:val="none" w:sz="0" w:space="0" w:color="auto"/>
      </w:divBdr>
    </w:div>
    <w:div w:id="1122843783">
      <w:bodyDiv w:val="1"/>
      <w:marLeft w:val="0"/>
      <w:marRight w:val="0"/>
      <w:marTop w:val="0"/>
      <w:marBottom w:val="0"/>
      <w:divBdr>
        <w:top w:val="none" w:sz="0" w:space="0" w:color="auto"/>
        <w:left w:val="none" w:sz="0" w:space="0" w:color="auto"/>
        <w:bottom w:val="none" w:sz="0" w:space="0" w:color="auto"/>
        <w:right w:val="none" w:sz="0" w:space="0" w:color="auto"/>
      </w:divBdr>
    </w:div>
    <w:div w:id="1175607457">
      <w:bodyDiv w:val="1"/>
      <w:marLeft w:val="0"/>
      <w:marRight w:val="0"/>
      <w:marTop w:val="0"/>
      <w:marBottom w:val="0"/>
      <w:divBdr>
        <w:top w:val="none" w:sz="0" w:space="0" w:color="auto"/>
        <w:left w:val="none" w:sz="0" w:space="0" w:color="auto"/>
        <w:bottom w:val="none" w:sz="0" w:space="0" w:color="auto"/>
        <w:right w:val="none" w:sz="0" w:space="0" w:color="auto"/>
      </w:divBdr>
    </w:div>
    <w:div w:id="1219631759">
      <w:bodyDiv w:val="1"/>
      <w:marLeft w:val="0"/>
      <w:marRight w:val="0"/>
      <w:marTop w:val="0"/>
      <w:marBottom w:val="0"/>
      <w:divBdr>
        <w:top w:val="none" w:sz="0" w:space="0" w:color="auto"/>
        <w:left w:val="none" w:sz="0" w:space="0" w:color="auto"/>
        <w:bottom w:val="none" w:sz="0" w:space="0" w:color="auto"/>
        <w:right w:val="none" w:sz="0" w:space="0" w:color="auto"/>
      </w:divBdr>
    </w:div>
    <w:div w:id="1277105494">
      <w:bodyDiv w:val="1"/>
      <w:marLeft w:val="0"/>
      <w:marRight w:val="0"/>
      <w:marTop w:val="0"/>
      <w:marBottom w:val="0"/>
      <w:divBdr>
        <w:top w:val="none" w:sz="0" w:space="0" w:color="auto"/>
        <w:left w:val="none" w:sz="0" w:space="0" w:color="auto"/>
        <w:bottom w:val="none" w:sz="0" w:space="0" w:color="auto"/>
        <w:right w:val="none" w:sz="0" w:space="0" w:color="auto"/>
      </w:divBdr>
    </w:div>
    <w:div w:id="1294748766">
      <w:bodyDiv w:val="1"/>
      <w:marLeft w:val="0"/>
      <w:marRight w:val="0"/>
      <w:marTop w:val="0"/>
      <w:marBottom w:val="0"/>
      <w:divBdr>
        <w:top w:val="none" w:sz="0" w:space="0" w:color="auto"/>
        <w:left w:val="none" w:sz="0" w:space="0" w:color="auto"/>
        <w:bottom w:val="none" w:sz="0" w:space="0" w:color="auto"/>
        <w:right w:val="none" w:sz="0" w:space="0" w:color="auto"/>
      </w:divBdr>
    </w:div>
    <w:div w:id="1470703747">
      <w:bodyDiv w:val="1"/>
      <w:marLeft w:val="0"/>
      <w:marRight w:val="0"/>
      <w:marTop w:val="0"/>
      <w:marBottom w:val="0"/>
      <w:divBdr>
        <w:top w:val="none" w:sz="0" w:space="0" w:color="auto"/>
        <w:left w:val="none" w:sz="0" w:space="0" w:color="auto"/>
        <w:bottom w:val="none" w:sz="0" w:space="0" w:color="auto"/>
        <w:right w:val="none" w:sz="0" w:space="0" w:color="auto"/>
      </w:divBdr>
    </w:div>
    <w:div w:id="1607083641">
      <w:bodyDiv w:val="1"/>
      <w:marLeft w:val="0"/>
      <w:marRight w:val="0"/>
      <w:marTop w:val="0"/>
      <w:marBottom w:val="0"/>
      <w:divBdr>
        <w:top w:val="none" w:sz="0" w:space="0" w:color="auto"/>
        <w:left w:val="none" w:sz="0" w:space="0" w:color="auto"/>
        <w:bottom w:val="none" w:sz="0" w:space="0" w:color="auto"/>
        <w:right w:val="none" w:sz="0" w:space="0" w:color="auto"/>
      </w:divBdr>
    </w:div>
    <w:div w:id="1616673670">
      <w:bodyDiv w:val="1"/>
      <w:marLeft w:val="0"/>
      <w:marRight w:val="0"/>
      <w:marTop w:val="0"/>
      <w:marBottom w:val="0"/>
      <w:divBdr>
        <w:top w:val="none" w:sz="0" w:space="0" w:color="auto"/>
        <w:left w:val="none" w:sz="0" w:space="0" w:color="auto"/>
        <w:bottom w:val="none" w:sz="0" w:space="0" w:color="auto"/>
        <w:right w:val="none" w:sz="0" w:space="0" w:color="auto"/>
      </w:divBdr>
    </w:div>
    <w:div w:id="1689670568">
      <w:bodyDiv w:val="1"/>
      <w:marLeft w:val="0"/>
      <w:marRight w:val="0"/>
      <w:marTop w:val="0"/>
      <w:marBottom w:val="0"/>
      <w:divBdr>
        <w:top w:val="none" w:sz="0" w:space="0" w:color="auto"/>
        <w:left w:val="none" w:sz="0" w:space="0" w:color="auto"/>
        <w:bottom w:val="none" w:sz="0" w:space="0" w:color="auto"/>
        <w:right w:val="none" w:sz="0" w:space="0" w:color="auto"/>
      </w:divBdr>
    </w:div>
    <w:div w:id="1744182678">
      <w:bodyDiv w:val="1"/>
      <w:marLeft w:val="0"/>
      <w:marRight w:val="0"/>
      <w:marTop w:val="0"/>
      <w:marBottom w:val="0"/>
      <w:divBdr>
        <w:top w:val="none" w:sz="0" w:space="0" w:color="auto"/>
        <w:left w:val="none" w:sz="0" w:space="0" w:color="auto"/>
        <w:bottom w:val="none" w:sz="0" w:space="0" w:color="auto"/>
        <w:right w:val="none" w:sz="0" w:space="0" w:color="auto"/>
      </w:divBdr>
    </w:div>
    <w:div w:id="2008633661">
      <w:bodyDiv w:val="1"/>
      <w:marLeft w:val="0"/>
      <w:marRight w:val="0"/>
      <w:marTop w:val="0"/>
      <w:marBottom w:val="0"/>
      <w:divBdr>
        <w:top w:val="none" w:sz="0" w:space="0" w:color="auto"/>
        <w:left w:val="none" w:sz="0" w:space="0" w:color="auto"/>
        <w:bottom w:val="none" w:sz="0" w:space="0" w:color="auto"/>
        <w:right w:val="none" w:sz="0" w:space="0" w:color="auto"/>
      </w:divBdr>
    </w:div>
    <w:div w:id="2012681468">
      <w:bodyDiv w:val="1"/>
      <w:marLeft w:val="0"/>
      <w:marRight w:val="0"/>
      <w:marTop w:val="0"/>
      <w:marBottom w:val="0"/>
      <w:divBdr>
        <w:top w:val="none" w:sz="0" w:space="0" w:color="auto"/>
        <w:left w:val="none" w:sz="0" w:space="0" w:color="auto"/>
        <w:bottom w:val="none" w:sz="0" w:space="0" w:color="auto"/>
        <w:right w:val="none" w:sz="0" w:space="0" w:color="auto"/>
      </w:divBdr>
    </w:div>
    <w:div w:id="203688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1079</Words>
  <Characters>6151</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Диана Турсунбекова</dc:creator>
  <cp:keywords/>
  <dc:description/>
  <cp:lastModifiedBy>Диана Турсунбекова</cp:lastModifiedBy>
  <cp:revision>4</cp:revision>
  <dcterms:created xsi:type="dcterms:W3CDTF">2025-03-30T09:27:00Z</dcterms:created>
  <dcterms:modified xsi:type="dcterms:W3CDTF">2025-04-01T10:12:00Z</dcterms:modified>
</cp:coreProperties>
</file>