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دليل السياسات الداخلية في هيئة الواحة للخدمات الرقمية</w:t>
      </w:r>
    </w:p>
    <w:p>
      <w:pPr>
        <w:pStyle w:val="Heading1"/>
      </w:pPr>
      <w:r>
        <w:t>الباب الأول: الدوام الرسمي</w:t>
      </w:r>
    </w:p>
    <w:p>
      <w:r>
        <w:t>يبدأ الدوام الرسمي الساعة السابعة والنصف صباحا وينتهي الساعة الثالثة والنصف مساء.</w:t>
      </w:r>
    </w:p>
    <w:p>
      <w:r>
        <w:t>يسمح بالتأخر حتى خمس عشرة دقيقة على ألا يتكرر أكثر من ثلاث مرات في الشهر.</w:t>
      </w:r>
    </w:p>
    <w:p>
      <w:pPr>
        <w:pStyle w:val="Heading1"/>
      </w:pPr>
      <w:r>
        <w:t>الباب الثاني: العمل عن بعد</w:t>
      </w:r>
    </w:p>
    <w:p>
      <w:r>
        <w:t>يسمح بالعمل عن بعد يومين في الأسبوع بموافقة المدير المباشر.</w:t>
      </w:r>
    </w:p>
    <w:p>
      <w:r>
        <w:t>لا يشمل العمل عن بعد موظفي خدمة العملاء خلال مواسم الذروة.</w:t>
      </w:r>
    </w:p>
    <w:p>
      <w:pPr>
        <w:pStyle w:val="Heading1"/>
      </w:pPr>
      <w:r>
        <w:t>الباب الثالث: المكافآت</w:t>
      </w:r>
    </w:p>
    <w:p>
      <w:r>
        <w:t>تصرف مكافأة الأداء السنوية في شهر محرم بنسبة تصل إلى خمسة عشر بالمئة من الراتب الأساسي.</w:t>
      </w:r>
    </w:p>
    <w:p>
      <w:r>
        <w:t>تمنح جائزة الموظف المتميز لثلاثة موظفين كل ربع سنة.</w:t>
      </w:r>
    </w:p>
    <w:p>
      <w:pPr>
        <w:pStyle w:val="Heading1"/>
      </w:pPr>
      <w:r>
        <w:t>الباب الرابع: التدريب</w:t>
      </w:r>
    </w:p>
    <w:p>
      <w:r>
        <w:t>يحق لكل موظف أربعون ساعة تدريبية في السنة على الأقل.</w:t>
      </w:r>
    </w:p>
    <w:p>
      <w:r>
        <w:t>تتحمل الهيئة رسوم الشهادات المهنية المعتمدة مرة واحدة كل سنتين.</w:t>
      </w:r>
    </w:p>
    <w:p>
      <w:pPr>
        <w:pStyle w:val="Heading1"/>
      </w:pPr>
      <w:r>
        <w:t>الباب الخامس: السفر والانتداب</w:t>
      </w:r>
    </w:p>
    <w:p>
      <w:r>
        <w:t>يصرف بدل انتداب يومي قدره خمسمئة ريال داخل المملكة وألف ريال خارجها.</w:t>
      </w:r>
    </w:p>
    <w:p>
      <w:r>
        <w:t>تحجز تذاكر السفر على الدرجة السياحية لجميع المراتب عدا القيادات العليا.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