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«Дискретная математика»</w:t>
      </w:r>
    </w:p>
    <w:p w:rsidR="00000000" w:rsidDel="00000000" w:rsidP="00000000" w:rsidRDefault="00000000" w:rsidRPr="00000000" w14:paraId="00000010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rtl w:val="0"/>
        </w:rPr>
        <w:t xml:space="preserve">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4.133858267715595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6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7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А.Р.</w:t>
      </w:r>
    </w:p>
    <w:p w:rsidR="00000000" w:rsidDel="00000000" w:rsidP="00000000" w:rsidRDefault="00000000" w:rsidRPr="00000000" w14:paraId="00000018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Преподаватель:</w:t>
      </w:r>
    </w:p>
    <w:p w:rsidR="00000000" w:rsidDel="00000000" w:rsidP="00000000" w:rsidRDefault="00000000" w:rsidRPr="00000000" w14:paraId="00000019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 В.И.</w:t>
      </w:r>
    </w:p>
    <w:p w:rsidR="00000000" w:rsidDel="00000000" w:rsidP="00000000" w:rsidRDefault="00000000" w:rsidRPr="00000000" w14:paraId="0000001A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B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ind w:right="-4.1338582677155955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bookmarkStart w:colFirst="0" w:colLast="0" w:name="_7c4xf1yrz0jn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e75b5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sz w:val="32"/>
              <w:szCs w:val="32"/>
            </w:rPr>
          </w:pPr>
          <w:hyperlink w:anchor="_kf44nk92n0tg"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Часть 2</w:t>
            </w:r>
          </w:hyperlink>
          <w:r w:rsidDel="00000000" w:rsidR="00000000" w:rsidRPr="00000000">
            <w:rPr>
              <w:b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_kf44nk92n0tg \h </w:instrText>
            <w:fldChar w:fldCharType="separate"/>
          </w: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pageBreakBefore w:val="1"/>
        <w:spacing w:line="360" w:lineRule="auto"/>
        <w:ind w:right="-4.1338582677155955"/>
        <w:rPr/>
      </w:pPr>
      <w:bookmarkStart w:colFirst="0" w:colLast="0" w:name="_kf44nk92n0tg" w:id="1"/>
      <w:bookmarkEnd w:id="1"/>
      <w:r w:rsidDel="00000000" w:rsidR="00000000" w:rsidRPr="00000000">
        <w:rPr>
          <w:rtl w:val="0"/>
        </w:rPr>
        <w:t xml:space="preserve">Часть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Вариант 87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15.0" w:type="dxa"/>
        <w:jc w:val="left"/>
        <w:tblInd w:w="-136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5"/>
        <w:gridCol w:w="2250"/>
        <w:gridCol w:w="720"/>
        <w:gridCol w:w="615"/>
        <w:gridCol w:w="435"/>
        <w:gridCol w:w="510"/>
        <w:gridCol w:w="795"/>
        <w:gridCol w:w="675"/>
        <w:gridCol w:w="1350"/>
        <w:gridCol w:w="810"/>
        <w:gridCol w:w="600"/>
        <w:gridCol w:w="1215"/>
        <w:gridCol w:w="1335"/>
        <w:tblGridChange w:id="0">
          <w:tblGrid>
            <w:gridCol w:w="405"/>
            <w:gridCol w:w="2250"/>
            <w:gridCol w:w="720"/>
            <w:gridCol w:w="615"/>
            <w:gridCol w:w="435"/>
            <w:gridCol w:w="510"/>
            <w:gridCol w:w="795"/>
            <w:gridCol w:w="675"/>
            <w:gridCol w:w="1350"/>
            <w:gridCol w:w="810"/>
            <w:gridCol w:w="600"/>
            <w:gridCol w:w="1215"/>
            <w:gridCol w:w="133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Выполняемые операции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Число переменных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Разрядность операндов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Знаки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Доп.код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Фиксация переноса/заема/переполнения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Для деления формирование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Запрещенная нулевая комбинация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Входных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Выходных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Частного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Остатка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/>
                <m:t xml:space="preserve">C=(A+B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mod 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a</m:t>
                  </m:r>
                </m:e>
                <m:sub>
                  <m:r>
                    <w:rPr>
                      <w:b w:val="1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a</m:t>
                  </m:r>
                </m:e>
                <m:sub>
                  <m:r>
                    <w:rPr>
                      <w:b w:val="1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b</m:t>
                  </m:r>
                </m:e>
                <m:sub>
                  <m:r>
                    <w:rPr>
                      <w:b w:val="1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b</m:t>
                  </m:r>
                </m:e>
                <m:sub>
                  <m:r>
                    <w:rPr>
                      <w:b w:val="1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b</m:t>
                  </m:r>
                </m:e>
                <m:sub>
                  <m:r>
                    <w:rPr>
                      <w:b w:val="1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c</m:t>
                  </m:r>
                </m:e>
                <m:sub>
                  <m:r>
                    <w:rPr>
                      <w:b w:val="1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c</m:t>
                  </m:r>
                </m:e>
                <m:sub>
                  <m:r>
                    <w:rPr>
                      <w:b w:val="1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c</m:t>
                  </m:r>
                </m:e>
                <m:sub>
                  <m:r>
                    <w:rPr>
                      <w:b w:val="1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c</m:t>
                  </m:r>
                </m:e>
                <m:sub>
                  <m:r>
                    <w:rPr>
                      <w:b w:val="1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7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/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aa84f" w:space="0" w:sz="18" w:val="single"/>
              <w:right w:color="6aa84f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c78d8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3c78d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3c78d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/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aa84f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e6913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69138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69138" w:space="0" w:sz="18" w:val="single"/>
              <w:right w:color="e6913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aa84f" w:space="0" w:sz="18" w:val="single"/>
              <w:right w:color="6aa84f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27ba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c78d8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69138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c27ba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27ba0" w:space="0" w:sz="18" w:val="single"/>
              <w:right w:color="e6913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27ba0" w:space="0" w:sz="18" w:val="single"/>
              <w:right w:color="3c78d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e6913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с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0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tbl>
      <w:tblPr>
        <w:tblStyle w:val="Table5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/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45818e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d9eeb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45818e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5818e" w:space="0" w:sz="18" w:val="single"/>
              <w:right w:color="00ffff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ffff" w:space="0" w:sz="18" w:val="single"/>
              <w:right w:color="45818e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d9ee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d9eeb" w:space="0" w:sz="18" w:val="single"/>
              <w:right w:color="6d9ee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6b26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6b26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ffff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6b26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f6b26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ffff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</w:p>
    <w:tbl>
      <w:tblPr>
        <w:tblStyle w:val="Table6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/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cc4125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93c47d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93c47d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00ff" w:space="0" w:sz="18" w:val="single"/>
              <w:right w:color="9900ff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3c47d" w:space="0" w:sz="18" w:val="single"/>
              <w:right w:color="93c47d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d966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d966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ffd966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8761d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00ff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38761d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d966" w:space="0" w:sz="18" w:val="single"/>
              <w:right w:color="ffd966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8761d" w:space="0" w:sz="18" w:val="single"/>
              <w:right w:color="38761d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900ff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8e7cc3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7cc3" w:space="0" w:sz="18" w:val="single"/>
              <w:right w:color="8e7cc3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с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tbl>
      <w:tblPr>
        <w:tblStyle w:val="Table7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/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93c47d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74ea7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74ea7" w:space="0" w:sz="18" w:val="single"/>
              <w:right w:color="93c47d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74ea7" w:space="0" w:sz="18" w:val="single"/>
              <w:right w:color="674ea7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d966" w:space="0" w:sz="18" w:val="single"/>
              <w:right w:color="93c47d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3c47d" w:space="0" w:sz="18" w:val="single"/>
              <w:right w:color="93c47d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d9eeb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ffd966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ffd966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d9ee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d9eeb" w:space="0" w:sz="18" w:val="single"/>
              <w:right w:color="6d9ee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ffd966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d966" w:space="0" w:sz="18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</w:p>
    <w:tbl>
      <w:tblPr>
        <w:tblStyle w:val="Table8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/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74ea7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74ea7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74ea7" w:space="0" w:sz="18" w:val="single"/>
              <w:right w:color="674ea7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f6b26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6d9ee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18" w:val="single"/>
              <w:right w:color="6d9eeb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4125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cc4125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-1417.3228346456694" w:firstLine="0"/>
        <w:rPr/>
      </w:pPr>
      <w:r w:rsidDel="00000000" w:rsidR="00000000" w:rsidRPr="00000000">
        <w:rPr/>
        <w:drawing>
          <wp:inline distB="114300" distT="114300" distL="114300" distR="114300">
            <wp:extent cx="7441784" cy="89695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1784" cy="896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=0,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=29,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=50,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=34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</m:sSub>
        <m:r>
          <w:rPr/>
          <m:t xml:space="preserve">=113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-1346.4566929133857" w:firstLine="0"/>
        <w:rPr/>
      </w:pPr>
      <w:r w:rsidDel="00000000" w:rsidR="00000000" w:rsidRPr="00000000">
        <w:rPr/>
        <w:drawing>
          <wp:inline distB="114300" distT="114300" distL="114300" distR="114300">
            <wp:extent cx="7437206" cy="10748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7206" cy="107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=0,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=26,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=46,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=32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0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</m:sSub>
        <m:r>
          <w:rPr/>
          <m:t xml:space="preserve">=104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385300" cy="224644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5300" cy="2246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Z1</m:t>
            </m:r>
          </m:sup>
        </m:sSubSup>
        <m:r>
          <w:rPr/>
          <m:t xml:space="preserve">=2,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Z2</m:t>
            </m:r>
          </m:sup>
        </m:sSubSup>
        <m:r>
          <w:rPr/>
          <m:t xml:space="preserve">=2,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Z3</m:t>
            </m:r>
          </m:sup>
        </m:sSubSup>
        <m:r>
          <w:rPr/>
          <m:t xml:space="preserve">=2,</m:t>
        </m:r>
        <m:sSubSup>
          <m:sSubSupPr>
            <m:ctrlPr>
              <w:rPr/>
            </m:ctrlPr>
          </m:sSubSupPr>
          <m:e>
            <m:r>
              <w:rPr/>
              <m:t xml:space="preserve"> 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=0,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=21,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=35,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</m:sSub>
        <m:r>
          <w:rPr/>
          <m:t xml:space="preserve">=83</m:t>
        </m:r>
      </m:oMath>
      <w:r w:rsidDel="00000000" w:rsidR="00000000" w:rsidRPr="00000000">
        <w:rPr>
          <w:rtl w:val="0"/>
        </w:rPr>
        <w:t xml:space="preserve"> (+2 за инверторы для z1, z3)</w:t>
      </w:r>
    </w:p>
    <w:p w:rsidR="00000000" w:rsidDel="00000000" w:rsidP="00000000" w:rsidRDefault="00000000" w:rsidRPr="00000000" w14:paraId="00000224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269956" cy="270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9956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Z1</m:t>
            </m:r>
          </m:sup>
        </m:sSubSup>
        <m:r>
          <w:rPr/>
          <m:t xml:space="preserve">=2,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Z2</m:t>
            </m:r>
          </m:sup>
        </m:sSubSup>
        <m:r>
          <w:rPr/>
          <m:t xml:space="preserve">=2,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Z3</m:t>
            </m:r>
          </m:sup>
        </m:sSubSup>
        <m:r>
          <w:rPr/>
          <m:t xml:space="preserve">=2,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Z4</m:t>
            </m:r>
          </m:sup>
        </m:sSubSup>
        <m:r>
          <w:rPr/>
          <m:t xml:space="preserve">=2,</m:t>
        </m:r>
        <m:sSubSup>
          <m:sSubSupPr>
            <m:ctrlPr>
              <w:rPr/>
            </m:ctrlPr>
          </m:sSubSupPr>
          <m:e>
            <m:r>
              <w:rPr/>
              <m:t xml:space="preserve"> 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=0,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=20,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=32,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</m:sSub>
        <m:r>
          <w:rPr/>
          <m:t xml:space="preserve">=74</m:t>
        </m:r>
      </m:oMath>
      <w:r w:rsidDel="00000000" w:rsidR="00000000" w:rsidRPr="00000000">
        <w:rPr>
          <w:rtl w:val="0"/>
        </w:rPr>
        <w:t xml:space="preserve"> (+3 за инверторы для z1, z3, z4)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Q</m:t>
            </m:r>
          </m:sub>
        </m:sSub>
        <m:r>
          <w:rPr/>
          <m:t xml:space="preserve">=77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c2</m:t>
            </m:r>
          </m:sub>
        </m:sSub>
        <m:r>
          <w:rPr/>
          <m:t xml:space="preserve">=5</m:t>
        </m:r>
        <m:r>
          <w:rPr/>
          <m:t>τ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c3</m:t>
            </m:r>
          </m:sub>
        </m:sSub>
        <m:r>
          <w:rPr/>
          <m:t xml:space="preserve">=4</m:t>
        </m:r>
        <m:r>
          <w:rPr/>
          <m:t>τ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c4</m:t>
            </m:r>
          </m:sub>
        </m:sSub>
        <m:r>
          <w:rPr/>
          <m:t xml:space="preserve">=4</m:t>
        </m:r>
        <m:r>
          <w:rPr/>
          <m:t>τ</m:t>
        </m:r>
        <m:r>
          <w:rPr/>
          <m:t xml:space="preserve">, T=5</m:t>
        </m:r>
        <m:r>
          <w:rPr/>
          <m:t>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m:oMath>
        <m:r>
          <w:rPr/>
          <m:t xml:space="preserve">f(00000)=0000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m:oMath>
        <m:r>
          <w:rPr/>
          <m:t xml:space="preserve">f(11111)=0011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-496.0629921259843" w:firstLine="0"/>
        <w:rPr/>
      </w:pPr>
      <w:r w:rsidDel="00000000" w:rsidR="00000000" w:rsidRPr="00000000">
        <w:rPr/>
        <w:drawing>
          <wp:inline distB="114300" distT="114300" distL="114300" distR="114300">
            <wp:extent cx="6407150" cy="93978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64" r="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939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