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«Основы профессиональной 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ртур Радикович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Блохина Елена Николаевна</w:t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right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right="0"/>
            <w:jc w:val="left"/>
            <w:rPr>
              <w:b w:val="1"/>
              <w:color w:val="000000"/>
              <w:u w:val="none"/>
            </w:rPr>
          </w:pPr>
          <w:hyperlink w:anchor="_2k7ftafq69o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brv408dcx4r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1. Текст исходной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wrakoyp9d4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2. Описание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color w:val="000000"/>
              <w:u w:val="none"/>
            </w:rPr>
          </w:pPr>
          <w:hyperlink w:anchor="_8u9qzhr2q8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color w:val="000000"/>
              <w:u w:val="none"/>
            </w:rPr>
          </w:pPr>
          <w:hyperlink w:anchor="_xfs5xj3jd9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ОПИ, ОДЗ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color w:val="000000"/>
              <w:u w:val="none"/>
            </w:rPr>
          </w:pPr>
          <w:hyperlink w:anchor="_g0h7qzgsb1f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Расположение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color w:val="000000"/>
              <w:u w:val="none"/>
            </w:rPr>
          </w:pPr>
          <w:hyperlink w:anchor="_s0ag5ieqil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Адреса первой и последней выполняемой команды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color w:val="000000"/>
              <w:u w:val="none"/>
            </w:rPr>
          </w:pPr>
          <w:hyperlink w:anchor="_9m2lnrvj8c7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3. Трассировка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right="0"/>
            <w:jc w:val="left"/>
            <w:rPr>
              <w:b w:val="1"/>
              <w:color w:val="000000"/>
              <w:u w:val="no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rPr>
          <w:b w:val="0"/>
          <w:color w:val="2e75b5"/>
        </w:rPr>
      </w:pPr>
      <w:bookmarkStart w:colFirst="0" w:colLast="0" w:name="_8py6ktq5z4c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2k7ftafq69on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000000" w:rsidDel="00000000" w:rsidP="00000000" w:rsidRDefault="00000000" w:rsidRPr="00000000" w14:paraId="0000002D">
      <w:pPr>
        <w:ind w:firstLine="141.73228346456688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68263" cy="4471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263" cy="447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bookmarkStart w:colFirst="0" w:colLast="0" w:name="_8n3omgorczv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firstLine="0"/>
        <w:jc w:val="both"/>
        <w:rPr>
          <w:b w:val="1"/>
        </w:rPr>
      </w:pPr>
      <w:bookmarkStart w:colFirst="0" w:colLast="0" w:name="_brv408dcx4rt" w:id="4"/>
      <w:bookmarkEnd w:id="4"/>
      <w:r w:rsidDel="00000000" w:rsidR="00000000" w:rsidRPr="00000000">
        <w:rPr>
          <w:b w:val="1"/>
          <w:rtl w:val="0"/>
        </w:rPr>
        <w:t xml:space="preserve">Часть 1. Текст исходной программы</w:t>
      </w:r>
    </w:p>
    <w:tbl>
      <w:tblPr>
        <w:tblStyle w:val="Table1"/>
        <w:tblW w:w="1120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025"/>
        <w:gridCol w:w="2025"/>
        <w:gridCol w:w="5805"/>
        <w:tblGridChange w:id="0">
          <w:tblGrid>
            <w:gridCol w:w="1350"/>
            <w:gridCol w:w="2025"/>
            <w:gridCol w:w="202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Очистка аккумулятора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EEFD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 IP+0xFD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Сохранить значение аккумулятора в ячейку по адресу, равному IP+0xFD (равносильно IP-3). Здесь адрес равен 0x403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LD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Прямая загрузка значения 5 в аккумулятор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E04B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 IP+0xFA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Сохранить значение аккумулятора в ячейку по адресу, равному IP+0xFA (равносильно IP-6). Здесь адрес равен 0x402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LD IP+0xF7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Загрузить значение ячейки по адресу, равному IP+0xF7 (равносильно IP-9) в аккумулятор. Здесь адрес равен 0x400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 IP+0xF7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Сохранить значение аккумулятора в ячейку по адресу, равному IP+0xF7 (равносильно IP-9). Здесь адрес равен 0x401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LD (IP+0xF6)+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Косвенная автоинкрементная загрузка в аккумулятор. Адрес указателя вычисляется как IP+0xF6 (равносильно IP-10), а после увеличивается на 1. Здесь указатель хранится по адресу 0x401.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BHIS IP+0x5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Переход на адрес, вычисляемый как IP+0x5 при C==1. Здесь адрес равен 0x412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вправо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F403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BHIS IP+0x3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Переход на адрес, вычисляемый как IP+0x3 при C==1. Здесь адрес равен 0x412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влево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Циклический сдвиг влево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7AF1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CMP (IP+0xF1)+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Сравнение с косвенной автоинкрементной загрузкой. Адрес указателя вычисляется как IP+0xF1 (равносильно IP-15), а после увеличивается на 1. Здесь указатель хранится по адресу 0x403.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8402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LOOP 0x402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Прыжок на 1 адрес далее (здесь - 0x414), если значение по адресу 0x402 меньше или равно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CEF6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JUMP IP+0xF6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Безусловный переход на адрес, равный IP+0xF6 (равносильно IP-10). Здесь адрес равен 0x40A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Операция “Останова”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ind w:firstLine="0"/>
        <w:jc w:val="both"/>
        <w:rPr>
          <w:b w:val="1"/>
        </w:rPr>
      </w:pPr>
      <w:bookmarkStart w:colFirst="0" w:colLast="0" w:name="_wrakoyp9d46u" w:id="5"/>
      <w:bookmarkEnd w:id="5"/>
      <w:r w:rsidDel="00000000" w:rsidR="00000000" w:rsidRPr="00000000">
        <w:rPr>
          <w:b w:val="1"/>
          <w:rtl w:val="0"/>
        </w:rPr>
        <w:t xml:space="preserve">Часть 2. Описание программы</w:t>
      </w:r>
    </w:p>
    <w:p w:rsidR="00000000" w:rsidDel="00000000" w:rsidP="00000000" w:rsidRDefault="00000000" w:rsidRPr="00000000" w14:paraId="00000079">
      <w:pPr>
        <w:pStyle w:val="Heading3"/>
        <w:ind w:firstLine="566.9291338582675"/>
        <w:jc w:val="both"/>
        <w:rPr/>
      </w:pPr>
      <w:bookmarkStart w:colFirst="0" w:colLast="0" w:name="_8u9qzhr2q8h" w:id="6"/>
      <w:bookmarkEnd w:id="6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7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Программа находит количество кратных 4 элементов одномерного массива длиной 5</w:t>
      </w:r>
    </w:p>
    <w:p w:rsidR="00000000" w:rsidDel="00000000" w:rsidP="00000000" w:rsidRDefault="00000000" w:rsidRPr="00000000" w14:paraId="0000007B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ind w:firstLine="566.9291338582675"/>
        <w:jc w:val="both"/>
        <w:rPr/>
      </w:pPr>
      <w:bookmarkStart w:colFirst="0" w:colLast="0" w:name="_xfs5xj3jd99e" w:id="7"/>
      <w:bookmarkEnd w:id="7"/>
      <w:r w:rsidDel="00000000" w:rsidR="00000000" w:rsidRPr="00000000">
        <w:rPr>
          <w:rtl w:val="0"/>
        </w:rPr>
        <w:t xml:space="preserve">ОПИ, ОДЗ</w:t>
      </w:r>
    </w:p>
    <w:p w:rsidR="00000000" w:rsidDel="00000000" w:rsidP="00000000" w:rsidRDefault="00000000" w:rsidRPr="00000000" w14:paraId="0000007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Все элементы массива (415-419) являются беззнаковыми 16-разрядными числами:</w:t>
      </w:r>
    </w:p>
    <w:p w:rsidR="00000000" w:rsidDel="00000000" w:rsidP="00000000" w:rsidRDefault="00000000" w:rsidRPr="00000000" w14:paraId="0000007E">
      <w:pPr>
        <w:ind w:firstLine="566.9291338582675"/>
        <w:jc w:val="both"/>
        <w:rPr/>
      </w:pPr>
      <m:oMath>
        <m:r>
          <w:rPr/>
          <m:t xml:space="preserve">0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16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Указатель на начало массива (0x400) должен лежать в рамках адреса самого массива: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ARRAY_BEGIN_PTR </w:t>
      </w:r>
      <m:oMath>
        <m:r>
          <m:t>∈</m:t>
        </m:r>
        <m:r>
          <w:rPr/>
          <m:t xml:space="preserve">[0; 0x3FA]</m:t>
        </m:r>
        <m:r>
          <w:rPr/>
          <m:t>∪</m:t>
        </m:r>
        <m:r>
          <w:rPr/>
          <m:t xml:space="preserve">[0x415; 0x7FA]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Указатель на текущий элемент массива (0x401) должен лежать в рамках адреса самого массива:</w:t>
      </w:r>
    </w:p>
    <w:p w:rsidR="00000000" w:rsidDel="00000000" w:rsidP="00000000" w:rsidRDefault="00000000" w:rsidRPr="00000000" w14:paraId="0000008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ARRAY_ELEM_PTR </w:t>
      </w:r>
      <m:oMath>
        <m:r>
          <m:t>∈</m:t>
        </m:r>
        <m:r>
          <w:rPr/>
          <m:t xml:space="preserve">[0; 0x3FF]</m:t>
        </m:r>
        <m:r>
          <w:rPr/>
          <m:t>∪</m:t>
        </m:r>
        <m:r>
          <w:rPr/>
          <m:t xml:space="preserve">[0x415; 0x7FF]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Счетчик цикла должен быть не больше длины массива (=5) и неотрицательным:</w:t>
      </w:r>
    </w:p>
    <w:p w:rsidR="00000000" w:rsidDel="00000000" w:rsidP="00000000" w:rsidRDefault="00000000" w:rsidRPr="00000000" w14:paraId="0000008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кол-во элементов массива = константа = 5 </w:t>
      </w:r>
    </w:p>
    <w:p w:rsidR="00000000" w:rsidDel="00000000" w:rsidP="00000000" w:rsidRDefault="00000000" w:rsidRPr="00000000" w14:paraId="0000008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0 </w:t>
      </w:r>
      <m:oMath>
        <m:r>
          <m:t>≤</m:t>
        </m:r>
      </m:oMath>
      <w:r w:rsidDel="00000000" w:rsidR="00000000" w:rsidRPr="00000000">
        <w:rPr>
          <w:rtl w:val="0"/>
        </w:rPr>
        <w:t xml:space="preserve"> CNTR </w:t>
      </w:r>
      <m:oMath>
        <m:r>
          <m:t>≤</m:t>
        </m:r>
      </m:oMath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89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Результат (по адресу 0x403) ограничен 0 и длиной массива:</w:t>
      </w:r>
    </w:p>
    <w:p w:rsidR="00000000" w:rsidDel="00000000" w:rsidP="00000000" w:rsidRDefault="00000000" w:rsidRPr="00000000" w14:paraId="0000008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0 </w:t>
      </w:r>
      <m:oMath>
        <m:r>
          <m:t>≤</m:t>
        </m:r>
      </m:oMath>
      <w:r w:rsidDel="00000000" w:rsidR="00000000" w:rsidRPr="00000000">
        <w:rPr>
          <w:rtl w:val="0"/>
        </w:rPr>
        <w:t xml:space="preserve"> RESULT </w:t>
      </w:r>
      <m:oMath>
        <m:r>
          <m:t>≤</m:t>
        </m:r>
      </m:oMath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8C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Массив, с учетом наличия программы и других данных в памяти, может располагаться в диапазоне:</w:t>
      </w:r>
    </w:p>
    <w:p w:rsidR="00000000" w:rsidDel="00000000" w:rsidP="00000000" w:rsidRDefault="00000000" w:rsidRPr="00000000" w14:paraId="0000008E">
      <w:pPr>
        <w:ind w:firstLine="566.9291338582675"/>
        <w:jc w:val="both"/>
        <w:rPr/>
      </w:pPr>
      <m:oMath>
        <m:r>
          <w:rPr/>
          <m:t xml:space="preserve">[0; 0x3FF]</m:t>
        </m:r>
        <m:r>
          <w:rPr/>
          <m:t>∪</m:t>
        </m:r>
        <m:r>
          <w:rPr/>
          <m:t xml:space="preserve">[0x415; 0x7FF]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ind w:firstLine="566.9291338582675"/>
        <w:jc w:val="left"/>
        <w:rPr/>
      </w:pPr>
      <w:bookmarkStart w:colFirst="0" w:colLast="0" w:name="_g0h7qzgsb1fn" w:id="8"/>
      <w:bookmarkEnd w:id="8"/>
      <w:r w:rsidDel="00000000" w:rsidR="00000000" w:rsidRPr="00000000">
        <w:rPr>
          <w:rtl w:val="0"/>
        </w:rPr>
        <w:t xml:space="preserve">Расположение данных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Указатель на начало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Указатель на элемент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Результат (кол-во чисел в массиве, кратных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Элемент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Элемент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Элемент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Элемент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Элемент массива</w:t>
            </w:r>
          </w:p>
        </w:tc>
      </w:tr>
    </w:tbl>
    <w:p w:rsidR="00000000" w:rsidDel="00000000" w:rsidP="00000000" w:rsidRDefault="00000000" w:rsidRPr="00000000" w14:paraId="000000A4">
      <w:pPr>
        <w:pStyle w:val="Heading3"/>
        <w:ind w:firstLine="566.9291338582675"/>
        <w:jc w:val="both"/>
        <w:rPr/>
      </w:pPr>
      <w:bookmarkStart w:colFirst="0" w:colLast="0" w:name="_s0ag5ieqiln" w:id="9"/>
      <w:bookmarkEnd w:id="9"/>
      <w:r w:rsidDel="00000000" w:rsidR="00000000" w:rsidRPr="00000000">
        <w:rPr>
          <w:rtl w:val="0"/>
        </w:rPr>
        <w:t xml:space="preserve">Адреса первой и последней выполняемой команды</w:t>
      </w:r>
    </w:p>
    <w:tbl>
      <w:tblPr>
        <w:tblStyle w:val="Table3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Адрес первой выполняемой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Адрес последней выполняемой команды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ind w:left="0" w:firstLine="0"/>
        <w:jc w:val="both"/>
        <w:rPr>
          <w:b w:val="1"/>
        </w:rPr>
      </w:pPr>
      <w:bookmarkStart w:colFirst="0" w:colLast="0" w:name="_m3t368aq9z5d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left="0" w:firstLine="0"/>
        <w:jc w:val="both"/>
        <w:rPr>
          <w:b w:val="1"/>
        </w:rPr>
      </w:pPr>
      <w:bookmarkStart w:colFirst="0" w:colLast="0" w:name="_9m2lnrvj8c7k" w:id="11"/>
      <w:bookmarkEnd w:id="11"/>
      <w:r w:rsidDel="00000000" w:rsidR="00000000" w:rsidRPr="00000000">
        <w:rPr>
          <w:b w:val="1"/>
          <w:rtl w:val="0"/>
        </w:rPr>
        <w:t xml:space="preserve">Часть 3. Трассировка программы</w:t>
      </w:r>
    </w:p>
    <w:p w:rsidR="00000000" w:rsidDel="00000000" w:rsidP="00000000" w:rsidRDefault="00000000" w:rsidRPr="00000000" w14:paraId="000000A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Трассировка с новыми исходными данными (указаны в 10-ом формате):</w:t>
      </w:r>
    </w:p>
    <w:p w:rsidR="00000000" w:rsidDel="00000000" w:rsidP="00000000" w:rsidRDefault="00000000" w:rsidRPr="00000000" w14:paraId="000000A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{0, -999, 52, -78, 20}</w:t>
      </w:r>
    </w:p>
    <w:tbl>
      <w:tblPr>
        <w:tblStyle w:val="Table4"/>
        <w:tblW w:w="1135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020"/>
        <w:gridCol w:w="825"/>
        <w:gridCol w:w="975"/>
        <w:gridCol w:w="825"/>
        <w:gridCol w:w="840"/>
        <w:gridCol w:w="705"/>
        <w:gridCol w:w="930"/>
        <w:gridCol w:w="840"/>
        <w:gridCol w:w="855"/>
        <w:gridCol w:w="990"/>
        <w:gridCol w:w="1425"/>
        <w:tblGridChange w:id="0">
          <w:tblGrid>
            <w:gridCol w:w="1125"/>
            <w:gridCol w:w="1020"/>
            <w:gridCol w:w="825"/>
            <w:gridCol w:w="975"/>
            <w:gridCol w:w="825"/>
            <w:gridCol w:w="840"/>
            <w:gridCol w:w="705"/>
            <w:gridCol w:w="930"/>
            <w:gridCol w:w="840"/>
            <w:gridCol w:w="855"/>
            <w:gridCol w:w="990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NZVC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Новый 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AEF7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AEF7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7AF1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7AF1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8EEF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FC19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FC19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7AF1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7AF1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8EEF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7FEC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7FEC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8EEF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7FEC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7FEC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7AF1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7AF1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8EEF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Написать программу, которая реализует автоинкрементную адресацию БЕЗ использования стандартных средств БЭВМ</w:t>
      </w:r>
    </w:p>
    <w:p w:rsidR="00000000" w:rsidDel="00000000" w:rsidP="00000000" w:rsidRDefault="00000000" w:rsidRPr="00000000" w14:paraId="000002FB">
      <w:pPr>
        <w:pStyle w:val="Heading3"/>
        <w:ind w:firstLine="566.9291338582675"/>
        <w:jc w:val="left"/>
        <w:rPr/>
      </w:pPr>
      <w:bookmarkStart w:colFirst="0" w:colLast="0" w:name="_g72o0wqgrpny" w:id="12"/>
      <w:bookmarkEnd w:id="12"/>
      <w:r w:rsidDel="00000000" w:rsidR="00000000" w:rsidRPr="00000000">
        <w:rPr>
          <w:rtl w:val="0"/>
        </w:rPr>
        <w:t xml:space="preserve">Расположение данных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Временное хранилище указателя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right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Данные (к которым нужно получить доступ)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pStyle w:val="Heading3"/>
        <w:ind w:firstLine="566.9291338582675"/>
        <w:jc w:val="both"/>
        <w:rPr/>
      </w:pPr>
      <w:bookmarkStart w:colFirst="0" w:colLast="0" w:name="_k8nhxsz0228" w:id="13"/>
      <w:bookmarkEnd w:id="1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6"/>
        <w:tblW w:w="1120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025"/>
        <w:gridCol w:w="2025"/>
        <w:gridCol w:w="5805"/>
        <w:tblGridChange w:id="0">
          <w:tblGrid>
            <w:gridCol w:w="1350"/>
            <w:gridCol w:w="2025"/>
            <w:gridCol w:w="202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Очистка аккумулятора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AEFC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LD IP-0x4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Загрузить в аккумулятор значение по адресу IP-0x4. Здесь адрес равен 0x400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Инкрементация аккумулятора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BEFA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SWAM IP-0x6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“Обменять” значения аккумулятора и ячейки памяти по адресу IP-0x6 (0x400).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EEFA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ST IP-0x6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Сохранить аккумулятор по адресу IP-0x6. Здесь адрес равен 0x401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A8F9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LD (IP-0x7)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Загрузить в аккумулятор значение, на которое указывает адрес, хранящийся в IP-0x7. Указатель располагается по 0x401.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Операция “Останова”</w:t>
            </w:r>
          </w:p>
        </w:tc>
      </w:tr>
    </w:tbl>
    <w:p w:rsidR="00000000" w:rsidDel="00000000" w:rsidP="00000000" w:rsidRDefault="00000000" w:rsidRPr="00000000" w14:paraId="00000325">
      <w:pPr>
        <w:pStyle w:val="Heading1"/>
        <w:rPr/>
      </w:pPr>
      <w:bookmarkStart w:colFirst="0" w:colLast="0" w:name="_smihc5yw6057" w:id="14"/>
      <w:bookmarkEnd w:id="1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326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В рамках данной лабораторной работы я познакомился с инструкциями ветвления, организацией циклов и обработкой массивов в БЭВМ.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566.9291338582675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2022</b:Year>
    <b:SourceType>DocumentFromInternetSite</b:SourceType>
    <b:URL>https://t.me/balakshin_students/30</b:URL>
    <b:Title>Информатика 2021-2022 Лекция №4</b:Title>
    <b:InternetSiteTitle>Telegram Web</b:InternetSiteTitle>
    <b:Gdcea>{"AccessedType":"Website"}</b:Gdcea>
    <b:Author>
      <b:Author>
        <b:NameList>
          <b:Person>
            <b:First>Павел</b:First>
            <b:Last>Балакшин</b:Last>
          </b:Person>
        </b:NameList>
      </b:Author>
    </b:Author>
  </b:Source>
  <b:Source>
    <b:Tag>source2</b:Tag>
    <b:SourceType>DocumentFromInternetSite</b:SourceType>
    <b:URL>https://ru.wikipedia.org/wiki/%D0%A4%D0%BE%D1%80%D0%BC%D0%B0_%D0%91%D1%8D%D0%BA%D1%83%D1%81%D0%B0_%E2%80%94_%D0%9D%D0%B0%D1%83%D1%80%D0%B0</b:URL>
    <b:Title>Форма Бэкуса — Наура — Википедия</b:Title>
    <b:InternetSiteTitle>Википедия</b:InternetSiteTitle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