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7820"/>
            <wp:effectExtent l="0" t="0" r="3175" b="5080"/>
            <wp:docPr id="1" name="图片 1" descr="QQ截图2019122213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22213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93700"/>
            <wp:effectExtent l="0" t="0" r="7620" b="6350"/>
            <wp:docPr id="2" name="图片 2" descr="QQ截图2019122213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22213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48615"/>
            <wp:effectExtent l="0" t="0" r="12065" b="13335"/>
            <wp:docPr id="3" name="图片 3" descr="QQ截图2019122213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22213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http://49.234.213.234/getStudentClassById?name=student1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74015"/>
            <wp:effectExtent l="0" t="0" r="11430" b="6985"/>
            <wp:docPr id="4" name="图片 4" descr="QQ截图2019122213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222134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285"/>
            <wp:effectExtent l="0" t="0" r="9525" b="5715"/>
            <wp:docPr id="5" name="图片 5" descr="QQ截图2019122213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222134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根据班级获取题目的url：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http://49.234.213.234/getQuestionByClass?class=SE1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当有SE1班级有两条问题的时候：</w:t>
      </w: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2880" cy="459740"/>
            <wp:effectExtent l="0" t="0" r="13970" b="16510"/>
            <wp:docPr id="6" name="图片 6" descr="QQ截图201912221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222134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根据题目Id获取题目的url：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http://49.234.213.234/getQuestion?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搜索id=1对应的题目：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4785" cy="379730"/>
            <wp:effectExtent l="0" t="0" r="12065" b="1270"/>
            <wp:docPr id="7" name="图片 7" descr="QQ截图2019122213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12221350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teacher_login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6055" cy="458470"/>
            <wp:effectExtent l="0" t="0" r="10795" b="17780"/>
            <wp:docPr id="8" name="图片 8" descr="QQ截图2019122213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12221353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其他用例同学生端，不做赘述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</w:t>
      </w:r>
      <w:r>
        <w:rPr>
          <w:rStyle w:val="5"/>
          <w:rFonts w:hint="eastAsia"/>
          <w:color w:val="0000FF"/>
          <w:szCs w:val="22"/>
          <w:lang w:val="en-US" w:eastAsia="zh-CN"/>
        </w:rPr>
        <w:t>Teacher</w:t>
      </w:r>
      <w:r>
        <w:rPr>
          <w:rStyle w:val="5"/>
          <w:rFonts w:hint="default"/>
          <w:color w:val="0000FF"/>
          <w:szCs w:val="22"/>
          <w:lang w:val="en-US" w:eastAsia="zh-CN"/>
        </w:rPr>
        <w:t>ClassById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获取成功时：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470535"/>
            <wp:effectExtent l="0" t="0" r="15240" b="5715"/>
            <wp:docPr id="9" name="图片 9" descr="QQ截图2019122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1222135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教师Id不存在时：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475615"/>
            <wp:effectExtent l="0" t="0" r="5715" b="635"/>
            <wp:docPr id="10" name="图片 10" descr="QQ截图201912221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2221359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http://49.234.213.234/addQuestion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29590"/>
            <wp:effectExtent l="0" t="0" r="9525" b="3810"/>
            <wp:docPr id="26" name="图片 26" descr="QQ截图2019122308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912230852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2405" cy="1168400"/>
            <wp:effectExtent l="0" t="0" r="4445" b="12700"/>
            <wp:docPr id="27" name="图片 27" descr="QQ截图2019122308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912230855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eleteQuestion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参数:class,content,id,time: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9415"/>
            <wp:effectExtent l="0" t="0" r="8255" b="635"/>
            <wp:docPr id="13" name="图片 13" descr="QQ截图20191222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912221459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2020"/>
            <wp:effectExtent l="0" t="0" r="6985" b="11430"/>
            <wp:docPr id="14" name="图片 14" descr="QQ截图2019122214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912221459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91515"/>
            <wp:effectExtent l="0" t="0" r="10795" b="13335"/>
            <wp:docPr id="15" name="图片 15" descr="QQ截图2019122215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12221509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1406525"/>
            <wp:effectExtent l="0" t="0" r="10795" b="3175"/>
            <wp:docPr id="16" name="图片 16" descr="QQ截图2019122215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912221508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提交回答的url：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submit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Answer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586740"/>
            <wp:effectExtent l="0" t="0" r="10795" b="3810"/>
            <wp:docPr id="19" name="图片 19" descr="QQ截图2019122216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912221613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0" name="图片 20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1" name="图片 21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2430"/>
            <wp:effectExtent l="0" t="0" r="10160" b="7620"/>
            <wp:docPr id="22" name="图片 22" descr="QQ截图2019122216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1912221615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查询回答中为不同意的人数url：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countDisagree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3" name="图片 23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643255"/>
            <wp:effectExtent l="0" t="0" r="12065" b="4445"/>
            <wp:docPr id="25" name="图片 25" descr="QQ截图2019122216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912221617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查询班级中同意数量最多的问题的url：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http://49.234.213.234/getTopAgreeN?N=2&amp;classId=SE1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参数:N，classId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56895"/>
            <wp:effectExtent l="0" t="0" r="9525" b="14605"/>
            <wp:docPr id="24" name="图片 24" descr="QQ截图2019122308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912230851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B6CC3"/>
    <w:rsid w:val="0A4912AD"/>
    <w:rsid w:val="4C2E56F7"/>
    <w:rsid w:val="66037AF1"/>
    <w:rsid w:val="6DD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万佳元</dc:creator>
  <cp:lastModifiedBy>无根草</cp:lastModifiedBy>
  <dcterms:modified xsi:type="dcterms:W3CDTF">2019-12-23T00:56:23Z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