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Slot 12 ex14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Package: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33242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Code ThemeContext: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36480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Code </w:t>
      </w:r>
      <w:r w:rsidDel="00000000" w:rsidR="00000000" w:rsidRPr="00000000">
        <w:rPr>
          <w:rtl w:val="0"/>
        </w:rPr>
        <w:t xml:space="preserve">ThemeComponent: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Code CartContext: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42100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Code Cart: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61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Code DishesList: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965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334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Sau khi Xóa giỏ hàng thì giỏ hàng trống:</w:t>
      </w: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